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BE307" w14:textId="3A249E48" w:rsidR="001F0AEE" w:rsidRDefault="001F0AEE" w:rsidP="001F0AEE">
      <w:pPr>
        <w:pStyle w:val="Heading1"/>
        <w:spacing w:after="120"/>
        <w:rPr>
          <w:b/>
          <w:bCs/>
          <w:color w:val="auto"/>
          <w:sz w:val="24"/>
          <w:szCs w:val="24"/>
        </w:rPr>
      </w:pPr>
      <w:bookmarkStart w:id="0" w:name="_Ref457120742"/>
      <w:bookmarkStart w:id="1" w:name="_Toc17130197"/>
      <w:bookmarkStart w:id="2" w:name="_Toc48837143"/>
      <w:bookmarkStart w:id="3" w:name="_Toc49185533"/>
      <w:r w:rsidRPr="001F0AEE">
        <w:rPr>
          <w:b/>
          <w:bCs/>
          <w:color w:val="auto"/>
          <w:sz w:val="24"/>
          <w:szCs w:val="24"/>
        </w:rPr>
        <w:t>Table</w:t>
      </w:r>
      <w:bookmarkEnd w:id="0"/>
      <w:r w:rsidRPr="001F0AEE">
        <w:rPr>
          <w:b/>
          <w:bCs/>
          <w:color w:val="auto"/>
          <w:sz w:val="24"/>
          <w:szCs w:val="24"/>
        </w:rPr>
        <w:t>: Audit program schedule and results at 30 June 20</w:t>
      </w:r>
      <w:bookmarkEnd w:id="1"/>
      <w:r w:rsidRPr="001F0AEE">
        <w:rPr>
          <w:b/>
          <w:bCs/>
          <w:color w:val="auto"/>
          <w:sz w:val="24"/>
          <w:szCs w:val="24"/>
        </w:rPr>
        <w:t>20</w:t>
      </w:r>
      <w:bookmarkEnd w:id="2"/>
      <w:bookmarkEnd w:id="3"/>
    </w:p>
    <w:p w14:paraId="29D9074D" w14:textId="3A745451" w:rsidR="00E56BCE" w:rsidRPr="00E56BCE" w:rsidRDefault="00E56BCE" w:rsidP="00E56BCE">
      <w:pPr>
        <w:spacing w:after="12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Government Purchasing Board Annual Report 2019-20</w:t>
      </w:r>
    </w:p>
    <w:tbl>
      <w:tblPr>
        <w:tblStyle w:val="TableGrid1"/>
        <w:tblW w:w="488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992"/>
        <w:gridCol w:w="1276"/>
        <w:gridCol w:w="1276"/>
        <w:gridCol w:w="2005"/>
      </w:tblGrid>
      <w:tr w:rsidR="001F0AEE" w:rsidRPr="001F0AEE" w14:paraId="2C56AE1B" w14:textId="77777777" w:rsidTr="001F0AEE">
        <w:trPr>
          <w:trHeight w:val="20"/>
          <w:tblHeader/>
        </w:trPr>
        <w:tc>
          <w:tcPr>
            <w:tcW w:w="644" w:type="pct"/>
            <w:shd w:val="clear" w:color="auto" w:fill="auto"/>
            <w:noWrap/>
            <w:hideMark/>
          </w:tcPr>
          <w:p w14:paraId="54115164" w14:textId="77777777" w:rsidR="001F0AEE" w:rsidRPr="001F0AEE" w:rsidRDefault="001F0AEE" w:rsidP="00761DC3">
            <w:pPr>
              <w:pStyle w:val="TableHeader"/>
              <w:rPr>
                <w:b/>
                <w:bCs/>
                <w:sz w:val="22"/>
                <w:szCs w:val="22"/>
              </w:rPr>
            </w:pPr>
            <w:r w:rsidRPr="001F0AEE">
              <w:rPr>
                <w:b/>
                <w:bCs/>
                <w:sz w:val="22"/>
                <w:szCs w:val="22"/>
              </w:rPr>
              <w:t>Audit year</w:t>
            </w:r>
          </w:p>
        </w:tc>
        <w:tc>
          <w:tcPr>
            <w:tcW w:w="1207" w:type="pct"/>
            <w:shd w:val="clear" w:color="auto" w:fill="auto"/>
            <w:noWrap/>
            <w:hideMark/>
          </w:tcPr>
          <w:p w14:paraId="376C5EF7" w14:textId="77777777" w:rsidR="001F0AEE" w:rsidRPr="001F0AEE" w:rsidRDefault="001F0AEE" w:rsidP="00761DC3">
            <w:pPr>
              <w:pStyle w:val="TableHeader"/>
              <w:rPr>
                <w:b/>
                <w:bCs/>
                <w:sz w:val="22"/>
                <w:szCs w:val="22"/>
              </w:rPr>
            </w:pPr>
            <w:r w:rsidRPr="001F0AEE">
              <w:rPr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563" w:type="pct"/>
            <w:shd w:val="clear" w:color="auto" w:fill="auto"/>
          </w:tcPr>
          <w:p w14:paraId="53840A50" w14:textId="77777777" w:rsidR="001F0AEE" w:rsidRPr="001F0AEE" w:rsidRDefault="001F0AEE" w:rsidP="00761DC3">
            <w:pPr>
              <w:pStyle w:val="TableHeader"/>
              <w:rPr>
                <w:b/>
                <w:bCs/>
                <w:sz w:val="22"/>
                <w:szCs w:val="22"/>
              </w:rPr>
            </w:pPr>
            <w:r w:rsidRPr="001F0AEE">
              <w:rPr>
                <w:b/>
                <w:bCs/>
                <w:sz w:val="22"/>
                <w:szCs w:val="22"/>
              </w:rPr>
              <w:t>No. of findings</w:t>
            </w:r>
          </w:p>
        </w:tc>
        <w:tc>
          <w:tcPr>
            <w:tcW w:w="724" w:type="pct"/>
            <w:shd w:val="clear" w:color="auto" w:fill="auto"/>
          </w:tcPr>
          <w:p w14:paraId="0B8C7E13" w14:textId="77777777" w:rsidR="001F0AEE" w:rsidRPr="001F0AEE" w:rsidRDefault="001F0AEE" w:rsidP="00761DC3">
            <w:pPr>
              <w:pStyle w:val="TableHeader"/>
              <w:rPr>
                <w:b/>
                <w:bCs/>
                <w:sz w:val="22"/>
                <w:szCs w:val="22"/>
              </w:rPr>
            </w:pPr>
            <w:r w:rsidRPr="001F0AEE">
              <w:rPr>
                <w:b/>
                <w:bCs/>
                <w:sz w:val="22"/>
                <w:szCs w:val="22"/>
              </w:rPr>
              <w:t>Risk rating of findings</w:t>
            </w:r>
          </w:p>
        </w:tc>
        <w:tc>
          <w:tcPr>
            <w:tcW w:w="724" w:type="pct"/>
            <w:shd w:val="clear" w:color="auto" w:fill="auto"/>
          </w:tcPr>
          <w:p w14:paraId="27CD5EAB" w14:textId="77777777" w:rsidR="001F0AEE" w:rsidRPr="001F0AEE" w:rsidRDefault="001F0AEE" w:rsidP="00761DC3">
            <w:pPr>
              <w:pStyle w:val="TableHeader"/>
              <w:rPr>
                <w:b/>
                <w:bCs/>
                <w:sz w:val="22"/>
                <w:szCs w:val="22"/>
              </w:rPr>
            </w:pPr>
            <w:r w:rsidRPr="001F0AEE">
              <w:rPr>
                <w:b/>
                <w:bCs/>
                <w:sz w:val="22"/>
                <w:szCs w:val="22"/>
              </w:rPr>
              <w:t>No. of recommendations</w:t>
            </w:r>
          </w:p>
        </w:tc>
        <w:tc>
          <w:tcPr>
            <w:tcW w:w="1138" w:type="pct"/>
            <w:shd w:val="clear" w:color="auto" w:fill="auto"/>
            <w:hideMark/>
          </w:tcPr>
          <w:p w14:paraId="0CB58FB4" w14:textId="77777777" w:rsidR="001F0AEE" w:rsidRPr="001F0AEE" w:rsidRDefault="001F0AEE" w:rsidP="00761DC3">
            <w:pPr>
              <w:pStyle w:val="TableHeader"/>
              <w:rPr>
                <w:b/>
                <w:bCs/>
                <w:sz w:val="22"/>
                <w:szCs w:val="22"/>
              </w:rPr>
            </w:pPr>
            <w:r w:rsidRPr="001F0AEE">
              <w:rPr>
                <w:b/>
                <w:bCs/>
                <w:sz w:val="22"/>
                <w:szCs w:val="22"/>
              </w:rPr>
              <w:t>Recommendations implemented</w:t>
            </w:r>
          </w:p>
        </w:tc>
      </w:tr>
      <w:tr w:rsidR="001F0AEE" w:rsidRPr="002374DD" w14:paraId="59498DE5" w14:textId="77777777" w:rsidTr="001F0AEE">
        <w:trPr>
          <w:trHeight w:val="20"/>
        </w:trPr>
        <w:tc>
          <w:tcPr>
            <w:tcW w:w="644" w:type="pct"/>
            <w:noWrap/>
          </w:tcPr>
          <w:p w14:paraId="146200C0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2018–19</w:t>
            </w:r>
          </w:p>
        </w:tc>
        <w:tc>
          <w:tcPr>
            <w:tcW w:w="1207" w:type="pct"/>
            <w:noWrap/>
          </w:tcPr>
          <w:p w14:paraId="0EC38F68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Treasury and Finance</w:t>
            </w:r>
          </w:p>
        </w:tc>
        <w:tc>
          <w:tcPr>
            <w:tcW w:w="563" w:type="pct"/>
          </w:tcPr>
          <w:p w14:paraId="7F615175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5</w:t>
            </w:r>
          </w:p>
        </w:tc>
        <w:tc>
          <w:tcPr>
            <w:tcW w:w="724" w:type="pct"/>
          </w:tcPr>
          <w:p w14:paraId="537EFD0C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Low</w:t>
            </w:r>
          </w:p>
        </w:tc>
        <w:tc>
          <w:tcPr>
            <w:tcW w:w="724" w:type="pct"/>
          </w:tcPr>
          <w:p w14:paraId="49BEA5D4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4</w:t>
            </w:r>
          </w:p>
        </w:tc>
        <w:tc>
          <w:tcPr>
            <w:tcW w:w="1138" w:type="pct"/>
            <w:noWrap/>
          </w:tcPr>
          <w:p w14:paraId="31EC8225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Three complete, one in progress</w:t>
            </w:r>
          </w:p>
        </w:tc>
      </w:tr>
      <w:tr w:rsidR="001F0AEE" w:rsidRPr="002374DD" w14:paraId="11907778" w14:textId="77777777" w:rsidTr="001F0AEE">
        <w:trPr>
          <w:trHeight w:val="20"/>
        </w:trPr>
        <w:tc>
          <w:tcPr>
            <w:tcW w:w="644" w:type="pct"/>
            <w:noWrap/>
          </w:tcPr>
          <w:p w14:paraId="75D57CD4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2018–19</w:t>
            </w:r>
          </w:p>
        </w:tc>
        <w:tc>
          <w:tcPr>
            <w:tcW w:w="1207" w:type="pct"/>
            <w:noWrap/>
          </w:tcPr>
          <w:p w14:paraId="1A22CDC6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Victoria Police</w:t>
            </w:r>
          </w:p>
        </w:tc>
        <w:tc>
          <w:tcPr>
            <w:tcW w:w="563" w:type="pct"/>
          </w:tcPr>
          <w:p w14:paraId="443CE90A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5</w:t>
            </w:r>
          </w:p>
        </w:tc>
        <w:tc>
          <w:tcPr>
            <w:tcW w:w="724" w:type="pct"/>
          </w:tcPr>
          <w:p w14:paraId="6FC502BD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Medium</w:t>
            </w:r>
          </w:p>
        </w:tc>
        <w:tc>
          <w:tcPr>
            <w:tcW w:w="724" w:type="pct"/>
          </w:tcPr>
          <w:p w14:paraId="74071241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10</w:t>
            </w:r>
          </w:p>
        </w:tc>
        <w:tc>
          <w:tcPr>
            <w:tcW w:w="1138" w:type="pct"/>
            <w:noWrap/>
          </w:tcPr>
          <w:p w14:paraId="4E5442B8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 xml:space="preserve">Eight complete, two in progress </w:t>
            </w:r>
          </w:p>
        </w:tc>
      </w:tr>
      <w:tr w:rsidR="001F0AEE" w:rsidRPr="002374DD" w14:paraId="6D53A0C6" w14:textId="77777777" w:rsidTr="001F0AEE">
        <w:trPr>
          <w:trHeight w:val="20"/>
        </w:trPr>
        <w:tc>
          <w:tcPr>
            <w:tcW w:w="644" w:type="pct"/>
            <w:noWrap/>
          </w:tcPr>
          <w:p w14:paraId="6E43FC46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2019–20</w:t>
            </w:r>
          </w:p>
        </w:tc>
        <w:tc>
          <w:tcPr>
            <w:tcW w:w="1207" w:type="pct"/>
            <w:noWrap/>
          </w:tcPr>
          <w:p w14:paraId="413206C9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Education and Training</w:t>
            </w:r>
          </w:p>
        </w:tc>
        <w:tc>
          <w:tcPr>
            <w:tcW w:w="563" w:type="pct"/>
          </w:tcPr>
          <w:p w14:paraId="373B2283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</w:tcPr>
          <w:p w14:paraId="72A7DF18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Low</w:t>
            </w:r>
          </w:p>
        </w:tc>
        <w:tc>
          <w:tcPr>
            <w:tcW w:w="724" w:type="pct"/>
          </w:tcPr>
          <w:p w14:paraId="2D267DF4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2</w:t>
            </w:r>
          </w:p>
        </w:tc>
        <w:tc>
          <w:tcPr>
            <w:tcW w:w="1138" w:type="pct"/>
            <w:noWrap/>
          </w:tcPr>
          <w:p w14:paraId="38BAB236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Complete</w:t>
            </w:r>
          </w:p>
        </w:tc>
      </w:tr>
      <w:tr w:rsidR="001F0AEE" w:rsidRPr="002374DD" w14:paraId="300A0145" w14:textId="77777777" w:rsidTr="001F0AEE">
        <w:trPr>
          <w:trHeight w:val="20"/>
        </w:trPr>
        <w:tc>
          <w:tcPr>
            <w:tcW w:w="644" w:type="pct"/>
            <w:noWrap/>
          </w:tcPr>
          <w:p w14:paraId="3C4BBFFF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2019–20</w:t>
            </w:r>
          </w:p>
        </w:tc>
        <w:tc>
          <w:tcPr>
            <w:tcW w:w="1207" w:type="pct"/>
            <w:noWrap/>
          </w:tcPr>
          <w:p w14:paraId="41115B0D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Premier and Cabinet</w:t>
            </w:r>
          </w:p>
        </w:tc>
        <w:tc>
          <w:tcPr>
            <w:tcW w:w="563" w:type="pct"/>
          </w:tcPr>
          <w:p w14:paraId="51DECB27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</w:tcPr>
          <w:p w14:paraId="6B24714E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Two significant, one low</w:t>
            </w:r>
          </w:p>
        </w:tc>
        <w:tc>
          <w:tcPr>
            <w:tcW w:w="724" w:type="pct"/>
          </w:tcPr>
          <w:p w14:paraId="701BAAE1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6</w:t>
            </w:r>
          </w:p>
        </w:tc>
        <w:tc>
          <w:tcPr>
            <w:tcW w:w="1138" w:type="pct"/>
            <w:noWrap/>
          </w:tcPr>
          <w:p w14:paraId="70776927" w14:textId="77777777" w:rsidR="001F0AEE" w:rsidRPr="002374DD" w:rsidRDefault="001F0AEE" w:rsidP="002374D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374DD">
              <w:rPr>
                <w:sz w:val="22"/>
                <w:szCs w:val="22"/>
              </w:rPr>
              <w:t>Five complete, one in progress</w:t>
            </w:r>
          </w:p>
        </w:tc>
      </w:tr>
    </w:tbl>
    <w:p w14:paraId="01DBA837" w14:textId="77777777" w:rsidR="00297DA1" w:rsidRDefault="00E56BCE">
      <w:bookmarkStart w:id="4" w:name="_GoBack"/>
      <w:bookmarkEnd w:id="4"/>
    </w:p>
    <w:sectPr w:rsidR="00297DA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C3B0A" w14:textId="77777777" w:rsidR="001F0AEE" w:rsidRDefault="001F0AEE" w:rsidP="001F0AEE">
      <w:r>
        <w:separator/>
      </w:r>
    </w:p>
  </w:endnote>
  <w:endnote w:type="continuationSeparator" w:id="0">
    <w:p w14:paraId="1B0F6A9F" w14:textId="77777777" w:rsidR="001F0AEE" w:rsidRDefault="001F0AEE" w:rsidP="001F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ADA6C" w14:textId="7F2811DD" w:rsidR="001F0AEE" w:rsidRDefault="001F0A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4242F2" wp14:editId="1424055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4487441b9312c479e8632f85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9FA2E2" w14:textId="18B211F5" w:rsidR="001F0AEE" w:rsidRPr="001F0AEE" w:rsidRDefault="001F0AEE" w:rsidP="001F0AEE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F0AEE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242F2" id="_x0000_t202" coordsize="21600,21600" o:spt="202" path="m,l,21600r21600,l21600,xe">
              <v:stroke joinstyle="miter"/>
              <v:path gradientshapeok="t" o:connecttype="rect"/>
            </v:shapetype>
            <v:shape id="MSIPCM4487441b9312c479e8632f85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A65DhVsgIAAEgFAAAO&#10;AAAAAAAAAAAAAAAAAC4CAABkcnMvZTJvRG9jLnhtbFBLAQItABQABgAIAAAAIQBgEcYm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679FA2E2" w14:textId="18B211F5" w:rsidR="001F0AEE" w:rsidRPr="001F0AEE" w:rsidRDefault="001F0AEE" w:rsidP="001F0AEE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F0AEE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600C9" w14:textId="77777777" w:rsidR="001F0AEE" w:rsidRDefault="001F0AEE" w:rsidP="001F0AEE">
      <w:r>
        <w:separator/>
      </w:r>
    </w:p>
  </w:footnote>
  <w:footnote w:type="continuationSeparator" w:id="0">
    <w:p w14:paraId="133D213F" w14:textId="77777777" w:rsidR="001F0AEE" w:rsidRDefault="001F0AEE" w:rsidP="001F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E"/>
    <w:rsid w:val="001F0AEE"/>
    <w:rsid w:val="002141FF"/>
    <w:rsid w:val="002374DD"/>
    <w:rsid w:val="002425E7"/>
    <w:rsid w:val="0037394B"/>
    <w:rsid w:val="003F0859"/>
    <w:rsid w:val="00490C11"/>
    <w:rsid w:val="0057226C"/>
    <w:rsid w:val="00873F41"/>
    <w:rsid w:val="00A975B5"/>
    <w:rsid w:val="00E56BCE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87AE"/>
  <w15:chartTrackingRefBased/>
  <w15:docId w15:val="{D5AB065F-A465-4348-B76F-EDE3B6C2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0A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A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1F0AEE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1F0AEE"/>
    <w:rPr>
      <w:rFonts w:ascii="Calibri" w:eastAsia="Times New Roman" w:hAnsi="Calibri" w:cs="Calibri"/>
      <w:b/>
      <w:lang w:eastAsia="en-AU"/>
    </w:rPr>
  </w:style>
  <w:style w:type="paragraph" w:customStyle="1" w:styleId="TableText">
    <w:name w:val="Table Text"/>
    <w:basedOn w:val="Normal"/>
    <w:link w:val="TableTextChar"/>
    <w:uiPriority w:val="15"/>
    <w:qFormat/>
    <w:rsid w:val="001F0AEE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1F0AEE"/>
    <w:rPr>
      <w:rFonts w:ascii="Calibri" w:hAnsi="Calibri" w:cs="Calibri"/>
      <w:sz w:val="20"/>
      <w:szCs w:val="20"/>
      <w:lang w:val="en-US"/>
    </w:rPr>
  </w:style>
  <w:style w:type="paragraph" w:customStyle="1" w:styleId="TableHeader">
    <w:name w:val="Table Header"/>
    <w:basedOn w:val="TableText"/>
    <w:link w:val="TableHeaderChar"/>
    <w:uiPriority w:val="15"/>
    <w:qFormat/>
    <w:rsid w:val="001F0AEE"/>
    <w:pPr>
      <w:keepNext/>
      <w:spacing w:before="40" w:after="40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F0A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erChar">
    <w:name w:val="Table Header Char"/>
    <w:basedOn w:val="TableTextChar"/>
    <w:link w:val="TableHeader"/>
    <w:uiPriority w:val="15"/>
    <w:rsid w:val="001F0AEE"/>
    <w:rPr>
      <w:rFonts w:ascii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F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0A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F0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E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F0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E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4FD2C3F-8B15-41BA-BA57-047C97D35D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Table-Audit-program-schedule-and-results-at-30-June-2020</dc:title>
  <dc:subject/>
  <dc:creator>Athena Rozenberg (DTF)</dc:creator>
  <cp:keywords/>
  <dc:description/>
  <cp:lastModifiedBy>Athena Rozenberg (DTF)</cp:lastModifiedBy>
  <cp:revision>5</cp:revision>
  <dcterms:created xsi:type="dcterms:W3CDTF">2020-10-09T05:44:00Z</dcterms:created>
  <dcterms:modified xsi:type="dcterms:W3CDTF">2020-10-12T01:57:00Z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2020-10-09T05:47:25.2336311Z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