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FA988" w14:textId="3CB14522" w:rsidR="00297DA1" w:rsidRPr="008710E1" w:rsidRDefault="00413133" w:rsidP="0050793E">
      <w:pPr>
        <w:spacing w:after="120" w:line="240" w:lineRule="auto"/>
        <w:rPr>
          <w:b/>
          <w:bCs/>
        </w:rPr>
      </w:pPr>
      <w:r w:rsidRPr="008710E1">
        <w:rPr>
          <w:b/>
          <w:bCs/>
        </w:rPr>
        <w:t xml:space="preserve">Table: </w:t>
      </w:r>
      <w:r w:rsidR="008710E1" w:rsidRPr="008710E1">
        <w:rPr>
          <w:b/>
          <w:bCs/>
        </w:rPr>
        <w:t>Social procurement o</w:t>
      </w:r>
      <w:r w:rsidRPr="008710E1">
        <w:rPr>
          <w:b/>
          <w:bCs/>
        </w:rPr>
        <w:t>bjectives prioritised by each of the departments and core agencies in 2019-20</w:t>
      </w:r>
    </w:p>
    <w:p w14:paraId="54812B87" w14:textId="6DA1F037" w:rsidR="00413133" w:rsidRDefault="00413133" w:rsidP="0050793E">
      <w:pPr>
        <w:spacing w:after="120" w:line="240" w:lineRule="auto"/>
      </w:pPr>
      <w:r>
        <w:t>Extrac</w:t>
      </w:r>
      <w:bookmarkStart w:id="0" w:name="_GoBack"/>
      <w:bookmarkEnd w:id="0"/>
      <w:r>
        <w:t>t from Social Procurement Framework Annual Report 2019-20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0793E" w:rsidRPr="0050793E" w14:paraId="7B278744" w14:textId="77777777" w:rsidTr="00413133">
        <w:trPr>
          <w:cantSplit/>
          <w:trHeight w:val="3001"/>
          <w:tblHeader/>
        </w:trPr>
        <w:tc>
          <w:tcPr>
            <w:tcW w:w="6232" w:type="dxa"/>
            <w:vAlign w:val="bottom"/>
          </w:tcPr>
          <w:p w14:paraId="328782E0" w14:textId="5E7BB92D" w:rsidR="0050793E" w:rsidRPr="0050793E" w:rsidRDefault="0050793E" w:rsidP="0050793E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50793E">
              <w:rPr>
                <w:rFonts w:ascii="Calibri" w:hAnsi="Calibri" w:cs="Calibri"/>
                <w:b/>
                <w:bCs/>
                <w:color w:val="000000"/>
              </w:rPr>
              <w:t>Social Procurement Framework</w:t>
            </w:r>
            <w:r w:rsidRPr="0050793E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50793E">
              <w:rPr>
                <w:rFonts w:ascii="Calibri" w:hAnsi="Calibri" w:cs="Calibri"/>
                <w:b/>
                <w:bCs/>
                <w:color w:val="000000"/>
              </w:rPr>
              <w:t>objective</w:t>
            </w:r>
          </w:p>
        </w:tc>
        <w:tc>
          <w:tcPr>
            <w:tcW w:w="851" w:type="dxa"/>
            <w:textDirection w:val="btLr"/>
          </w:tcPr>
          <w:p w14:paraId="13B49542" w14:textId="0243893E" w:rsidR="0050793E" w:rsidRPr="0050793E" w:rsidRDefault="0050793E" w:rsidP="0050793E">
            <w:pPr>
              <w:spacing w:after="120"/>
              <w:ind w:left="113" w:right="113"/>
              <w:rPr>
                <w:rFonts w:ascii="Calibri" w:hAnsi="Calibri" w:cs="Calibri"/>
                <w:b/>
                <w:bCs/>
              </w:rPr>
            </w:pPr>
            <w:r w:rsidRPr="0050793E">
              <w:rPr>
                <w:rFonts w:ascii="Calibri" w:hAnsi="Calibri" w:cs="Calibri"/>
                <w:b/>
                <w:bCs/>
                <w:color w:val="000000"/>
              </w:rPr>
              <w:t>Department of Environment, Land, Water and Planning</w:t>
            </w:r>
          </w:p>
        </w:tc>
        <w:tc>
          <w:tcPr>
            <w:tcW w:w="850" w:type="dxa"/>
            <w:textDirection w:val="btLr"/>
          </w:tcPr>
          <w:p w14:paraId="11CEBC34" w14:textId="330892AE" w:rsidR="0050793E" w:rsidRPr="0050793E" w:rsidRDefault="0050793E" w:rsidP="0050793E">
            <w:pPr>
              <w:spacing w:after="120"/>
              <w:ind w:left="113" w:right="113"/>
              <w:rPr>
                <w:rFonts w:ascii="Calibri" w:hAnsi="Calibri" w:cs="Calibri"/>
                <w:b/>
                <w:bCs/>
              </w:rPr>
            </w:pPr>
            <w:r w:rsidRPr="0050793E">
              <w:rPr>
                <w:rFonts w:ascii="Calibri" w:hAnsi="Calibri" w:cs="Calibri"/>
                <w:b/>
                <w:bCs/>
                <w:color w:val="000000"/>
              </w:rPr>
              <w:t>Department of Education and Training</w:t>
            </w:r>
          </w:p>
        </w:tc>
        <w:tc>
          <w:tcPr>
            <w:tcW w:w="851" w:type="dxa"/>
            <w:textDirection w:val="btLr"/>
          </w:tcPr>
          <w:p w14:paraId="4316C559" w14:textId="40A6FFC3" w:rsidR="0050793E" w:rsidRPr="0050793E" w:rsidRDefault="0050793E" w:rsidP="0050793E">
            <w:pPr>
              <w:spacing w:after="120"/>
              <w:ind w:left="113" w:right="113"/>
              <w:rPr>
                <w:rFonts w:ascii="Calibri" w:hAnsi="Calibri" w:cs="Calibri"/>
                <w:b/>
                <w:bCs/>
              </w:rPr>
            </w:pPr>
            <w:r w:rsidRPr="0050793E">
              <w:rPr>
                <w:rFonts w:ascii="Calibri" w:hAnsi="Calibri" w:cs="Calibri"/>
                <w:b/>
                <w:bCs/>
                <w:color w:val="000000"/>
              </w:rPr>
              <w:t>Department of Health and Human Services</w:t>
            </w:r>
          </w:p>
        </w:tc>
        <w:tc>
          <w:tcPr>
            <w:tcW w:w="850" w:type="dxa"/>
            <w:textDirection w:val="btLr"/>
          </w:tcPr>
          <w:p w14:paraId="5B9DB27C" w14:textId="1FD231D7" w:rsidR="0050793E" w:rsidRPr="0050793E" w:rsidRDefault="0050793E" w:rsidP="0050793E">
            <w:pPr>
              <w:spacing w:after="120"/>
              <w:ind w:left="113" w:right="113"/>
              <w:rPr>
                <w:rFonts w:ascii="Calibri" w:hAnsi="Calibri" w:cs="Calibri"/>
                <w:b/>
                <w:bCs/>
              </w:rPr>
            </w:pPr>
            <w:r w:rsidRPr="0050793E">
              <w:rPr>
                <w:rFonts w:ascii="Calibri" w:hAnsi="Calibri" w:cs="Calibri"/>
                <w:b/>
                <w:bCs/>
                <w:color w:val="000000"/>
              </w:rPr>
              <w:t>Department of Justice and Community Safety</w:t>
            </w:r>
          </w:p>
        </w:tc>
        <w:tc>
          <w:tcPr>
            <w:tcW w:w="851" w:type="dxa"/>
            <w:textDirection w:val="btLr"/>
          </w:tcPr>
          <w:p w14:paraId="4BD52001" w14:textId="3931225F" w:rsidR="0050793E" w:rsidRPr="0050793E" w:rsidRDefault="0050793E" w:rsidP="0050793E">
            <w:pPr>
              <w:spacing w:after="120"/>
              <w:ind w:left="113" w:right="113"/>
              <w:rPr>
                <w:rFonts w:ascii="Calibri" w:hAnsi="Calibri" w:cs="Calibri"/>
                <w:b/>
                <w:bCs/>
              </w:rPr>
            </w:pPr>
            <w:r w:rsidRPr="0050793E">
              <w:rPr>
                <w:rFonts w:ascii="Calibri" w:hAnsi="Calibri" w:cs="Calibri"/>
                <w:b/>
                <w:bCs/>
                <w:color w:val="000000"/>
              </w:rPr>
              <w:t>Department of Jobs, Precincts and Regions</w:t>
            </w:r>
          </w:p>
        </w:tc>
        <w:tc>
          <w:tcPr>
            <w:tcW w:w="850" w:type="dxa"/>
            <w:textDirection w:val="btLr"/>
          </w:tcPr>
          <w:p w14:paraId="4A39A1DA" w14:textId="290ACDFE" w:rsidR="0050793E" w:rsidRPr="0050793E" w:rsidRDefault="0050793E" w:rsidP="0050793E">
            <w:pPr>
              <w:spacing w:after="120"/>
              <w:ind w:left="113" w:right="113"/>
              <w:rPr>
                <w:rFonts w:ascii="Calibri" w:hAnsi="Calibri" w:cs="Calibri"/>
                <w:b/>
                <w:bCs/>
              </w:rPr>
            </w:pPr>
            <w:r w:rsidRPr="0050793E">
              <w:rPr>
                <w:rFonts w:ascii="Calibri" w:hAnsi="Calibri" w:cs="Calibri"/>
                <w:b/>
                <w:bCs/>
                <w:color w:val="000000"/>
              </w:rPr>
              <w:t>Department of Transport*</w:t>
            </w:r>
          </w:p>
        </w:tc>
        <w:tc>
          <w:tcPr>
            <w:tcW w:w="851" w:type="dxa"/>
            <w:textDirection w:val="btLr"/>
          </w:tcPr>
          <w:p w14:paraId="2002F9B8" w14:textId="60E0A4D8" w:rsidR="0050793E" w:rsidRPr="0050793E" w:rsidRDefault="0050793E" w:rsidP="0050793E">
            <w:pPr>
              <w:spacing w:after="120"/>
              <w:ind w:left="113" w:right="113"/>
              <w:rPr>
                <w:rFonts w:ascii="Calibri" w:hAnsi="Calibri" w:cs="Calibri"/>
                <w:b/>
                <w:bCs/>
              </w:rPr>
            </w:pPr>
            <w:r w:rsidRPr="0050793E">
              <w:rPr>
                <w:rFonts w:ascii="Calibri" w:hAnsi="Calibri" w:cs="Calibri"/>
                <w:b/>
                <w:bCs/>
                <w:color w:val="000000"/>
              </w:rPr>
              <w:t>Department of Premier and Cabinet</w:t>
            </w:r>
          </w:p>
        </w:tc>
        <w:tc>
          <w:tcPr>
            <w:tcW w:w="850" w:type="dxa"/>
            <w:textDirection w:val="btLr"/>
          </w:tcPr>
          <w:p w14:paraId="2D32D34C" w14:textId="71FE66F4" w:rsidR="0050793E" w:rsidRPr="0050793E" w:rsidRDefault="0050793E" w:rsidP="0050793E">
            <w:pPr>
              <w:spacing w:after="120"/>
              <w:ind w:left="113" w:right="113"/>
              <w:rPr>
                <w:rFonts w:ascii="Calibri" w:hAnsi="Calibri" w:cs="Calibri"/>
                <w:b/>
                <w:bCs/>
              </w:rPr>
            </w:pPr>
            <w:r w:rsidRPr="0050793E">
              <w:rPr>
                <w:rFonts w:ascii="Calibri" w:hAnsi="Calibri" w:cs="Calibri"/>
                <w:b/>
                <w:bCs/>
                <w:color w:val="000000"/>
              </w:rPr>
              <w:t>Department of Treasury and Finance</w:t>
            </w:r>
          </w:p>
        </w:tc>
        <w:tc>
          <w:tcPr>
            <w:tcW w:w="851" w:type="dxa"/>
            <w:textDirection w:val="btLr"/>
          </w:tcPr>
          <w:p w14:paraId="11E0E114" w14:textId="15628083" w:rsidR="0050793E" w:rsidRPr="0050793E" w:rsidRDefault="0050793E" w:rsidP="0050793E">
            <w:pPr>
              <w:spacing w:after="120"/>
              <w:ind w:left="113" w:right="113"/>
              <w:rPr>
                <w:rFonts w:ascii="Calibri" w:hAnsi="Calibri" w:cs="Calibri"/>
                <w:b/>
                <w:bCs/>
              </w:rPr>
            </w:pPr>
            <w:r w:rsidRPr="0050793E">
              <w:rPr>
                <w:rFonts w:ascii="Calibri" w:hAnsi="Calibri" w:cs="Calibri"/>
                <w:b/>
                <w:bCs/>
                <w:color w:val="000000"/>
              </w:rPr>
              <w:t>Victoria Police</w:t>
            </w:r>
          </w:p>
        </w:tc>
      </w:tr>
      <w:tr w:rsidR="0050793E" w:rsidRPr="0050793E" w14:paraId="26828B06" w14:textId="77777777" w:rsidTr="0050793E">
        <w:tc>
          <w:tcPr>
            <w:tcW w:w="6232" w:type="dxa"/>
          </w:tcPr>
          <w:p w14:paraId="367D3516" w14:textId="5364E424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  <w:color w:val="000000"/>
              </w:rPr>
              <w:t>Opportunities for Victorian Aboriginal people</w:t>
            </w:r>
          </w:p>
        </w:tc>
        <w:tc>
          <w:tcPr>
            <w:tcW w:w="851" w:type="dxa"/>
          </w:tcPr>
          <w:p w14:paraId="7C6A70B8" w14:textId="43848CC5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1A7339FB" w14:textId="38B2FE29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518424D4" w14:textId="5193828E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5585C044" w14:textId="2304659E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072DD616" w14:textId="7ABB24AE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047AB441" w14:textId="787B0F95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7261E62B" w14:textId="2411C862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30C8078B" w14:textId="594117D0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04D62628" w14:textId="313B79F4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</w:tr>
      <w:tr w:rsidR="0050793E" w:rsidRPr="0050793E" w14:paraId="3878AB27" w14:textId="77777777" w:rsidTr="0050793E">
        <w:tc>
          <w:tcPr>
            <w:tcW w:w="6232" w:type="dxa"/>
          </w:tcPr>
          <w:p w14:paraId="791C2B62" w14:textId="4DC1F0DE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  <w:color w:val="000000"/>
              </w:rPr>
              <w:t>Opportunities for Victorians with disability</w:t>
            </w:r>
          </w:p>
        </w:tc>
        <w:tc>
          <w:tcPr>
            <w:tcW w:w="851" w:type="dxa"/>
          </w:tcPr>
          <w:p w14:paraId="48B9565F" w14:textId="6AD09D53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09335973" w14:textId="39D72F23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11FB4993" w14:textId="51C254FD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70425A1A" w14:textId="27435576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3C877F26" w14:textId="1696B9AC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35259744" w14:textId="5D326AC1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7E28E9F6" w14:textId="7236549D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02A46F8B" w14:textId="2958F775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7957CDA2" w14:textId="77777777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0793E" w:rsidRPr="0050793E" w14:paraId="327A247D" w14:textId="77777777" w:rsidTr="0050793E">
        <w:tc>
          <w:tcPr>
            <w:tcW w:w="6232" w:type="dxa"/>
          </w:tcPr>
          <w:p w14:paraId="084AC5EC" w14:textId="3BE85566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  <w:color w:val="000000"/>
              </w:rPr>
              <w:t>Women’s equality and safety</w:t>
            </w:r>
          </w:p>
        </w:tc>
        <w:tc>
          <w:tcPr>
            <w:tcW w:w="851" w:type="dxa"/>
          </w:tcPr>
          <w:p w14:paraId="37979E8A" w14:textId="60305D08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4EA9E9A0" w14:textId="551A170C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677482A1" w14:textId="64F31581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7BC43CB7" w14:textId="70626919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325A3DB4" w14:textId="5C8CD027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4AFDFABB" w14:textId="211A3D4A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0C88B7B2" w14:textId="06AE008D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73FBE062" w14:textId="5C57CB55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20DBFCB3" w14:textId="2F2058DE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</w:tr>
      <w:tr w:rsidR="0050793E" w:rsidRPr="0050793E" w14:paraId="13621683" w14:textId="77777777" w:rsidTr="0050793E">
        <w:tc>
          <w:tcPr>
            <w:tcW w:w="6232" w:type="dxa"/>
          </w:tcPr>
          <w:p w14:paraId="12D69180" w14:textId="33102482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  <w:color w:val="000000"/>
              </w:rPr>
              <w:t>Opportunities for disadvantaged Victorians</w:t>
            </w:r>
          </w:p>
        </w:tc>
        <w:tc>
          <w:tcPr>
            <w:tcW w:w="851" w:type="dxa"/>
          </w:tcPr>
          <w:p w14:paraId="4C9896EB" w14:textId="3A6DDAB1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14E290C9" w14:textId="595611C0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52D93993" w14:textId="39DC751C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72828BF9" w14:textId="059AA76B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1540CBEA" w14:textId="19156A6C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71DB9E9B" w14:textId="65A06DB3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11608EE8" w14:textId="6DE9A0A6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405711A7" w14:textId="2B43D62D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674D166C" w14:textId="647C3943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</w:tr>
      <w:tr w:rsidR="0050793E" w:rsidRPr="0050793E" w14:paraId="1A88FD11" w14:textId="77777777" w:rsidTr="0050793E">
        <w:tc>
          <w:tcPr>
            <w:tcW w:w="6232" w:type="dxa"/>
          </w:tcPr>
          <w:p w14:paraId="01FA4A93" w14:textId="4D120DC9" w:rsidR="0050793E" w:rsidRPr="0050793E" w:rsidRDefault="0050793E" w:rsidP="0050793E">
            <w:pPr>
              <w:spacing w:after="120"/>
              <w:rPr>
                <w:rFonts w:ascii="Calibri" w:hAnsi="Calibri" w:cs="Calibri"/>
                <w:color w:val="000000"/>
              </w:rPr>
            </w:pPr>
            <w:r w:rsidRPr="0050793E">
              <w:rPr>
                <w:rFonts w:ascii="Calibri" w:hAnsi="Calibri" w:cs="Calibri"/>
                <w:color w:val="000000"/>
              </w:rPr>
              <w:t>Supporting safe and fair workplaces</w:t>
            </w:r>
          </w:p>
        </w:tc>
        <w:tc>
          <w:tcPr>
            <w:tcW w:w="851" w:type="dxa"/>
          </w:tcPr>
          <w:p w14:paraId="7A0B8BB7" w14:textId="236B8986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27FBF308" w14:textId="0A281A62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07A73494" w14:textId="32724099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3498CDDC" w14:textId="0A66E004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651E3E52" w14:textId="2F5DB1A9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5449C1FB" w14:textId="3DF0B590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2CA38D21" w14:textId="56723645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196A07C1" w14:textId="7698D08D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13B825A6" w14:textId="4F2541EA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</w:tr>
      <w:tr w:rsidR="0050793E" w:rsidRPr="0050793E" w14:paraId="174DF1A6" w14:textId="77777777" w:rsidTr="0050793E">
        <w:tc>
          <w:tcPr>
            <w:tcW w:w="6232" w:type="dxa"/>
          </w:tcPr>
          <w:p w14:paraId="67F1E8DE" w14:textId="2A8944F3" w:rsidR="0050793E" w:rsidRPr="0050793E" w:rsidRDefault="0050793E" w:rsidP="0050793E">
            <w:pPr>
              <w:spacing w:after="120"/>
              <w:rPr>
                <w:rFonts w:ascii="Calibri" w:hAnsi="Calibri" w:cs="Calibri"/>
                <w:color w:val="000000"/>
              </w:rPr>
            </w:pPr>
            <w:r w:rsidRPr="0050793E">
              <w:rPr>
                <w:rFonts w:ascii="Calibri" w:hAnsi="Calibri" w:cs="Calibri"/>
                <w:color w:val="000000"/>
              </w:rPr>
              <w:t>Sustainable Victorian social enterprise and Aboriginal business sectors</w:t>
            </w:r>
          </w:p>
        </w:tc>
        <w:tc>
          <w:tcPr>
            <w:tcW w:w="851" w:type="dxa"/>
          </w:tcPr>
          <w:p w14:paraId="467F85E2" w14:textId="02DB5975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254004E5" w14:textId="0F381A66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24089E35" w14:textId="41955821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79AA28FF" w14:textId="27ACBDB7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0FF3C55C" w14:textId="38756062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15E724AE" w14:textId="25B562A0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5F76DAE9" w14:textId="2A2B356C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6DB90338" w14:textId="56AD3DB6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6DBD6EBB" w14:textId="10268EA1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</w:tr>
      <w:tr w:rsidR="0050793E" w:rsidRPr="0050793E" w14:paraId="31AAE3A3" w14:textId="77777777" w:rsidTr="0050793E">
        <w:tc>
          <w:tcPr>
            <w:tcW w:w="6232" w:type="dxa"/>
          </w:tcPr>
          <w:p w14:paraId="79844C64" w14:textId="31B0C007" w:rsidR="0050793E" w:rsidRPr="0050793E" w:rsidRDefault="0050793E" w:rsidP="0050793E">
            <w:pPr>
              <w:spacing w:after="120"/>
              <w:rPr>
                <w:rFonts w:ascii="Calibri" w:hAnsi="Calibri" w:cs="Calibri"/>
                <w:color w:val="000000"/>
              </w:rPr>
            </w:pPr>
            <w:r w:rsidRPr="0050793E">
              <w:rPr>
                <w:rFonts w:ascii="Calibri" w:hAnsi="Calibri" w:cs="Calibri"/>
                <w:color w:val="000000"/>
              </w:rPr>
              <w:t>Sustainable Victorian regions</w:t>
            </w:r>
          </w:p>
        </w:tc>
        <w:tc>
          <w:tcPr>
            <w:tcW w:w="851" w:type="dxa"/>
          </w:tcPr>
          <w:p w14:paraId="6373A26B" w14:textId="6F87AF9F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662ADA14" w14:textId="765975DF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14FD3119" w14:textId="1962B5E5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50513AE9" w14:textId="28F6DB2A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574DEAA3" w14:textId="3B95AE95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632F61EE" w14:textId="4BAB9ABF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2BCCC4D3" w14:textId="1328FF62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69A79290" w14:textId="54BE3951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5CAE9C31" w14:textId="323A6E9C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</w:tr>
      <w:tr w:rsidR="0050793E" w:rsidRPr="0050793E" w14:paraId="1EC3801E" w14:textId="77777777" w:rsidTr="0050793E">
        <w:tc>
          <w:tcPr>
            <w:tcW w:w="6232" w:type="dxa"/>
          </w:tcPr>
          <w:p w14:paraId="6DE44FAF" w14:textId="1B169614" w:rsidR="0050793E" w:rsidRPr="0050793E" w:rsidRDefault="0050793E" w:rsidP="0050793E">
            <w:pPr>
              <w:spacing w:after="120"/>
              <w:rPr>
                <w:rFonts w:ascii="Calibri" w:hAnsi="Calibri" w:cs="Calibri"/>
                <w:color w:val="000000"/>
              </w:rPr>
            </w:pPr>
            <w:r w:rsidRPr="0050793E">
              <w:rPr>
                <w:rFonts w:ascii="Calibri" w:hAnsi="Calibri" w:cs="Calibri"/>
                <w:color w:val="000000"/>
              </w:rPr>
              <w:t>Environmentally sustainable outputs</w:t>
            </w:r>
          </w:p>
        </w:tc>
        <w:tc>
          <w:tcPr>
            <w:tcW w:w="851" w:type="dxa"/>
          </w:tcPr>
          <w:p w14:paraId="6AD1CD87" w14:textId="115C63E3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0DC6B60C" w14:textId="21B93FC0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1B42A388" w14:textId="7779172D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66886295" w14:textId="5AECA205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193AE797" w14:textId="09FF6E17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03D35032" w14:textId="2070AE6B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5CB83473" w14:textId="26DA03D5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21C11903" w14:textId="20A9C3BA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07E95DE3" w14:textId="06B23263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</w:tr>
      <w:tr w:rsidR="0050793E" w:rsidRPr="0050793E" w14:paraId="20BFE33E" w14:textId="77777777" w:rsidTr="0050793E">
        <w:tc>
          <w:tcPr>
            <w:tcW w:w="6232" w:type="dxa"/>
          </w:tcPr>
          <w:p w14:paraId="7D108E32" w14:textId="7C7D7E70" w:rsidR="0050793E" w:rsidRPr="0050793E" w:rsidRDefault="0050793E" w:rsidP="0050793E">
            <w:pPr>
              <w:spacing w:after="120"/>
              <w:rPr>
                <w:rFonts w:ascii="Calibri" w:hAnsi="Calibri" w:cs="Calibri"/>
                <w:color w:val="000000"/>
              </w:rPr>
            </w:pPr>
            <w:r w:rsidRPr="0050793E">
              <w:rPr>
                <w:rFonts w:ascii="Calibri" w:hAnsi="Calibri" w:cs="Calibri"/>
                <w:color w:val="000000"/>
              </w:rPr>
              <w:t>Environmentally sustainable business practices</w:t>
            </w:r>
          </w:p>
        </w:tc>
        <w:tc>
          <w:tcPr>
            <w:tcW w:w="851" w:type="dxa"/>
          </w:tcPr>
          <w:p w14:paraId="7F2C1A0F" w14:textId="0BFCEFF1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59F0A211" w14:textId="610BDC67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7F864050" w14:textId="7AE8C5BD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5C5E2A9B" w14:textId="2142B140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23956BBB" w14:textId="272F1DB5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36529C3B" w14:textId="3657EFDD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1A405F39" w14:textId="14D1C2D2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3291D4BD" w14:textId="2BC66E3E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1F9B37FF" w14:textId="7D43C006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</w:tr>
      <w:tr w:rsidR="0050793E" w:rsidRPr="0050793E" w14:paraId="2BB11D2D" w14:textId="77777777" w:rsidTr="0050793E">
        <w:tc>
          <w:tcPr>
            <w:tcW w:w="6232" w:type="dxa"/>
          </w:tcPr>
          <w:p w14:paraId="18D12EB4" w14:textId="45348161" w:rsidR="0050793E" w:rsidRPr="0050793E" w:rsidRDefault="0050793E" w:rsidP="0050793E">
            <w:pPr>
              <w:spacing w:after="120"/>
              <w:rPr>
                <w:rFonts w:ascii="Calibri" w:hAnsi="Calibri" w:cs="Calibri"/>
                <w:color w:val="000000"/>
              </w:rPr>
            </w:pPr>
            <w:r w:rsidRPr="0050793E">
              <w:rPr>
                <w:rFonts w:ascii="Calibri" w:hAnsi="Calibri" w:cs="Calibri"/>
                <w:color w:val="000000"/>
              </w:rPr>
              <w:t>Implementation of Climate Change Policy objectives</w:t>
            </w:r>
          </w:p>
        </w:tc>
        <w:tc>
          <w:tcPr>
            <w:tcW w:w="851" w:type="dxa"/>
          </w:tcPr>
          <w:p w14:paraId="2BF974DA" w14:textId="43694DB7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1C049149" w14:textId="1F1346F1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764658EF" w14:textId="4EF6E2AA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03CECA9B" w14:textId="0A5432E5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2F3F4080" w14:textId="559368D1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289A3E13" w14:textId="5B3127B3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404C34FF" w14:textId="4E2BADDB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0" w:type="dxa"/>
          </w:tcPr>
          <w:p w14:paraId="4699E929" w14:textId="768018C9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1992B186" w14:textId="2B2AB1FF" w:rsidR="0050793E" w:rsidRPr="0050793E" w:rsidRDefault="0050793E" w:rsidP="0050793E">
            <w:pPr>
              <w:spacing w:after="120"/>
              <w:rPr>
                <w:rFonts w:ascii="Calibri" w:hAnsi="Calibri" w:cs="Calibri"/>
              </w:rPr>
            </w:pPr>
            <w:r w:rsidRPr="0050793E">
              <w:rPr>
                <w:rFonts w:ascii="Calibri" w:hAnsi="Calibri" w:cs="Calibri"/>
              </w:rPr>
              <w:t>No</w:t>
            </w:r>
          </w:p>
        </w:tc>
      </w:tr>
    </w:tbl>
    <w:p w14:paraId="35065AEF" w14:textId="1FF447B2" w:rsidR="0050793E" w:rsidRDefault="00413133" w:rsidP="00413133">
      <w:pPr>
        <w:spacing w:before="120" w:after="120" w:line="240" w:lineRule="auto"/>
      </w:pPr>
      <w:r>
        <w:t>* The Department of transport includes the consolidated priority objectives as stated for 2019-20 for VicRoads, Public transport Victoria and Major Transport Infrastructure Authority</w:t>
      </w:r>
    </w:p>
    <w:sectPr w:rsidR="0050793E" w:rsidSect="005079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52DD5" w14:textId="77777777" w:rsidR="00413133" w:rsidRDefault="00413133" w:rsidP="00413133">
      <w:pPr>
        <w:spacing w:after="0" w:line="240" w:lineRule="auto"/>
      </w:pPr>
      <w:r>
        <w:separator/>
      </w:r>
    </w:p>
  </w:endnote>
  <w:endnote w:type="continuationSeparator" w:id="0">
    <w:p w14:paraId="794CB434" w14:textId="77777777" w:rsidR="00413133" w:rsidRDefault="00413133" w:rsidP="0041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4990A" w14:textId="77777777" w:rsidR="00EF4BBA" w:rsidRDefault="00EF4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B8E10" w14:textId="6941B2E8" w:rsidR="00413133" w:rsidRDefault="0041313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7963EC" wp14:editId="7103090C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1" name="MSIPCMd03a4a01a5435fdb7b20f432" descr="{&quot;HashCode&quot;:-126760350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D4C6E6" w14:textId="574A2133" w:rsidR="00413133" w:rsidRPr="00413133" w:rsidRDefault="00413133" w:rsidP="0041313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413133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963EC" id="_x0000_t202" coordsize="21600,21600" o:spt="202" path="m,l,21600r21600,l21600,xe">
              <v:stroke joinstyle="miter"/>
              <v:path gradientshapeok="t" o:connecttype="rect"/>
            </v:shapetype>
            <v:shape id="MSIPCMd03a4a01a5435fdb7b20f432" o:spid="_x0000_s1026" type="#_x0000_t202" alt="{&quot;HashCode&quot;:-1267603503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7DD4C6E6" w14:textId="574A2133" w:rsidR="00413133" w:rsidRPr="00413133" w:rsidRDefault="00413133" w:rsidP="00413133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413133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457CA" w14:textId="77777777" w:rsidR="00EF4BBA" w:rsidRDefault="00EF4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D4FBC" w14:textId="77777777" w:rsidR="00413133" w:rsidRDefault="00413133" w:rsidP="00413133">
      <w:pPr>
        <w:spacing w:after="0" w:line="240" w:lineRule="auto"/>
      </w:pPr>
      <w:r>
        <w:separator/>
      </w:r>
    </w:p>
  </w:footnote>
  <w:footnote w:type="continuationSeparator" w:id="0">
    <w:p w14:paraId="758A3D98" w14:textId="77777777" w:rsidR="00413133" w:rsidRDefault="00413133" w:rsidP="00413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B8B22" w14:textId="77777777" w:rsidR="00EF4BBA" w:rsidRDefault="00EF4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BF408" w14:textId="77777777" w:rsidR="00EF4BBA" w:rsidRDefault="00EF4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F53FA" w14:textId="77777777" w:rsidR="00EF4BBA" w:rsidRDefault="00EF4B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3E"/>
    <w:rsid w:val="002141FF"/>
    <w:rsid w:val="002425E7"/>
    <w:rsid w:val="0037394B"/>
    <w:rsid w:val="003F0859"/>
    <w:rsid w:val="00413133"/>
    <w:rsid w:val="00490C11"/>
    <w:rsid w:val="0050793E"/>
    <w:rsid w:val="008710E1"/>
    <w:rsid w:val="00A975B5"/>
    <w:rsid w:val="00EF4BBA"/>
    <w:rsid w:val="00F47874"/>
    <w:rsid w:val="00F9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C0175"/>
  <w15:chartTrackingRefBased/>
  <w15:docId w15:val="{9595D5F2-27EB-4FC3-AD4B-A1153F66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9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31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3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133"/>
  </w:style>
  <w:style w:type="paragraph" w:styleId="Footer">
    <w:name w:val="footer"/>
    <w:basedOn w:val="Normal"/>
    <w:link w:val="FooterChar"/>
    <w:uiPriority w:val="99"/>
    <w:unhideWhenUsed/>
    <w:rsid w:val="00413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A674D2F-BE52-4F6A-84B4-960CF0CC0FF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Rozenberg (DTF)</dc:creator>
  <cp:keywords/>
  <dc:description/>
  <cp:lastModifiedBy>Athena Rozenberg (DTF)</cp:lastModifiedBy>
  <cp:revision>3</cp:revision>
  <dcterms:created xsi:type="dcterms:W3CDTF">2020-12-08T11:53:00Z</dcterms:created>
  <dcterms:modified xsi:type="dcterms:W3CDTF">2020-12-08T12:15:00Z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athena.rozenberg@dtf.vic.gov.au</vt:lpwstr>
  </property>
  <property fmtid="{D5CDD505-2E9C-101B-9397-08002B2CF9AE}" pid="5" name="MSIP_Label_7158ebbd-6c5e-441f-bfc9-4eb8c11e3978_SetDate">
    <vt:lpwstr>2020-12-08T12:13:00.3153529Z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</Properties>
</file>