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D059" w14:textId="30264D6C" w:rsidR="0012430A" w:rsidRDefault="0012430A" w:rsidP="0012430A">
      <w:pPr>
        <w:pStyle w:val="Heading1"/>
        <w:spacing w:after="120"/>
        <w:ind w:left="-284"/>
        <w:rPr>
          <w:b/>
          <w:bCs/>
          <w:color w:val="auto"/>
          <w:sz w:val="24"/>
          <w:szCs w:val="24"/>
        </w:rPr>
      </w:pPr>
      <w:bookmarkStart w:id="0" w:name="_Ref489277378"/>
      <w:bookmarkStart w:id="1" w:name="_Toc17130224"/>
      <w:bookmarkStart w:id="2" w:name="_Toc48837169"/>
      <w:bookmarkStart w:id="3" w:name="_Toc49185559"/>
      <w:r w:rsidRPr="0012430A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12430A">
        <w:rPr>
          <w:b/>
          <w:bCs/>
          <w:color w:val="auto"/>
          <w:sz w:val="24"/>
          <w:szCs w:val="24"/>
        </w:rPr>
        <w:t xml:space="preserve">Breakdown of SEPCs approved in </w:t>
      </w:r>
      <w:bookmarkEnd w:id="1"/>
      <w:r w:rsidRPr="0012430A">
        <w:rPr>
          <w:b/>
          <w:bCs/>
          <w:color w:val="auto"/>
          <w:sz w:val="24"/>
          <w:szCs w:val="24"/>
        </w:rPr>
        <w:t>20</w:t>
      </w:r>
      <w:bookmarkEnd w:id="2"/>
      <w:bookmarkEnd w:id="3"/>
      <w:r w:rsidR="006A0028">
        <w:rPr>
          <w:b/>
          <w:bCs/>
          <w:color w:val="auto"/>
          <w:sz w:val="24"/>
          <w:szCs w:val="24"/>
        </w:rPr>
        <w:t>20-21</w:t>
      </w:r>
    </w:p>
    <w:p w14:paraId="29D5994D" w14:textId="2CABB7E4" w:rsidR="00D70766" w:rsidRPr="00D70766" w:rsidRDefault="00D70766" w:rsidP="00D70766">
      <w:pPr>
        <w:spacing w:after="120"/>
        <w:ind w:left="-284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6A0028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W w:w="149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417"/>
        <w:gridCol w:w="1276"/>
        <w:gridCol w:w="1276"/>
        <w:gridCol w:w="1559"/>
        <w:gridCol w:w="1134"/>
        <w:gridCol w:w="1418"/>
        <w:gridCol w:w="1170"/>
      </w:tblGrid>
      <w:tr w:rsidR="0012430A" w:rsidRPr="0012430A" w14:paraId="6C03350F" w14:textId="77777777" w:rsidTr="00FC0205">
        <w:trPr>
          <w:trHeight w:val="7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C2C50B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E0140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Title/description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52CE50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estimated value ($m)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C1B9A4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term (years)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FB959A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Option(s) to extend (years)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A72AA8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Complexity assessment outcome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1C5695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 approach method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26D05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arrangement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8D18F5" w14:textId="77777777" w:rsidR="0012430A" w:rsidRPr="006A0028" w:rsidRDefault="0012430A" w:rsidP="001243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 of suppliers</w:t>
            </w:r>
          </w:p>
        </w:tc>
      </w:tr>
      <w:tr w:rsidR="006A0028" w:rsidRPr="0012430A" w14:paraId="79B2A9DB" w14:textId="77777777" w:rsidTr="00FC0205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08460" w14:textId="7F49B49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04CE" w14:textId="02A6450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Camping Equipment for Base Camps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39F0" w14:textId="46EA6271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83A1" w14:textId="39A998A0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905B" w14:textId="5344A8E4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6DE" w14:textId="6138517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Strategic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4B3F" w14:textId="639CAF5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9F9C" w14:textId="483A7FD3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D08D" w14:textId="3A12EA98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4D77A000" w14:textId="77777777" w:rsidTr="00FC0205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2155" w14:textId="225A7A29" w:rsidR="008C6276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8D93" w14:textId="651AF84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Handheld Drip Torches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161E" w14:textId="5064108D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754F" w14:textId="6F4C3F04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2D90" w14:textId="22A0059B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F3A9" w14:textId="5FBFDCE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6818" w14:textId="613AE80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486B" w14:textId="7468547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19B2" w14:textId="20640E81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A0028" w:rsidRPr="0012430A" w14:paraId="765539D2" w14:textId="77777777" w:rsidTr="00FC020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EDC8" w14:textId="040D3C35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B399" w14:textId="79BCF424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Linen for Base Camps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D949" w14:textId="4A612237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AF9E" w14:textId="0D60F9AE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2207" w14:textId="1B00F072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5A62" w14:textId="58D60F6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3466" w14:textId="0582224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FBE0" w14:textId="072AD23C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C3E0" w14:textId="170CB0EA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3DF04685" w14:textId="77777777" w:rsidTr="00FC0205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81823" w14:textId="0ACB7168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D173" w14:textId="59A5C8A6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Bottled Spring Water 2020–25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27B4" w14:textId="12C1A545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1935" w14:textId="2AC94A4E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C09F" w14:textId="00F30E5A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0B5" w14:textId="786FDCD4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7DA3" w14:textId="6673AE9C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C6E8" w14:textId="02B35D5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9350" w14:textId="10BB2F7E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3B6E592E" w14:textId="77777777" w:rsidTr="00FC0205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29B8" w14:textId="39CA6671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43AD" w14:textId="0B66D04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Panel of Independent Water Recovery Auditors and Reviewers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06F" w14:textId="775FF5BB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88B9" w14:textId="6D776DFD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F619" w14:textId="7D1C5AC2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1590" w14:textId="0715417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3883" w14:textId="1C89799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D588" w14:textId="777A83E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7103" w14:textId="111A9A24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A0028" w:rsidRPr="0012430A" w14:paraId="7B947D42" w14:textId="77777777" w:rsidTr="00FC0205">
        <w:trPr>
          <w:trHeight w:val="1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0126E" w14:textId="24C8D7B7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BBD5" w14:textId="1741621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 xml:space="preserve">Planning Consultancy Services Panel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CB38" w14:textId="21A1C5A1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250" w14:textId="4336286D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6147" w14:textId="606C1021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AEF2" w14:textId="02B876D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Strategic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3EB2" w14:textId="6270EE0F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2921" w14:textId="6D8D6EC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9136" w14:textId="7C513E46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6A0028" w:rsidRPr="0012430A" w14:paraId="19FB37E8" w14:textId="77777777" w:rsidTr="00FC0205">
        <w:trPr>
          <w:trHeight w:val="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65978" w14:textId="48085914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1A40" w14:textId="4818CC2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Cutting Equipment 2020–25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D1EE" w14:textId="002E2706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78A5" w14:textId="44D6E711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1BF9" w14:textId="454EE25B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E49E" w14:textId="29FC9056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4DFA" w14:textId="22F231DB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3BBA" w14:textId="0B432295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021F" w14:textId="6E305A91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061BD468" w14:textId="77777777" w:rsidTr="00FC0205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6E2F" w14:textId="034E26B1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F609" w14:textId="7880A02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Aviation Fuel – Drummed and Bulk Aviation Fuel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5DD" w14:textId="03DB041F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ED06" w14:textId="35E0DDD2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BB92" w14:textId="3F117510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951" w14:textId="639BB54F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3C6" w14:textId="5266497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4103" w14:textId="0F04689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DEC3" w14:textId="3D503555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A0028" w:rsidRPr="0012430A" w14:paraId="2AE5857A" w14:textId="77777777" w:rsidTr="00FC020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04D08" w14:textId="682F0048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0F0A" w14:textId="22ADA3BB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Panel for Provision of Solar Panel Installation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B219" w14:textId="0D6B796C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3D28" w14:textId="68D79C8B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D35E" w14:textId="5C9644C5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A97" w14:textId="2567E4D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A99" w14:textId="2D48BDEC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1DF4" w14:textId="68E3742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19B2" w14:textId="15735E2E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A0028" w:rsidRPr="0012430A" w14:paraId="3333B190" w14:textId="77777777" w:rsidTr="00FC020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5B8F" w14:textId="6E2ABBE6" w:rsidR="006A0028" w:rsidRPr="006A0028" w:rsidRDefault="008C6276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464D" w14:textId="00977F4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 xml:space="preserve">Servicing and Repairs for Forest and Fire Fleet Panel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F181" w14:textId="04AE41F4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D3AE" w14:textId="1D9AF08C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90C0" w14:textId="2AA3DC86" w:rsidR="006A0028" w:rsidRPr="006A0028" w:rsidRDefault="006A0028" w:rsidP="006A0028">
            <w:pPr>
              <w:pStyle w:val="TableText"/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0E17" w14:textId="700662E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310A" w14:textId="79093D94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3EAC" w14:textId="0B676BA3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37DB" w14:textId="1DFD7652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6A0028" w:rsidRPr="0012430A" w14:paraId="7559131A" w14:textId="77777777" w:rsidTr="00FC0205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E88A" w14:textId="7777777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DJCS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E601" w14:textId="083C87CF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Panel of Agile and Digital Suppliers</w:t>
            </w:r>
            <w:r w:rsidR="008C6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6F1B" w14:textId="73F1CACF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483B" w14:textId="4D12FC26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EF14" w14:textId="1189871F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9E9D" w14:textId="0BCCE895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F0C2" w14:textId="4F7043B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8E8" w14:textId="1015FC6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0B60" w14:textId="1485A0C3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A0028" w:rsidRPr="0012430A" w14:paraId="2BEE200F" w14:textId="77777777" w:rsidTr="00FC0205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14A5A" w14:textId="6F81D34A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DJCS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541D" w14:textId="65751EF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Security Advisory Services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81DA" w14:textId="593210E5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4D35" w14:textId="6C600A14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A8E5" w14:textId="6B12C3AB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2D56" w14:textId="49E96EC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91568" w14:textId="1B4BCBA5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71676" w14:textId="45D03C6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AB6B" w14:textId="1ECF7D94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A0028" w:rsidRPr="0012430A" w14:paraId="77BABD94" w14:textId="77777777" w:rsidTr="00FC0205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72B53" w14:textId="5A00ABA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DoT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CC38" w14:textId="66C6F99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Native Fish Master Supply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85B9C" w14:textId="7A630035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2C49" w14:textId="3B6F9E06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EAB2" w14:textId="38DC8E0D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AA5E" w14:textId="00424B6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ED414" w14:textId="0A53C7F3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EDE4" w14:textId="4B2A6FB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0982" w14:textId="360CE823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A0028" w:rsidRPr="0012430A" w14:paraId="46381B25" w14:textId="77777777" w:rsidTr="00FC0205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E1DFF" w14:textId="28324C66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Cenitex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80AD" w14:textId="2CA9BC0C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Technical Services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39CC" w14:textId="069FEDC8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35DB" w14:textId="440E104A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D7DE" w14:textId="680BF65E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3A2A" w14:textId="2DF752A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020EB" w14:textId="0429EC9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B208" w14:textId="576536B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9D4DD" w14:textId="60F1D61D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6A0028" w:rsidRPr="0012430A" w14:paraId="68077673" w14:textId="77777777" w:rsidTr="00FC0205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B712C" w14:textId="38AFEE2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MTIA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15EE7" w14:textId="504F286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People and Culture Development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AD6A" w14:textId="07CEBF88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3B21E" w14:textId="6A93C4FE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5176A" w14:textId="41F92382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3AA3" w14:textId="520826B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663E" w14:textId="1DC0FCF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2913" w14:textId="0FB6419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7B7E" w14:textId="5DFF02DD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A0028" w:rsidRPr="0012430A" w14:paraId="137CCC44" w14:textId="77777777" w:rsidTr="00FC020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B33F" w14:textId="730BF585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655C" w14:textId="62E76C2F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Benefits Reporting for the Mobile Automated Number Plate Recognition project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3C6F" w14:textId="7F381A11" w:rsidR="006A0028" w:rsidRPr="006A0028" w:rsidRDefault="006A0028" w:rsidP="008C6276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4924" w14:textId="74430FE9" w:rsidR="006A0028" w:rsidRPr="006A0028" w:rsidRDefault="006A0028" w:rsidP="008C6276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AEC0" w14:textId="0A94EE61" w:rsidR="006A0028" w:rsidRPr="006A0028" w:rsidRDefault="008C6276" w:rsidP="008C6276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493" w14:textId="1C48DB9C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053C" w14:textId="191147D9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B5F9" w14:textId="7486F6E6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EFF2" w14:textId="2F34CCDA" w:rsidR="006A0028" w:rsidRPr="006A0028" w:rsidRDefault="006A0028" w:rsidP="008C6276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4567AB29" w14:textId="77777777" w:rsidTr="00FC0205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0CC5" w14:textId="38DBFFAA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A0A7" w14:textId="7B37AA0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Vuelio Service Agreement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4A0" w14:textId="13D4659C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CEA3" w14:textId="0F1AE1BA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2C1E" w14:textId="6986D5B0" w:rsidR="006A0028" w:rsidRPr="006A0028" w:rsidRDefault="008C6276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39C3" w14:textId="511C469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D6E5" w14:textId="46FE0255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B5A1" w14:textId="504FF92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24B" w14:textId="2A8412D9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4BB2ACFF" w14:textId="77777777" w:rsidTr="00FC0205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1DA9" w14:textId="6AEBFA57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A719" w14:textId="06474F0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Automated External Defibrillators (AEDs)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4798" w14:textId="05931FA5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6012" w14:textId="26637DDF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61D0" w14:textId="3060F990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4925" w14:textId="6BCA78E4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EF74" w14:textId="1FF4DDB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5F4E8" w14:textId="3F64B167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31DC" w14:textId="53930C47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367D9C7C" w14:textId="77777777" w:rsidTr="00FC0205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97F1" w14:textId="79EFD6C9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C235" w14:textId="19AC610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Educator Observation Assessment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33EF" w14:textId="5D9E6DC6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3902" w14:textId="14065F71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CBC1" w14:textId="24C12260" w:rsidR="006A0028" w:rsidRPr="006A0028" w:rsidRDefault="008C6276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96A2" w14:textId="5E1AABF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B7CC" w14:textId="18C502E0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B2A7" w14:textId="3F5EBEC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6439" w14:textId="505CEE6E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554D58F7" w14:textId="77777777" w:rsidTr="00FC020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24F8" w14:textId="010FCE8A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E6B5" w14:textId="163DE7B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VP MAC Social Media Scraping Variation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7277" w14:textId="00A6D0D7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085C" w14:textId="7DB50DC2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960C" w14:textId="48F9D290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4865" w14:textId="7CD0A51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EBE3" w14:textId="670B774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28DA" w14:textId="2DAE6C52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EE51" w14:textId="6552BEBA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12FD9BB7" w14:textId="77777777" w:rsidTr="00FC0205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EDC6" w14:textId="56733ECD" w:rsidR="006A0028" w:rsidRPr="006A0028" w:rsidRDefault="008C6276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89F1" w14:textId="6FFEB2BD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Palo Alto Research Center Roadside Drug Detection Device Development – Feasibility Assessment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A130" w14:textId="5E73620D" w:rsidR="006A0028" w:rsidRPr="006A0028" w:rsidRDefault="006A0028" w:rsidP="008C6276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A8F2" w14:textId="1C0F2232" w:rsidR="006A0028" w:rsidRPr="006A0028" w:rsidRDefault="006A0028" w:rsidP="008C6276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2528" w14:textId="204814E2" w:rsidR="006A0028" w:rsidRPr="006A0028" w:rsidRDefault="008C6276" w:rsidP="008C6276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2FD3" w14:textId="26D8474C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5F48" w14:textId="05141854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4A3F" w14:textId="54E56C05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96C" w14:textId="1350C12F" w:rsidR="006A0028" w:rsidRPr="006A0028" w:rsidRDefault="006A0028" w:rsidP="008C6276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4DC48497" w14:textId="77777777" w:rsidTr="00FC020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691D" w14:textId="1E3D20EF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48C4" w14:textId="2B0FA33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Influenza Vaccination Program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48C5" w14:textId="29A04DAD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5E91" w14:textId="2FC6192E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D8F0" w14:textId="4A651F9D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3732" w14:textId="0F9FFD8B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41FF" w14:textId="152CF981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9C65" w14:textId="52B51CE8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907A" w14:textId="15ED61BB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31EAE287" w14:textId="77777777" w:rsidTr="00FC0205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80D5" w14:textId="2A252354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50A" w14:textId="5D0B186B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Thermal Undergarments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FA2B" w14:textId="63E81210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4626" w14:textId="6C80642D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E377" w14:textId="6D4F85DE" w:rsidR="006A0028" w:rsidRPr="006A0028" w:rsidRDefault="008C6276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26E4" w14:textId="60DA374C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F0C9" w14:textId="3BB67C45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47CD" w14:textId="7FE36C3D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7C30" w14:textId="207339FB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156EE21D" w14:textId="77777777" w:rsidTr="00FC0205">
        <w:trPr>
          <w:trHeight w:val="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2B83" w14:textId="6DC91153" w:rsidR="006A0028" w:rsidRPr="006A0028" w:rsidRDefault="008C6276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0B99" w14:textId="06EE152A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Support and Enhancement of Interpose and Condor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993D" w14:textId="25917131" w:rsidR="006A0028" w:rsidRPr="006A0028" w:rsidRDefault="006A0028" w:rsidP="008C6276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9CE3" w14:textId="1EB37303" w:rsidR="006A0028" w:rsidRPr="006A0028" w:rsidRDefault="006A0028" w:rsidP="008C6276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A7AC" w14:textId="48D7C8A3" w:rsidR="006A0028" w:rsidRPr="006A0028" w:rsidRDefault="006A0028" w:rsidP="008C6276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7163" w14:textId="3906B472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BF35" w14:textId="6D0D6578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F85E" w14:textId="6CE65E4D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1D1E" w14:textId="4D10280F" w:rsidR="006A0028" w:rsidRPr="006A0028" w:rsidRDefault="006A0028" w:rsidP="008C6276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0028" w:rsidRPr="0012430A" w14:paraId="553B6588" w14:textId="77777777" w:rsidTr="00FC020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40AF" w14:textId="55AA85C0" w:rsidR="006A0028" w:rsidRPr="006A0028" w:rsidRDefault="008C6276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64B9" w14:textId="73F48BE4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Regional Disposal Hub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DD4E" w14:textId="41E8B80E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D9D8" w14:textId="00488A32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0B82" w14:textId="2BEB3F86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647A" w14:textId="000516A3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65AC" w14:textId="273359E9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97104" w14:textId="27053956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9845" w14:textId="484ABC76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A0028" w:rsidRPr="0012430A" w14:paraId="77C15D03" w14:textId="77777777" w:rsidTr="00FC0205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03C5" w14:textId="09DA0679" w:rsidR="006A0028" w:rsidRPr="006A0028" w:rsidRDefault="008C6276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5F4" w14:textId="2E4E136E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Preliminary Oral Fluid Test Kits for Roadside Drug Testing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6F02" w14:textId="7B46DBD5" w:rsidR="006A0028" w:rsidRPr="006A0028" w:rsidRDefault="006A0028" w:rsidP="006A0028">
            <w:pPr>
              <w:pStyle w:val="Tablenumbers"/>
              <w:spacing w:before="120" w:after="120"/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7080" w14:textId="2303CAC2" w:rsidR="006A0028" w:rsidRPr="006A0028" w:rsidRDefault="006A0028" w:rsidP="006A0028">
            <w:pPr>
              <w:pStyle w:val="Tablenumbers"/>
              <w:spacing w:before="120" w:after="120"/>
              <w:ind w:right="168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B0FF" w14:textId="319FB4CC" w:rsidR="006A0028" w:rsidRPr="006A0028" w:rsidRDefault="006A0028" w:rsidP="006A0028">
            <w:pPr>
              <w:spacing w:before="120" w:after="120"/>
              <w:ind w:right="1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FFF5" w14:textId="16638BFA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FAE6" w14:textId="384E5803" w:rsidR="006A0028" w:rsidRPr="006A0028" w:rsidRDefault="006A0028" w:rsidP="006A0028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196E" w14:textId="1A07EFD2" w:rsidR="006A0028" w:rsidRPr="006A0028" w:rsidRDefault="006A0028" w:rsidP="008C627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7392" w14:textId="2708C293" w:rsidR="006A0028" w:rsidRPr="006A0028" w:rsidRDefault="006A0028" w:rsidP="006A0028">
            <w:pPr>
              <w:pStyle w:val="Tablenumbers"/>
              <w:spacing w:before="120" w:after="12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6276" w:rsidRPr="0012430A" w14:paraId="054E01F2" w14:textId="77777777" w:rsidTr="00FC020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8EB4" w14:textId="6EE561C1" w:rsidR="008C6276" w:rsidRPr="006A0028" w:rsidRDefault="008C6276" w:rsidP="008C627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7032" w14:textId="4273A382" w:rsidR="008C6276" w:rsidRPr="008C6276" w:rsidRDefault="008C6276" w:rsidP="008C6276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2214" w14:textId="4A356303" w:rsidR="008C6276" w:rsidRPr="006A0028" w:rsidRDefault="008C6276" w:rsidP="008C6276">
            <w:pPr>
              <w:spacing w:before="120" w:after="120"/>
              <w:ind w:right="169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3308" w14:textId="0DF7C925" w:rsidR="008C6276" w:rsidRPr="008C6276" w:rsidRDefault="008C6276" w:rsidP="008C6276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849C" w14:textId="06E49E4B" w:rsidR="008C6276" w:rsidRPr="008C6276" w:rsidRDefault="008C6276" w:rsidP="008C6276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C3230" w14:textId="145BCBFC" w:rsidR="008C6276" w:rsidRPr="008C6276" w:rsidRDefault="008C6276" w:rsidP="008C6276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E02EC" w14:textId="333FF059" w:rsidR="008C6276" w:rsidRPr="008C6276" w:rsidRDefault="008C6276" w:rsidP="008C6276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30D60" w14:textId="5728D485" w:rsidR="008C6276" w:rsidRPr="008C6276" w:rsidRDefault="008C6276" w:rsidP="008C6276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4E18E" w14:textId="134F2B6E" w:rsidR="008C6276" w:rsidRPr="008C6276" w:rsidRDefault="008C6276" w:rsidP="008C6276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</w:t>
            </w:r>
          </w:p>
        </w:tc>
      </w:tr>
    </w:tbl>
    <w:p w14:paraId="170E652C" w14:textId="7A6B3C87" w:rsidR="00297DA1" w:rsidRPr="008C6276" w:rsidRDefault="006A0028" w:rsidP="008C6276">
      <w:pPr>
        <w:pStyle w:val="Tablenotes"/>
        <w:spacing w:before="120"/>
        <w:ind w:left="0"/>
        <w:contextualSpacing w:val="0"/>
        <w:rPr>
          <w:sz w:val="22"/>
          <w:szCs w:val="22"/>
        </w:rPr>
      </w:pPr>
      <w:bookmarkStart w:id="4" w:name="_Toc366693354"/>
      <w:r w:rsidRPr="008C6276">
        <w:rPr>
          <w:sz w:val="22"/>
          <w:szCs w:val="22"/>
        </w:rPr>
        <w:t>* The contract includes a two-year option to extend, but the estimated value for these will be agreed pending the usage and uptake of this new SEPC.</w:t>
      </w:r>
      <w:bookmarkEnd w:id="4"/>
    </w:p>
    <w:sectPr w:rsidR="00297DA1" w:rsidRPr="008C6276" w:rsidSect="0012430A">
      <w:foot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F6591" w14:textId="77777777" w:rsidR="001C120E" w:rsidRDefault="001C120E" w:rsidP="0012430A">
      <w:r>
        <w:separator/>
      </w:r>
    </w:p>
  </w:endnote>
  <w:endnote w:type="continuationSeparator" w:id="0">
    <w:p w14:paraId="5149CFED" w14:textId="77777777" w:rsidR="001C120E" w:rsidRDefault="001C120E" w:rsidP="0012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C1FE" w14:textId="7015D298" w:rsidR="0012430A" w:rsidRDefault="001243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3CFE2B" wp14:editId="64E2E4E0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20a84c9f81799bf6dbac8657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D26671" w14:textId="64CA9C65" w:rsidR="0012430A" w:rsidRPr="0012430A" w:rsidRDefault="0012430A" w:rsidP="0012430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2430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CFE2B" id="_x0000_t202" coordsize="21600,21600" o:spt="202" path="m,l,21600r21600,l21600,xe">
              <v:stroke joinstyle="miter"/>
              <v:path gradientshapeok="t" o:connecttype="rect"/>
            </v:shapetype>
            <v:shape id="MSIPCM20a84c9f81799bf6dbac8657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KNn0S20AgAASQUA&#10;AA4AAAAAAAAAAAAAAAAALgIAAGRycy9lMm9Eb2MueG1sUEsBAi0AFAAGAAgAAAAhAHTVXq/eAAAA&#10;CwEAAA8AAAAAAAAAAAAAAAAADgUAAGRycy9kb3ducmV2LnhtbFBLBQYAAAAABAAEAPMAAAAZBgAA&#10;AAA=&#10;" o:allowincell="f" filled="f" stroked="f" strokeweight=".5pt">
              <v:textbox inset="20pt,0,,0">
                <w:txbxContent>
                  <w:p w14:paraId="56D26671" w14:textId="64CA9C65" w:rsidR="0012430A" w:rsidRPr="0012430A" w:rsidRDefault="0012430A" w:rsidP="0012430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2430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41118" w14:textId="77777777" w:rsidR="001C120E" w:rsidRDefault="001C120E" w:rsidP="0012430A">
      <w:r>
        <w:separator/>
      </w:r>
    </w:p>
  </w:footnote>
  <w:footnote w:type="continuationSeparator" w:id="0">
    <w:p w14:paraId="6452964F" w14:textId="77777777" w:rsidR="001C120E" w:rsidRDefault="001C120E" w:rsidP="0012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A"/>
    <w:rsid w:val="0012430A"/>
    <w:rsid w:val="001C120E"/>
    <w:rsid w:val="002141FF"/>
    <w:rsid w:val="002425E7"/>
    <w:rsid w:val="0037394B"/>
    <w:rsid w:val="003B72D7"/>
    <w:rsid w:val="003F0859"/>
    <w:rsid w:val="00490C11"/>
    <w:rsid w:val="006A0028"/>
    <w:rsid w:val="0071494F"/>
    <w:rsid w:val="008C6276"/>
    <w:rsid w:val="00A975B5"/>
    <w:rsid w:val="00D70766"/>
    <w:rsid w:val="00F47874"/>
    <w:rsid w:val="00F91906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2D8B2"/>
  <w15:chartTrackingRefBased/>
  <w15:docId w15:val="{54EFEE13-7791-41A1-AAE0-248C03B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3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2430A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2430A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2430A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2430A"/>
    <w:rPr>
      <w:rFonts w:ascii="Calibri" w:hAnsi="Calibri" w:cs="Calibri"/>
      <w:sz w:val="20"/>
      <w:szCs w:val="20"/>
      <w:lang w:val="en-US"/>
    </w:rPr>
  </w:style>
  <w:style w:type="character" w:customStyle="1" w:styleId="st">
    <w:name w:val="st"/>
    <w:basedOn w:val="DefaultParagraphFont"/>
    <w:rsid w:val="0012430A"/>
  </w:style>
  <w:style w:type="paragraph" w:customStyle="1" w:styleId="Tablenumbers">
    <w:name w:val="Table numbers"/>
    <w:basedOn w:val="Normal"/>
    <w:link w:val="TablenumbersChar"/>
    <w:qFormat/>
    <w:rsid w:val="0012430A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12430A"/>
    <w:rPr>
      <w:rFonts w:ascii="Calibri" w:hAnsi="Calibri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3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24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0A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24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0A"/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Tablenotes">
    <w:name w:val="Table notes"/>
    <w:basedOn w:val="Normal"/>
    <w:link w:val="TablenotesChar"/>
    <w:qFormat/>
    <w:rsid w:val="006A0028"/>
    <w:pPr>
      <w:spacing w:before="20"/>
      <w:ind w:left="284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6A0028"/>
    <w:rPr>
      <w:rFonts w:ascii="Calibri" w:eastAsia="Calibri" w:hAnsi="Calibri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F4839F-ACF3-42E0-8F67-89D4ED6A67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2</cp:revision>
  <dcterms:created xsi:type="dcterms:W3CDTF">2021-10-24T06:18:00Z</dcterms:created>
  <dcterms:modified xsi:type="dcterms:W3CDTF">2021-10-24T06:18:00Z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2021-10-24T06:18:00Z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