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B1514" w14:textId="2487AD9B" w:rsidR="00185088" w:rsidRDefault="00185088" w:rsidP="00185088">
      <w:pPr>
        <w:pStyle w:val="Heading1"/>
        <w:spacing w:after="120"/>
        <w:rPr>
          <w:b/>
          <w:bCs/>
          <w:color w:val="auto"/>
          <w:sz w:val="24"/>
          <w:szCs w:val="24"/>
        </w:rPr>
      </w:pPr>
      <w:bookmarkStart w:id="0" w:name="_Toc49185535"/>
      <w:r w:rsidRPr="00185088">
        <w:rPr>
          <w:b/>
          <w:bCs/>
          <w:color w:val="auto"/>
          <w:sz w:val="24"/>
          <w:szCs w:val="24"/>
        </w:rPr>
        <w:t>Table: Summary of performance measure results in 20</w:t>
      </w:r>
      <w:bookmarkEnd w:id="0"/>
      <w:r w:rsidR="00866995">
        <w:rPr>
          <w:b/>
          <w:bCs/>
          <w:color w:val="auto"/>
          <w:sz w:val="24"/>
          <w:szCs w:val="24"/>
        </w:rPr>
        <w:t>20-21</w:t>
      </w:r>
    </w:p>
    <w:p w14:paraId="58B372D9" w14:textId="682EC8AB" w:rsidR="00E907E8" w:rsidRPr="00E907E8" w:rsidRDefault="00E907E8" w:rsidP="00E907E8">
      <w:pPr>
        <w:spacing w:after="120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Extract from Victorian Government Purchasing Board Annual Report 20</w:t>
      </w:r>
      <w:r w:rsidR="00866995">
        <w:rPr>
          <w:rFonts w:asciiTheme="minorHAnsi" w:eastAsiaTheme="minorHAnsi" w:hAnsiTheme="minorHAnsi" w:cstheme="minorBidi"/>
          <w:sz w:val="22"/>
          <w:szCs w:val="22"/>
          <w:lang w:eastAsia="en-US"/>
        </w:rPr>
        <w:t>20-21</w:t>
      </w:r>
    </w:p>
    <w:tbl>
      <w:tblPr>
        <w:tblStyle w:val="TableGrid1"/>
        <w:tblW w:w="10154" w:type="dxa"/>
        <w:tblInd w:w="-570" w:type="dxa"/>
        <w:tblLook w:val="04A0" w:firstRow="1" w:lastRow="0" w:firstColumn="1" w:lastColumn="0" w:noHBand="0" w:noVBand="1"/>
      </w:tblPr>
      <w:tblGrid>
        <w:gridCol w:w="561"/>
        <w:gridCol w:w="2504"/>
        <w:gridCol w:w="607"/>
        <w:gridCol w:w="607"/>
        <w:gridCol w:w="607"/>
        <w:gridCol w:w="644"/>
        <w:gridCol w:w="716"/>
        <w:gridCol w:w="607"/>
        <w:gridCol w:w="607"/>
        <w:gridCol w:w="607"/>
        <w:gridCol w:w="655"/>
        <w:gridCol w:w="716"/>
        <w:gridCol w:w="716"/>
      </w:tblGrid>
      <w:tr w:rsidR="00866995" w:rsidRPr="00BE2C43" w14:paraId="1F79D46D" w14:textId="77777777" w:rsidTr="00D60A2A">
        <w:trPr>
          <w:cantSplit/>
          <w:trHeight w:val="3817"/>
          <w:tblHeader/>
        </w:trPr>
        <w:tc>
          <w:tcPr>
            <w:tcW w:w="561" w:type="dxa"/>
            <w:shd w:val="clear" w:color="auto" w:fill="auto"/>
            <w:textDirection w:val="btLr"/>
          </w:tcPr>
          <w:p w14:paraId="6B794349" w14:textId="224452DA" w:rsidR="00866995" w:rsidRPr="00BE2C43" w:rsidRDefault="00866995" w:rsidP="00185088">
            <w:pPr>
              <w:pStyle w:val="TableText"/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2C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Performance measure number</w:t>
            </w:r>
          </w:p>
        </w:tc>
        <w:tc>
          <w:tcPr>
            <w:tcW w:w="2504" w:type="dxa"/>
            <w:shd w:val="clear" w:color="auto" w:fill="auto"/>
            <w:textDirection w:val="btLr"/>
            <w:vAlign w:val="center"/>
          </w:tcPr>
          <w:p w14:paraId="7054790E" w14:textId="73F91AE7" w:rsidR="00866995" w:rsidRPr="00BE2C43" w:rsidRDefault="00866995" w:rsidP="00185088">
            <w:pPr>
              <w:pStyle w:val="TableText"/>
              <w:ind w:left="113" w:right="11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2C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Performance measure</w:t>
            </w:r>
          </w:p>
        </w:tc>
        <w:tc>
          <w:tcPr>
            <w:tcW w:w="607" w:type="dxa"/>
            <w:shd w:val="clear" w:color="auto" w:fill="auto"/>
            <w:textDirection w:val="btLr"/>
          </w:tcPr>
          <w:p w14:paraId="73B4F14A" w14:textId="77777777" w:rsidR="00866995" w:rsidRPr="00BE2C43" w:rsidRDefault="00866995" w:rsidP="00761DC3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2C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Education and Training</w:t>
            </w:r>
          </w:p>
        </w:tc>
        <w:tc>
          <w:tcPr>
            <w:tcW w:w="607" w:type="dxa"/>
            <w:shd w:val="clear" w:color="auto" w:fill="auto"/>
            <w:textDirection w:val="btLr"/>
          </w:tcPr>
          <w:p w14:paraId="7F99909A" w14:textId="77777777" w:rsidR="00866995" w:rsidRPr="00BE2C43" w:rsidRDefault="00866995" w:rsidP="00761DC3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2C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Environment, Land, Water and Planning</w:t>
            </w:r>
          </w:p>
        </w:tc>
        <w:tc>
          <w:tcPr>
            <w:tcW w:w="607" w:type="dxa"/>
            <w:shd w:val="clear" w:color="auto" w:fill="auto"/>
            <w:textDirection w:val="btLr"/>
          </w:tcPr>
          <w:p w14:paraId="414D535D" w14:textId="77777777" w:rsidR="00866995" w:rsidRPr="00BE2C43" w:rsidRDefault="00866995" w:rsidP="00761DC3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2C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Health and Human Services</w:t>
            </w:r>
          </w:p>
        </w:tc>
        <w:tc>
          <w:tcPr>
            <w:tcW w:w="644" w:type="dxa"/>
            <w:shd w:val="clear" w:color="auto" w:fill="auto"/>
            <w:textDirection w:val="btLr"/>
          </w:tcPr>
          <w:p w14:paraId="4E83F485" w14:textId="77777777" w:rsidR="00866995" w:rsidRPr="00BE2C43" w:rsidRDefault="00866995" w:rsidP="00761DC3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2C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Jobs, Precincts and Regions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14:paraId="37487513" w14:textId="77777777" w:rsidR="00866995" w:rsidRPr="00BE2C43" w:rsidRDefault="00866995" w:rsidP="00761DC3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2C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Justice and Community Safety</w:t>
            </w:r>
          </w:p>
        </w:tc>
        <w:tc>
          <w:tcPr>
            <w:tcW w:w="607" w:type="dxa"/>
            <w:shd w:val="clear" w:color="auto" w:fill="auto"/>
            <w:textDirection w:val="btLr"/>
          </w:tcPr>
          <w:p w14:paraId="71C01CD0" w14:textId="77777777" w:rsidR="00866995" w:rsidRPr="00BE2C43" w:rsidRDefault="00866995" w:rsidP="00761DC3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2C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Premier and Cabinet</w:t>
            </w:r>
          </w:p>
        </w:tc>
        <w:tc>
          <w:tcPr>
            <w:tcW w:w="607" w:type="dxa"/>
            <w:shd w:val="clear" w:color="auto" w:fill="auto"/>
            <w:textDirection w:val="btLr"/>
          </w:tcPr>
          <w:p w14:paraId="721E3944" w14:textId="77777777" w:rsidR="00866995" w:rsidRPr="00BE2C43" w:rsidRDefault="00866995" w:rsidP="00761DC3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2C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</w:t>
            </w:r>
          </w:p>
        </w:tc>
        <w:tc>
          <w:tcPr>
            <w:tcW w:w="607" w:type="dxa"/>
            <w:shd w:val="clear" w:color="auto" w:fill="auto"/>
            <w:textDirection w:val="btLr"/>
          </w:tcPr>
          <w:p w14:paraId="0C87E084" w14:textId="77777777" w:rsidR="00866995" w:rsidRPr="00BE2C43" w:rsidRDefault="00866995" w:rsidP="00761DC3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2C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Treasury and Finance</w:t>
            </w:r>
          </w:p>
        </w:tc>
        <w:tc>
          <w:tcPr>
            <w:tcW w:w="655" w:type="dxa"/>
            <w:shd w:val="clear" w:color="auto" w:fill="auto"/>
            <w:textDirection w:val="btLr"/>
          </w:tcPr>
          <w:p w14:paraId="53BCD057" w14:textId="77777777" w:rsidR="00866995" w:rsidRPr="00BE2C43" w:rsidRDefault="00866995" w:rsidP="00761DC3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2C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Cenitex</w:t>
            </w:r>
          </w:p>
        </w:tc>
        <w:tc>
          <w:tcPr>
            <w:tcW w:w="716" w:type="dxa"/>
            <w:textDirection w:val="btLr"/>
          </w:tcPr>
          <w:p w14:paraId="0281638D" w14:textId="09B43BA9" w:rsidR="00866995" w:rsidRPr="00BE2C43" w:rsidRDefault="00866995" w:rsidP="00761DC3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MTIA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14:paraId="0D916FC7" w14:textId="301075BB" w:rsidR="00866995" w:rsidRPr="00BE2C43" w:rsidRDefault="00866995" w:rsidP="00761DC3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2C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Victoria Police</w:t>
            </w:r>
          </w:p>
        </w:tc>
      </w:tr>
      <w:tr w:rsidR="00866995" w:rsidRPr="00BE2C43" w14:paraId="3668B999" w14:textId="77777777" w:rsidTr="00D60A2A">
        <w:tc>
          <w:tcPr>
            <w:tcW w:w="561" w:type="dxa"/>
          </w:tcPr>
          <w:p w14:paraId="1FD716BE" w14:textId="77777777" w:rsidR="00866995" w:rsidRPr="00BE2C43" w:rsidRDefault="00866995" w:rsidP="00866995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E2C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04" w:type="dxa"/>
          </w:tcPr>
          <w:p w14:paraId="199032E5" w14:textId="77777777" w:rsidR="00866995" w:rsidRPr="00BE2C43" w:rsidRDefault="00866995" w:rsidP="00866995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E2C43">
              <w:rPr>
                <w:rFonts w:asciiTheme="minorHAnsi" w:hAnsiTheme="minorHAnsi" w:cstheme="minorHAnsi"/>
                <w:sz w:val="22"/>
                <w:szCs w:val="22"/>
              </w:rPr>
              <w:t>Value created through procurement (%)</w:t>
            </w:r>
          </w:p>
        </w:tc>
        <w:tc>
          <w:tcPr>
            <w:tcW w:w="607" w:type="dxa"/>
          </w:tcPr>
          <w:p w14:paraId="4BFD33B0" w14:textId="4A612287" w:rsidR="00866995" w:rsidRPr="00BE2C43" w:rsidRDefault="00866995" w:rsidP="00866995">
            <w:pPr>
              <w:pStyle w:val="Tablenumbers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14.1</w:t>
            </w:r>
          </w:p>
        </w:tc>
        <w:tc>
          <w:tcPr>
            <w:tcW w:w="607" w:type="dxa"/>
            <w:shd w:val="clear" w:color="auto" w:fill="auto"/>
          </w:tcPr>
          <w:p w14:paraId="4BB4BF21" w14:textId="594C487D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8.8</w:t>
            </w:r>
          </w:p>
        </w:tc>
        <w:tc>
          <w:tcPr>
            <w:tcW w:w="607" w:type="dxa"/>
          </w:tcPr>
          <w:p w14:paraId="701526CF" w14:textId="4D2161C1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2.8</w:t>
            </w:r>
          </w:p>
        </w:tc>
        <w:tc>
          <w:tcPr>
            <w:tcW w:w="644" w:type="dxa"/>
          </w:tcPr>
          <w:p w14:paraId="767EBA86" w14:textId="42A71732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1.8</w:t>
            </w:r>
          </w:p>
        </w:tc>
        <w:tc>
          <w:tcPr>
            <w:tcW w:w="716" w:type="dxa"/>
          </w:tcPr>
          <w:p w14:paraId="76C69319" w14:textId="5195D48F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4.7</w:t>
            </w:r>
          </w:p>
        </w:tc>
        <w:tc>
          <w:tcPr>
            <w:tcW w:w="607" w:type="dxa"/>
          </w:tcPr>
          <w:p w14:paraId="3B061FFE" w14:textId="66F6E30B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5.3</w:t>
            </w:r>
          </w:p>
        </w:tc>
        <w:tc>
          <w:tcPr>
            <w:tcW w:w="607" w:type="dxa"/>
          </w:tcPr>
          <w:p w14:paraId="75061B20" w14:textId="11DF743A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4.5</w:t>
            </w:r>
          </w:p>
        </w:tc>
        <w:tc>
          <w:tcPr>
            <w:tcW w:w="607" w:type="dxa"/>
          </w:tcPr>
          <w:p w14:paraId="064BA240" w14:textId="2C033277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14.2</w:t>
            </w:r>
          </w:p>
        </w:tc>
        <w:tc>
          <w:tcPr>
            <w:tcW w:w="655" w:type="dxa"/>
          </w:tcPr>
          <w:p w14:paraId="1E9C1C09" w14:textId="37684994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2.7</w:t>
            </w:r>
          </w:p>
        </w:tc>
        <w:tc>
          <w:tcPr>
            <w:tcW w:w="716" w:type="dxa"/>
          </w:tcPr>
          <w:p w14:paraId="53C3044A" w14:textId="209F5D1F" w:rsidR="00866995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..</w:t>
            </w:r>
            <w:r w:rsidRPr="0029428D">
              <w:rPr>
                <w:vertAlign w:val="superscript"/>
              </w:rPr>
              <w:t>1</w:t>
            </w:r>
          </w:p>
        </w:tc>
        <w:tc>
          <w:tcPr>
            <w:tcW w:w="716" w:type="dxa"/>
          </w:tcPr>
          <w:p w14:paraId="65EC543E" w14:textId="2B1B63A9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4.9</w:t>
            </w:r>
          </w:p>
        </w:tc>
      </w:tr>
      <w:tr w:rsidR="00866995" w:rsidRPr="00BE2C43" w14:paraId="27510989" w14:textId="77777777" w:rsidTr="00D60A2A">
        <w:trPr>
          <w:trHeight w:val="310"/>
        </w:trPr>
        <w:tc>
          <w:tcPr>
            <w:tcW w:w="561" w:type="dxa"/>
          </w:tcPr>
          <w:p w14:paraId="6AA4EBB6" w14:textId="77777777" w:rsidR="00866995" w:rsidRPr="00BE2C43" w:rsidRDefault="00866995" w:rsidP="00866995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E2C4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04" w:type="dxa"/>
          </w:tcPr>
          <w:p w14:paraId="53F389BF" w14:textId="77777777" w:rsidR="00866995" w:rsidRPr="00BE2C43" w:rsidRDefault="00866995" w:rsidP="00866995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E2C43">
              <w:rPr>
                <w:rFonts w:asciiTheme="minorHAnsi" w:hAnsiTheme="minorHAnsi" w:cstheme="minorHAnsi"/>
                <w:sz w:val="22"/>
                <w:szCs w:val="22"/>
              </w:rPr>
              <w:t>Managed spend (%)</w:t>
            </w:r>
          </w:p>
        </w:tc>
        <w:tc>
          <w:tcPr>
            <w:tcW w:w="607" w:type="dxa"/>
          </w:tcPr>
          <w:p w14:paraId="40F83C0E" w14:textId="11838D21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45.6</w:t>
            </w:r>
          </w:p>
        </w:tc>
        <w:tc>
          <w:tcPr>
            <w:tcW w:w="607" w:type="dxa"/>
            <w:shd w:val="clear" w:color="auto" w:fill="auto"/>
          </w:tcPr>
          <w:p w14:paraId="0E24AC7F" w14:textId="233FB7B2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67.8</w:t>
            </w:r>
          </w:p>
        </w:tc>
        <w:tc>
          <w:tcPr>
            <w:tcW w:w="607" w:type="dxa"/>
          </w:tcPr>
          <w:p w14:paraId="2FFA3B96" w14:textId="12E9ACEC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66.3</w:t>
            </w:r>
          </w:p>
        </w:tc>
        <w:tc>
          <w:tcPr>
            <w:tcW w:w="644" w:type="dxa"/>
          </w:tcPr>
          <w:p w14:paraId="2DCCACDB" w14:textId="519BCA3C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54.4</w:t>
            </w:r>
          </w:p>
        </w:tc>
        <w:tc>
          <w:tcPr>
            <w:tcW w:w="716" w:type="dxa"/>
            <w:shd w:val="clear" w:color="auto" w:fill="auto"/>
          </w:tcPr>
          <w:p w14:paraId="20100C5A" w14:textId="7D7D735E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76.0</w:t>
            </w:r>
          </w:p>
        </w:tc>
        <w:tc>
          <w:tcPr>
            <w:tcW w:w="607" w:type="dxa"/>
          </w:tcPr>
          <w:p w14:paraId="22B6946A" w14:textId="6911F4AB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29.8</w:t>
            </w:r>
          </w:p>
        </w:tc>
        <w:tc>
          <w:tcPr>
            <w:tcW w:w="607" w:type="dxa"/>
          </w:tcPr>
          <w:p w14:paraId="5168776E" w14:textId="7CF07A6C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78.8</w:t>
            </w:r>
          </w:p>
        </w:tc>
        <w:tc>
          <w:tcPr>
            <w:tcW w:w="607" w:type="dxa"/>
            <w:shd w:val="clear" w:color="auto" w:fill="auto"/>
          </w:tcPr>
          <w:p w14:paraId="2FBA9765" w14:textId="6F129FC8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98.0</w:t>
            </w:r>
          </w:p>
        </w:tc>
        <w:tc>
          <w:tcPr>
            <w:tcW w:w="655" w:type="dxa"/>
          </w:tcPr>
          <w:p w14:paraId="244ECEC4" w14:textId="6ECCED90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100</w:t>
            </w:r>
          </w:p>
        </w:tc>
        <w:tc>
          <w:tcPr>
            <w:tcW w:w="716" w:type="dxa"/>
          </w:tcPr>
          <w:p w14:paraId="3E55934C" w14:textId="337F2A2F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71.4</w:t>
            </w:r>
          </w:p>
        </w:tc>
        <w:tc>
          <w:tcPr>
            <w:tcW w:w="716" w:type="dxa"/>
          </w:tcPr>
          <w:p w14:paraId="1D24C973" w14:textId="0AEDDE43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82.5</w:t>
            </w:r>
          </w:p>
        </w:tc>
      </w:tr>
      <w:tr w:rsidR="00866995" w:rsidRPr="00BE2C43" w14:paraId="6BF01A77" w14:textId="77777777" w:rsidTr="00D60A2A">
        <w:tc>
          <w:tcPr>
            <w:tcW w:w="561" w:type="dxa"/>
          </w:tcPr>
          <w:p w14:paraId="6AE78E8E" w14:textId="77777777" w:rsidR="00866995" w:rsidRPr="00BE2C43" w:rsidRDefault="00866995" w:rsidP="00866995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E2C4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04" w:type="dxa"/>
          </w:tcPr>
          <w:p w14:paraId="5054C9DB" w14:textId="77777777" w:rsidR="00866995" w:rsidRPr="00BE2C43" w:rsidRDefault="00866995" w:rsidP="00866995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E2C43">
              <w:rPr>
                <w:rFonts w:asciiTheme="minorHAnsi" w:hAnsiTheme="minorHAnsi" w:cstheme="minorHAnsi"/>
                <w:sz w:val="22"/>
                <w:szCs w:val="22"/>
              </w:rPr>
              <w:t>Increase in procurement capability (%)</w:t>
            </w:r>
          </w:p>
        </w:tc>
        <w:tc>
          <w:tcPr>
            <w:tcW w:w="607" w:type="dxa"/>
          </w:tcPr>
          <w:p w14:paraId="5FD0C287" w14:textId="576BC17B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0.7</w:t>
            </w:r>
          </w:p>
        </w:tc>
        <w:tc>
          <w:tcPr>
            <w:tcW w:w="607" w:type="dxa"/>
            <w:shd w:val="clear" w:color="auto" w:fill="auto"/>
          </w:tcPr>
          <w:p w14:paraId="66C3AB6D" w14:textId="4B95FF39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2.9</w:t>
            </w:r>
          </w:p>
        </w:tc>
        <w:tc>
          <w:tcPr>
            <w:tcW w:w="607" w:type="dxa"/>
          </w:tcPr>
          <w:p w14:paraId="7B94747F" w14:textId="76D58B5F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0.0</w:t>
            </w:r>
          </w:p>
        </w:tc>
        <w:tc>
          <w:tcPr>
            <w:tcW w:w="644" w:type="dxa"/>
          </w:tcPr>
          <w:p w14:paraId="09462EAA" w14:textId="289D3479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25.2</w:t>
            </w:r>
          </w:p>
        </w:tc>
        <w:tc>
          <w:tcPr>
            <w:tcW w:w="716" w:type="dxa"/>
          </w:tcPr>
          <w:p w14:paraId="6478F36B" w14:textId="48D49C95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5.9</w:t>
            </w:r>
          </w:p>
        </w:tc>
        <w:tc>
          <w:tcPr>
            <w:tcW w:w="607" w:type="dxa"/>
          </w:tcPr>
          <w:p w14:paraId="0F1F2A8A" w14:textId="37E4A63C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7.4</w:t>
            </w:r>
          </w:p>
        </w:tc>
        <w:tc>
          <w:tcPr>
            <w:tcW w:w="607" w:type="dxa"/>
          </w:tcPr>
          <w:p w14:paraId="39AF9B5E" w14:textId="3A0A3BC9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1.4</w:t>
            </w:r>
          </w:p>
        </w:tc>
        <w:tc>
          <w:tcPr>
            <w:tcW w:w="607" w:type="dxa"/>
          </w:tcPr>
          <w:p w14:paraId="20E83792" w14:textId="7E737D20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0.8</w:t>
            </w:r>
          </w:p>
        </w:tc>
        <w:tc>
          <w:tcPr>
            <w:tcW w:w="655" w:type="dxa"/>
          </w:tcPr>
          <w:p w14:paraId="07A8AE64" w14:textId="642E7596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0.8</w:t>
            </w:r>
          </w:p>
        </w:tc>
        <w:tc>
          <w:tcPr>
            <w:tcW w:w="716" w:type="dxa"/>
          </w:tcPr>
          <w:p w14:paraId="567B2F6A" w14:textId="6561F6D2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n/a</w:t>
            </w:r>
            <w:r w:rsidRPr="0029428D">
              <w:rPr>
                <w:vertAlign w:val="superscript"/>
              </w:rPr>
              <w:t>2</w:t>
            </w:r>
          </w:p>
        </w:tc>
        <w:tc>
          <w:tcPr>
            <w:tcW w:w="716" w:type="dxa"/>
          </w:tcPr>
          <w:p w14:paraId="6D36D757" w14:textId="0A82B2BE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–4.9</w:t>
            </w:r>
          </w:p>
        </w:tc>
      </w:tr>
      <w:tr w:rsidR="00866995" w:rsidRPr="00BE2C43" w14:paraId="683322E0" w14:textId="77777777" w:rsidTr="00D60A2A">
        <w:tc>
          <w:tcPr>
            <w:tcW w:w="561" w:type="dxa"/>
          </w:tcPr>
          <w:p w14:paraId="75343CCA" w14:textId="4FD3BD89" w:rsidR="00866995" w:rsidRPr="00BE2C43" w:rsidRDefault="00866995" w:rsidP="00866995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E2C43">
              <w:rPr>
                <w:rFonts w:asciiTheme="minorHAnsi" w:hAnsiTheme="minorHAnsi" w:cstheme="minorHAnsi"/>
                <w:sz w:val="22"/>
                <w:szCs w:val="22"/>
              </w:rPr>
              <w:t>4a</w:t>
            </w:r>
          </w:p>
        </w:tc>
        <w:tc>
          <w:tcPr>
            <w:tcW w:w="2504" w:type="dxa"/>
          </w:tcPr>
          <w:p w14:paraId="700D116F" w14:textId="77777777" w:rsidR="00866995" w:rsidRPr="00BE2C43" w:rsidRDefault="00866995" w:rsidP="00866995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E2C43">
              <w:rPr>
                <w:rFonts w:asciiTheme="minorHAnsi" w:hAnsiTheme="minorHAnsi" w:cstheme="minorHAnsi"/>
                <w:sz w:val="22"/>
                <w:szCs w:val="22"/>
              </w:rPr>
              <w:t>Successful suppliers satisfied (%)</w:t>
            </w:r>
          </w:p>
        </w:tc>
        <w:tc>
          <w:tcPr>
            <w:tcW w:w="607" w:type="dxa"/>
          </w:tcPr>
          <w:p w14:paraId="4062B97F" w14:textId="469A3DB8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89</w:t>
            </w:r>
          </w:p>
        </w:tc>
        <w:tc>
          <w:tcPr>
            <w:tcW w:w="607" w:type="dxa"/>
            <w:shd w:val="clear" w:color="auto" w:fill="auto"/>
          </w:tcPr>
          <w:p w14:paraId="267325D0" w14:textId="4AC1C395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85</w:t>
            </w:r>
          </w:p>
        </w:tc>
        <w:tc>
          <w:tcPr>
            <w:tcW w:w="607" w:type="dxa"/>
          </w:tcPr>
          <w:p w14:paraId="2A7E6CE3" w14:textId="6A8CDD9A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90</w:t>
            </w:r>
          </w:p>
        </w:tc>
        <w:tc>
          <w:tcPr>
            <w:tcW w:w="644" w:type="dxa"/>
          </w:tcPr>
          <w:p w14:paraId="4F240F83" w14:textId="59EE8EBF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89</w:t>
            </w:r>
          </w:p>
        </w:tc>
        <w:tc>
          <w:tcPr>
            <w:tcW w:w="716" w:type="dxa"/>
          </w:tcPr>
          <w:p w14:paraId="357406A2" w14:textId="50DDB79C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90</w:t>
            </w:r>
          </w:p>
        </w:tc>
        <w:tc>
          <w:tcPr>
            <w:tcW w:w="607" w:type="dxa"/>
          </w:tcPr>
          <w:p w14:paraId="3F2F39DC" w14:textId="0ED8D6FB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73</w:t>
            </w:r>
          </w:p>
        </w:tc>
        <w:tc>
          <w:tcPr>
            <w:tcW w:w="607" w:type="dxa"/>
          </w:tcPr>
          <w:p w14:paraId="11CB91EE" w14:textId="5DF28AE6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82</w:t>
            </w:r>
          </w:p>
        </w:tc>
        <w:tc>
          <w:tcPr>
            <w:tcW w:w="607" w:type="dxa"/>
          </w:tcPr>
          <w:p w14:paraId="49AA053E" w14:textId="4DDBB63F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100</w:t>
            </w:r>
          </w:p>
        </w:tc>
        <w:tc>
          <w:tcPr>
            <w:tcW w:w="655" w:type="dxa"/>
          </w:tcPr>
          <w:p w14:paraId="1A97F4B1" w14:textId="63064EC4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100</w:t>
            </w:r>
          </w:p>
        </w:tc>
        <w:tc>
          <w:tcPr>
            <w:tcW w:w="716" w:type="dxa"/>
          </w:tcPr>
          <w:p w14:paraId="254733B1" w14:textId="04089A10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80</w:t>
            </w:r>
          </w:p>
        </w:tc>
        <w:tc>
          <w:tcPr>
            <w:tcW w:w="716" w:type="dxa"/>
          </w:tcPr>
          <w:p w14:paraId="5292E39F" w14:textId="168395A7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80</w:t>
            </w:r>
          </w:p>
        </w:tc>
      </w:tr>
      <w:tr w:rsidR="00866995" w:rsidRPr="00BE2C43" w14:paraId="405F934D" w14:textId="77777777" w:rsidTr="00D60A2A">
        <w:tc>
          <w:tcPr>
            <w:tcW w:w="561" w:type="dxa"/>
          </w:tcPr>
          <w:p w14:paraId="0CCDDC98" w14:textId="70F0CC1F" w:rsidR="00866995" w:rsidRPr="00BE2C43" w:rsidRDefault="00866995" w:rsidP="00866995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E2C43">
              <w:rPr>
                <w:rFonts w:asciiTheme="minorHAnsi" w:hAnsiTheme="minorHAnsi" w:cstheme="minorHAnsi"/>
                <w:sz w:val="22"/>
                <w:szCs w:val="22"/>
              </w:rPr>
              <w:t>4b</w:t>
            </w:r>
          </w:p>
        </w:tc>
        <w:tc>
          <w:tcPr>
            <w:tcW w:w="2504" w:type="dxa"/>
          </w:tcPr>
          <w:p w14:paraId="5094784D" w14:textId="77777777" w:rsidR="00866995" w:rsidRPr="00BE2C43" w:rsidRDefault="00866995" w:rsidP="00866995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E2C43">
              <w:rPr>
                <w:rFonts w:asciiTheme="minorHAnsi" w:hAnsiTheme="minorHAnsi" w:cstheme="minorHAnsi"/>
                <w:sz w:val="22"/>
                <w:szCs w:val="22"/>
              </w:rPr>
              <w:t>Unsuccessful suppliers satisfied (%)</w:t>
            </w:r>
          </w:p>
        </w:tc>
        <w:tc>
          <w:tcPr>
            <w:tcW w:w="607" w:type="dxa"/>
          </w:tcPr>
          <w:p w14:paraId="6AD80DF1" w14:textId="3A40F94E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38</w:t>
            </w:r>
          </w:p>
        </w:tc>
        <w:tc>
          <w:tcPr>
            <w:tcW w:w="607" w:type="dxa"/>
            <w:shd w:val="clear" w:color="auto" w:fill="auto"/>
          </w:tcPr>
          <w:p w14:paraId="7D9BCCEF" w14:textId="146EC638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57</w:t>
            </w:r>
          </w:p>
        </w:tc>
        <w:tc>
          <w:tcPr>
            <w:tcW w:w="607" w:type="dxa"/>
          </w:tcPr>
          <w:p w14:paraId="5D11ECBA" w14:textId="226F638E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33</w:t>
            </w:r>
          </w:p>
        </w:tc>
        <w:tc>
          <w:tcPr>
            <w:tcW w:w="644" w:type="dxa"/>
          </w:tcPr>
          <w:p w14:paraId="13B377CF" w14:textId="2759FD46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42</w:t>
            </w:r>
          </w:p>
        </w:tc>
        <w:tc>
          <w:tcPr>
            <w:tcW w:w="716" w:type="dxa"/>
          </w:tcPr>
          <w:p w14:paraId="67080AAD" w14:textId="01682EB1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50</w:t>
            </w:r>
          </w:p>
        </w:tc>
        <w:tc>
          <w:tcPr>
            <w:tcW w:w="607" w:type="dxa"/>
          </w:tcPr>
          <w:p w14:paraId="3A8E7DD1" w14:textId="213AFBA0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64</w:t>
            </w:r>
          </w:p>
        </w:tc>
        <w:tc>
          <w:tcPr>
            <w:tcW w:w="607" w:type="dxa"/>
          </w:tcPr>
          <w:p w14:paraId="077D9525" w14:textId="51A75756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22</w:t>
            </w:r>
          </w:p>
        </w:tc>
        <w:tc>
          <w:tcPr>
            <w:tcW w:w="607" w:type="dxa"/>
          </w:tcPr>
          <w:p w14:paraId="77CF543A" w14:textId="55CB32AA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100</w:t>
            </w:r>
          </w:p>
        </w:tc>
        <w:tc>
          <w:tcPr>
            <w:tcW w:w="655" w:type="dxa"/>
          </w:tcPr>
          <w:p w14:paraId="67DF2037" w14:textId="559436BD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33</w:t>
            </w:r>
          </w:p>
        </w:tc>
        <w:tc>
          <w:tcPr>
            <w:tcW w:w="716" w:type="dxa"/>
          </w:tcPr>
          <w:p w14:paraId="2F570DFB" w14:textId="3204CB66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21</w:t>
            </w:r>
          </w:p>
        </w:tc>
        <w:tc>
          <w:tcPr>
            <w:tcW w:w="716" w:type="dxa"/>
          </w:tcPr>
          <w:p w14:paraId="75E3D497" w14:textId="65E5020F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0</w:t>
            </w:r>
          </w:p>
        </w:tc>
      </w:tr>
      <w:tr w:rsidR="00866995" w:rsidRPr="00BE2C43" w14:paraId="6F1887BA" w14:textId="77777777" w:rsidTr="00D60A2A">
        <w:tc>
          <w:tcPr>
            <w:tcW w:w="561" w:type="dxa"/>
          </w:tcPr>
          <w:p w14:paraId="2DA2C0EC" w14:textId="77777777" w:rsidR="00866995" w:rsidRPr="00BE2C43" w:rsidRDefault="00866995" w:rsidP="00866995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E2C4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04" w:type="dxa"/>
          </w:tcPr>
          <w:p w14:paraId="57CFF04E" w14:textId="77777777" w:rsidR="00866995" w:rsidRPr="00BE2C43" w:rsidRDefault="00866995" w:rsidP="00866995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E2C43">
              <w:rPr>
                <w:rFonts w:asciiTheme="minorHAnsi" w:hAnsiTheme="minorHAnsi" w:cstheme="minorHAnsi"/>
                <w:sz w:val="22"/>
                <w:szCs w:val="22"/>
              </w:rPr>
              <w:t>Planned procurement activity (%)</w:t>
            </w:r>
          </w:p>
        </w:tc>
        <w:tc>
          <w:tcPr>
            <w:tcW w:w="607" w:type="dxa"/>
          </w:tcPr>
          <w:p w14:paraId="5F42C09E" w14:textId="4008D639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8.5</w:t>
            </w:r>
          </w:p>
        </w:tc>
        <w:tc>
          <w:tcPr>
            <w:tcW w:w="607" w:type="dxa"/>
            <w:shd w:val="clear" w:color="auto" w:fill="auto"/>
          </w:tcPr>
          <w:p w14:paraId="1EE456E6" w14:textId="133D6299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55.6</w:t>
            </w:r>
          </w:p>
        </w:tc>
        <w:tc>
          <w:tcPr>
            <w:tcW w:w="607" w:type="dxa"/>
          </w:tcPr>
          <w:p w14:paraId="38E685CE" w14:textId="4D2A4C55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24.5</w:t>
            </w:r>
          </w:p>
        </w:tc>
        <w:tc>
          <w:tcPr>
            <w:tcW w:w="644" w:type="dxa"/>
          </w:tcPr>
          <w:p w14:paraId="7EA7F7EA" w14:textId="473709EB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54.0</w:t>
            </w:r>
          </w:p>
        </w:tc>
        <w:tc>
          <w:tcPr>
            <w:tcW w:w="716" w:type="dxa"/>
          </w:tcPr>
          <w:p w14:paraId="0CDEC22C" w14:textId="5E8DA293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17.6</w:t>
            </w:r>
          </w:p>
        </w:tc>
        <w:tc>
          <w:tcPr>
            <w:tcW w:w="607" w:type="dxa"/>
          </w:tcPr>
          <w:p w14:paraId="58CBD6B1" w14:textId="53B8FFDF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45.0</w:t>
            </w:r>
          </w:p>
        </w:tc>
        <w:tc>
          <w:tcPr>
            <w:tcW w:w="607" w:type="dxa"/>
          </w:tcPr>
          <w:p w14:paraId="1EF833CC" w14:textId="6A9D279B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11.6</w:t>
            </w:r>
          </w:p>
        </w:tc>
        <w:tc>
          <w:tcPr>
            <w:tcW w:w="607" w:type="dxa"/>
          </w:tcPr>
          <w:p w14:paraId="32E7D760" w14:textId="2AC6B344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44.8</w:t>
            </w:r>
          </w:p>
        </w:tc>
        <w:tc>
          <w:tcPr>
            <w:tcW w:w="655" w:type="dxa"/>
          </w:tcPr>
          <w:p w14:paraId="033E558C" w14:textId="2FFB37A4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57.7</w:t>
            </w:r>
          </w:p>
        </w:tc>
        <w:tc>
          <w:tcPr>
            <w:tcW w:w="716" w:type="dxa"/>
          </w:tcPr>
          <w:p w14:paraId="1B6CB9F6" w14:textId="53924CD8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78.2</w:t>
            </w:r>
          </w:p>
        </w:tc>
        <w:tc>
          <w:tcPr>
            <w:tcW w:w="716" w:type="dxa"/>
          </w:tcPr>
          <w:p w14:paraId="09647CE8" w14:textId="047C5020" w:rsidR="00866995" w:rsidRPr="00BE2C43" w:rsidRDefault="00866995" w:rsidP="00866995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73.2</w:t>
            </w:r>
          </w:p>
        </w:tc>
      </w:tr>
    </w:tbl>
    <w:p w14:paraId="6D3CE4AD" w14:textId="77777777" w:rsidR="00866995" w:rsidRPr="0029428D" w:rsidRDefault="00866995" w:rsidP="00866995">
      <w:pPr>
        <w:pStyle w:val="Tablenotes"/>
        <w:ind w:left="0"/>
      </w:pPr>
      <w:bookmarkStart w:id="1" w:name="_Hlk520470346"/>
      <w:r w:rsidRPr="0029428D">
        <w:t>1 MTIA will be able to track this measure from next year (2021–22) after rolling out a new financial and contract management system.</w:t>
      </w:r>
    </w:p>
    <w:p w14:paraId="541DA0FB" w14:textId="77777777" w:rsidR="00866995" w:rsidRPr="0029428D" w:rsidRDefault="00866995" w:rsidP="00866995">
      <w:pPr>
        <w:pStyle w:val="Tablenotes"/>
        <w:ind w:left="0"/>
      </w:pPr>
      <w:r w:rsidRPr="0029428D">
        <w:t>2 This is the first year of reporting against performance measures for MTIA as they previously reported through DoT. MTIA will be able to measure its procurement capability increase from 2021–22.</w:t>
      </w:r>
    </w:p>
    <w:bookmarkEnd w:id="1"/>
    <w:p w14:paraId="38F6D420" w14:textId="77777777" w:rsidR="00297DA1" w:rsidRDefault="00B86A6D" w:rsidP="00866995">
      <w:pPr>
        <w:pStyle w:val="Tablenotes"/>
        <w:spacing w:before="0" w:after="120"/>
        <w:ind w:left="0"/>
        <w:contextualSpacing w:val="0"/>
      </w:pPr>
    </w:p>
    <w:sectPr w:rsidR="00297DA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82555" w14:textId="77777777" w:rsidR="00185088" w:rsidRDefault="00185088" w:rsidP="00185088">
      <w:r>
        <w:separator/>
      </w:r>
    </w:p>
  </w:endnote>
  <w:endnote w:type="continuationSeparator" w:id="0">
    <w:p w14:paraId="4EFFC82F" w14:textId="77777777" w:rsidR="00185088" w:rsidRDefault="00185088" w:rsidP="0018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DF817" w14:textId="5FE96878" w:rsidR="00185088" w:rsidRDefault="0018508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599C3D" wp14:editId="15874C0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618344b4b75ab318b2c26e7a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28096A" w14:textId="56C95901" w:rsidR="00185088" w:rsidRPr="00185088" w:rsidRDefault="00185088" w:rsidP="00185088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185088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99C3D" id="_x0000_t202" coordsize="21600,21600" o:spt="202" path="m,l,21600r21600,l21600,xe">
              <v:stroke joinstyle="miter"/>
              <v:path gradientshapeok="t" o:connecttype="rect"/>
            </v:shapetype>
            <v:shape id="MSIPCM618344b4b75ab318b2c26e7a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" o:allowincell="f" filled="f" stroked="f" strokeweight=".5pt">
              <v:textbox inset="20pt,0,,0">
                <w:txbxContent>
                  <w:p w14:paraId="7328096A" w14:textId="56C95901" w:rsidR="00185088" w:rsidRPr="00185088" w:rsidRDefault="00185088" w:rsidP="00185088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185088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8342B" w14:textId="77777777" w:rsidR="00185088" w:rsidRDefault="00185088" w:rsidP="00185088">
      <w:r>
        <w:separator/>
      </w:r>
    </w:p>
  </w:footnote>
  <w:footnote w:type="continuationSeparator" w:id="0">
    <w:p w14:paraId="16102C77" w14:textId="77777777" w:rsidR="00185088" w:rsidRDefault="00185088" w:rsidP="00185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88"/>
    <w:rsid w:val="00183C24"/>
    <w:rsid w:val="00185088"/>
    <w:rsid w:val="002141FF"/>
    <w:rsid w:val="002425E7"/>
    <w:rsid w:val="0037394B"/>
    <w:rsid w:val="003F0859"/>
    <w:rsid w:val="00490C11"/>
    <w:rsid w:val="00866995"/>
    <w:rsid w:val="00A975B5"/>
    <w:rsid w:val="00B86A6D"/>
    <w:rsid w:val="00BE2C43"/>
    <w:rsid w:val="00C671A7"/>
    <w:rsid w:val="00D60A2A"/>
    <w:rsid w:val="00E907E8"/>
    <w:rsid w:val="00ED63FA"/>
    <w:rsid w:val="00F47874"/>
    <w:rsid w:val="00F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52248E"/>
  <w15:chartTrackingRefBased/>
  <w15:docId w15:val="{8F596C0F-0669-43C5-8ACA-C1587486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8508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0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185088"/>
    <w:pPr>
      <w:keepNext/>
      <w:keepLines/>
      <w:tabs>
        <w:tab w:val="left" w:pos="851"/>
      </w:tabs>
      <w:spacing w:before="60" w:after="60" w:line="228" w:lineRule="auto"/>
      <w:ind w:left="794"/>
    </w:pPr>
    <w:rPr>
      <w:rFonts w:ascii="Calibri" w:hAnsi="Calibri" w:cs="Calibri"/>
      <w:b/>
      <w:sz w:val="22"/>
      <w:szCs w:val="22"/>
    </w:rPr>
  </w:style>
  <w:style w:type="character" w:customStyle="1" w:styleId="CaptionChar">
    <w:name w:val="Caption Char"/>
    <w:link w:val="Caption"/>
    <w:rsid w:val="00185088"/>
    <w:rPr>
      <w:rFonts w:ascii="Calibri" w:eastAsia="Times New Roman" w:hAnsi="Calibri" w:cs="Calibri"/>
      <w:b/>
      <w:lang w:eastAsia="en-AU"/>
    </w:rPr>
  </w:style>
  <w:style w:type="paragraph" w:customStyle="1" w:styleId="TableText">
    <w:name w:val="Table Text"/>
    <w:basedOn w:val="Normal"/>
    <w:link w:val="TableTextChar"/>
    <w:uiPriority w:val="15"/>
    <w:qFormat/>
    <w:rsid w:val="00185088"/>
    <w:pPr>
      <w:spacing w:before="20" w:after="20"/>
    </w:pPr>
    <w:rPr>
      <w:rFonts w:ascii="Calibri" w:eastAsiaTheme="minorHAnsi" w:hAnsi="Calibri" w:cs="Calibri"/>
      <w:sz w:val="20"/>
      <w:szCs w:val="20"/>
      <w:lang w:val="en-US" w:eastAsia="en-US"/>
    </w:rPr>
  </w:style>
  <w:style w:type="character" w:customStyle="1" w:styleId="TableTextChar">
    <w:name w:val="Table Text Char"/>
    <w:basedOn w:val="DefaultParagraphFont"/>
    <w:link w:val="TableText"/>
    <w:uiPriority w:val="15"/>
    <w:rsid w:val="00185088"/>
    <w:rPr>
      <w:rFonts w:ascii="Calibri" w:hAnsi="Calibri" w:cs="Calibri"/>
      <w:sz w:val="20"/>
      <w:szCs w:val="20"/>
      <w:lang w:val="en-US"/>
    </w:rPr>
  </w:style>
  <w:style w:type="paragraph" w:customStyle="1" w:styleId="TableHeader">
    <w:name w:val="Table Header"/>
    <w:basedOn w:val="TableText"/>
    <w:link w:val="TableHeaderChar"/>
    <w:uiPriority w:val="15"/>
    <w:qFormat/>
    <w:rsid w:val="00185088"/>
    <w:pPr>
      <w:keepNext/>
      <w:spacing w:before="40" w:after="40"/>
    </w:pPr>
    <w:rPr>
      <w:sz w:val="24"/>
      <w:szCs w:val="24"/>
    </w:rPr>
  </w:style>
  <w:style w:type="paragraph" w:customStyle="1" w:styleId="Tablenumbers">
    <w:name w:val="Table numbers"/>
    <w:basedOn w:val="Normal"/>
    <w:link w:val="TablenumbersChar"/>
    <w:qFormat/>
    <w:rsid w:val="00185088"/>
    <w:pPr>
      <w:jc w:val="right"/>
    </w:pPr>
    <w:rPr>
      <w:rFonts w:ascii="Calibri" w:eastAsiaTheme="minorHAnsi" w:hAnsi="Calibri" w:cstheme="minorBidi"/>
      <w:color w:val="000000"/>
      <w:sz w:val="20"/>
      <w:szCs w:val="20"/>
      <w:lang w:val="en-US" w:eastAsia="en-US"/>
    </w:rPr>
  </w:style>
  <w:style w:type="character" w:customStyle="1" w:styleId="TablenumbersChar">
    <w:name w:val="Table numbers Char"/>
    <w:basedOn w:val="DefaultParagraphFont"/>
    <w:link w:val="Tablenumbers"/>
    <w:rsid w:val="00185088"/>
    <w:rPr>
      <w:rFonts w:ascii="Calibri" w:hAnsi="Calibri"/>
      <w:color w:val="000000"/>
      <w:sz w:val="20"/>
      <w:szCs w:val="20"/>
      <w:lang w:val="en-US"/>
    </w:rPr>
  </w:style>
  <w:style w:type="paragraph" w:customStyle="1" w:styleId="Tablenotes">
    <w:name w:val="Table notes"/>
    <w:basedOn w:val="Normal"/>
    <w:link w:val="TablenotesChar"/>
    <w:qFormat/>
    <w:rsid w:val="00185088"/>
    <w:pPr>
      <w:spacing w:before="20"/>
      <w:ind w:left="851"/>
      <w:contextualSpacing/>
    </w:pPr>
    <w:rPr>
      <w:rFonts w:ascii="Calibri" w:eastAsia="Calibri" w:hAnsi="Calibri"/>
      <w:spacing w:val="-2"/>
      <w:sz w:val="18"/>
      <w:szCs w:val="18"/>
      <w:lang w:eastAsia="en-US"/>
    </w:rPr>
  </w:style>
  <w:style w:type="character" w:customStyle="1" w:styleId="TablenotesChar">
    <w:name w:val="Table notes Char"/>
    <w:basedOn w:val="DefaultParagraphFont"/>
    <w:link w:val="Tablenotes"/>
    <w:rsid w:val="00185088"/>
    <w:rPr>
      <w:rFonts w:ascii="Calibri" w:eastAsia="Calibri" w:hAnsi="Calibri" w:cs="Times New Roman"/>
      <w:spacing w:val="-2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8508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erChar">
    <w:name w:val="Table Header Char"/>
    <w:basedOn w:val="TableTextChar"/>
    <w:link w:val="TableHeader"/>
    <w:uiPriority w:val="15"/>
    <w:rsid w:val="00185088"/>
    <w:rPr>
      <w:rFonts w:ascii="Calibri" w:hAnsi="Calibri" w:cs="Calibri"/>
      <w:sz w:val="24"/>
      <w:szCs w:val="24"/>
      <w:lang w:val="en-US"/>
    </w:rPr>
  </w:style>
  <w:style w:type="character" w:customStyle="1" w:styleId="hgkelc">
    <w:name w:val="hgkelc"/>
    <w:basedOn w:val="DefaultParagraphFont"/>
    <w:rsid w:val="00185088"/>
  </w:style>
  <w:style w:type="table" w:styleId="TableGrid">
    <w:name w:val="Table Grid"/>
    <w:basedOn w:val="TableNormal"/>
    <w:uiPriority w:val="39"/>
    <w:rsid w:val="0018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50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850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088"/>
    <w:rPr>
      <w:rFonts w:ascii="Arial" w:eastAsia="Times New Roman" w:hAnsi="Arial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850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088"/>
    <w:rPr>
      <w:rFonts w:ascii="Arial" w:eastAsia="Times New Roman" w:hAnsi="Arial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5B9A733-555C-4BF0-8A5B-FEFB66D0938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Table-Summary-of-performance-measure-results-in-2019–20</dc:title>
  <dc:subject/>
  <dc:creator>Athena Rozenberg (DTF)</dc:creator>
  <cp:keywords/>
  <dc:description/>
  <cp:lastModifiedBy>Vanessa Coles (DTF)</cp:lastModifiedBy>
  <cp:revision>4</cp:revision>
  <dcterms:created xsi:type="dcterms:W3CDTF">2021-10-21T02:13:00Z</dcterms:created>
  <dcterms:modified xsi:type="dcterms:W3CDTF">2021-10-21T02:40:00Z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2021-10-21T02:40:49Z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/>
  </property>
  <property fmtid="{D5CDD505-2E9C-101B-9397-08002B2CF9AE}" pid="8" name="MSIP_Label_7158ebbd-6c5e-441f-bfc9-4eb8c11e3978_ContentBits">
    <vt:lpwstr>2</vt:lpwstr>
  </property>
</Properties>
</file>