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45D5" w14:textId="77777777" w:rsidR="009B61F1" w:rsidRDefault="00836008" w:rsidP="0065001A">
      <w:pPr>
        <w:pStyle w:val="Title"/>
        <w:ind w:right="1796"/>
      </w:pPr>
      <w:r>
        <w:t>Ministerial Directions for Public Construction Procurement in Victoria</w:t>
      </w:r>
    </w:p>
    <w:p w14:paraId="7DAFECB1" w14:textId="77777777" w:rsidR="00750CBE" w:rsidRDefault="00750CBE" w:rsidP="00F12312">
      <w:pPr>
        <w:pStyle w:val="Subtitle"/>
      </w:pPr>
    </w:p>
    <w:p w14:paraId="61184D37" w14:textId="77777777" w:rsidR="00966115" w:rsidRPr="00966115" w:rsidRDefault="0065001A" w:rsidP="00D0633E">
      <w:pPr>
        <w:pStyle w:val="TertiaryTitle"/>
      </w:pPr>
      <w:r>
        <w:t>Effective Date</w:t>
      </w:r>
      <w:r w:rsidR="00836008">
        <w:t xml:space="preserve">: </w:t>
      </w:r>
      <w:r>
        <w:t xml:space="preserve">1 July </w:t>
      </w:r>
      <w:r w:rsidR="00836008">
        <w:t>2018</w:t>
      </w:r>
    </w:p>
    <w:p w14:paraId="7C572E30" w14:textId="77777777" w:rsidR="00750CBE" w:rsidRDefault="00750CBE">
      <w:r>
        <w:br w:type="page"/>
      </w:r>
    </w:p>
    <w:p w14:paraId="3793E744" w14:textId="77777777" w:rsidR="00750CBE" w:rsidRDefault="00750CBE" w:rsidP="008D0281">
      <w:pPr>
        <w:pStyle w:val="NormalTight"/>
      </w:pPr>
    </w:p>
    <w:p w14:paraId="401BF10C" w14:textId="77777777" w:rsidR="00750CBE" w:rsidRPr="00C92338" w:rsidRDefault="00750CBE" w:rsidP="00E26B32">
      <w:pPr>
        <w:pStyle w:val="Insidecoverspacer"/>
      </w:pPr>
    </w:p>
    <w:p w14:paraId="0AFB2EEE" w14:textId="77777777" w:rsidR="00750CBE" w:rsidRPr="00C92338" w:rsidRDefault="00750CBE" w:rsidP="008D0281">
      <w:pPr>
        <w:pStyle w:val="NormalTight"/>
      </w:pPr>
      <w:r w:rsidRPr="00C92338">
        <w:t>The Secretary</w:t>
      </w:r>
    </w:p>
    <w:p w14:paraId="61442492" w14:textId="77777777" w:rsidR="00750CBE" w:rsidRPr="00C92338" w:rsidRDefault="00750CBE" w:rsidP="008D0281">
      <w:pPr>
        <w:pStyle w:val="NormalTight"/>
      </w:pPr>
      <w:r w:rsidRPr="00C92338">
        <w:t>Department of Treasury and Finance</w:t>
      </w:r>
    </w:p>
    <w:p w14:paraId="0E3BD327" w14:textId="77777777" w:rsidR="00750CBE" w:rsidRPr="00C92338" w:rsidRDefault="00750CBE" w:rsidP="008D0281">
      <w:pPr>
        <w:pStyle w:val="NormalTight"/>
      </w:pPr>
      <w:r w:rsidRPr="00C92338">
        <w:t>1 Treasury Place</w:t>
      </w:r>
    </w:p>
    <w:p w14:paraId="2820380A" w14:textId="77777777" w:rsidR="00750CBE" w:rsidRPr="00C92338" w:rsidRDefault="00750CBE" w:rsidP="008D0281">
      <w:pPr>
        <w:pStyle w:val="NormalTight"/>
      </w:pPr>
      <w:r w:rsidRPr="00C92338">
        <w:t>Melbourne Victoria 3002</w:t>
      </w:r>
    </w:p>
    <w:p w14:paraId="7712AC4C" w14:textId="77777777" w:rsidR="00750CBE" w:rsidRPr="00C92338" w:rsidRDefault="00750CBE" w:rsidP="008D0281">
      <w:pPr>
        <w:pStyle w:val="NormalTight"/>
      </w:pPr>
      <w:r w:rsidRPr="00C92338">
        <w:t>Australia</w:t>
      </w:r>
    </w:p>
    <w:p w14:paraId="2268E98E" w14:textId="77777777" w:rsidR="00750CBE" w:rsidRPr="00C92338" w:rsidRDefault="00750CBE" w:rsidP="008D0281">
      <w:pPr>
        <w:pStyle w:val="NormalTight"/>
      </w:pPr>
      <w:r w:rsidRPr="00C92338">
        <w:t>Telephone: +61 3 9651 5111</w:t>
      </w:r>
    </w:p>
    <w:p w14:paraId="2DD4AF80" w14:textId="77777777" w:rsidR="00750CBE" w:rsidRPr="00C92338" w:rsidRDefault="00750CBE" w:rsidP="008D0281">
      <w:pPr>
        <w:pStyle w:val="NormalTight"/>
      </w:pPr>
      <w:r w:rsidRPr="00C92338">
        <w:t>Facsimile: +61 3 9651 2062</w:t>
      </w:r>
    </w:p>
    <w:p w14:paraId="535D7CD8" w14:textId="77777777" w:rsidR="00750CBE" w:rsidRPr="00C92338" w:rsidRDefault="00750CBE" w:rsidP="008D0281">
      <w:pPr>
        <w:pStyle w:val="NormalTight"/>
      </w:pPr>
      <w:r w:rsidRPr="00C92338">
        <w:t>dtf.vic.gov.au</w:t>
      </w:r>
    </w:p>
    <w:p w14:paraId="448B3EEA" w14:textId="77777777" w:rsidR="00750CBE" w:rsidRPr="00C92338" w:rsidRDefault="00750CBE" w:rsidP="008D0281">
      <w:pPr>
        <w:pStyle w:val="NormalTight"/>
      </w:pPr>
    </w:p>
    <w:p w14:paraId="2CF965AF" w14:textId="77777777" w:rsidR="00750CBE" w:rsidRPr="00C92338" w:rsidRDefault="00750CBE" w:rsidP="008D0281">
      <w:pPr>
        <w:pStyle w:val="NormalTight"/>
      </w:pPr>
      <w:r w:rsidRPr="00C92338">
        <w:t>Authorised by the Victorian Government</w:t>
      </w:r>
    </w:p>
    <w:p w14:paraId="76BEB9C5" w14:textId="77777777" w:rsidR="00750CBE" w:rsidRPr="00C92338" w:rsidRDefault="00750CBE" w:rsidP="008D0281">
      <w:pPr>
        <w:pStyle w:val="NormalTight"/>
      </w:pPr>
      <w:r w:rsidRPr="00C92338">
        <w:t>1 Treasury Place, Melbourne, 3002</w:t>
      </w:r>
    </w:p>
    <w:p w14:paraId="0DE9BA8C" w14:textId="77777777" w:rsidR="00750CBE" w:rsidRPr="00C92338" w:rsidRDefault="00750CBE" w:rsidP="008D0281">
      <w:pPr>
        <w:pStyle w:val="NormalTight"/>
      </w:pPr>
    </w:p>
    <w:p w14:paraId="5AA649A0" w14:textId="77777777" w:rsidR="00750CBE" w:rsidRPr="00C92338" w:rsidRDefault="00836008" w:rsidP="006F6693">
      <w:pPr>
        <w:ind w:right="1826"/>
        <w:rPr>
          <w:rFonts w:cstheme="minorHAnsi"/>
          <w:spacing w:val="0"/>
          <w:sz w:val="19"/>
          <w:szCs w:val="19"/>
        </w:rPr>
      </w:pPr>
      <w:r>
        <w:rPr>
          <w:rFonts w:cstheme="minorHAnsi"/>
          <w:spacing w:val="0"/>
          <w:sz w:val="19"/>
          <w:szCs w:val="19"/>
        </w:rPr>
        <w:t>© State of Victoria 2018</w:t>
      </w:r>
    </w:p>
    <w:p w14:paraId="386364E1"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02126822" wp14:editId="1731951B">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5821D8D7" w14:textId="77777777" w:rsidR="00750CBE" w:rsidRPr="00C92338" w:rsidRDefault="00750CBE" w:rsidP="008D0281">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2588866D" w14:textId="77777777" w:rsidR="006F6693" w:rsidRPr="00C92338" w:rsidRDefault="006F6693" w:rsidP="008D0281">
      <w:pPr>
        <w:pStyle w:val="NormalTight"/>
      </w:pPr>
    </w:p>
    <w:p w14:paraId="0199C0AB" w14:textId="77777777"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14:paraId="02811506" w14:textId="77777777" w:rsidR="00750CBE" w:rsidRPr="00C92338" w:rsidRDefault="00750CBE" w:rsidP="008D0281">
      <w:pPr>
        <w:pStyle w:val="NormalTight"/>
      </w:pPr>
    </w:p>
    <w:p w14:paraId="2D1043CD" w14:textId="77777777" w:rsidR="00072FCD" w:rsidRPr="00072FCD" w:rsidRDefault="00072FCD" w:rsidP="008D0281">
      <w:pPr>
        <w:pStyle w:val="NormalTight"/>
        <w:rPr>
          <w:rFonts w:ascii="Arial" w:hAnsi="Arial" w:cs="Arial"/>
          <w:color w:val="000000"/>
          <w:szCs w:val="18"/>
        </w:rPr>
      </w:pPr>
      <w:r w:rsidRPr="00072FCD">
        <w:rPr>
          <w:rFonts w:ascii="Arial" w:hAnsi="Arial" w:cs="Arial"/>
          <w:bCs/>
          <w:color w:val="000000"/>
          <w:szCs w:val="18"/>
        </w:rPr>
        <w:t>ISBN 978-1-925551-98-3 (pdf/online/MS word)</w:t>
      </w:r>
      <w:r w:rsidRPr="00072FCD">
        <w:rPr>
          <w:rFonts w:ascii="Arial" w:hAnsi="Arial" w:cs="Arial"/>
          <w:color w:val="000000"/>
          <w:szCs w:val="18"/>
        </w:rPr>
        <w:t xml:space="preserve"> </w:t>
      </w:r>
    </w:p>
    <w:p w14:paraId="6405CC6C" w14:textId="77777777" w:rsidR="00750CBE" w:rsidRPr="00C92338" w:rsidRDefault="00836008" w:rsidP="008D0281">
      <w:pPr>
        <w:pStyle w:val="NormalTight"/>
      </w:pPr>
      <w:r w:rsidRPr="007F6CE7">
        <w:t xml:space="preserve">Published </w:t>
      </w:r>
      <w:r w:rsidR="00072FCD" w:rsidRPr="007F6CE7">
        <w:t>July</w:t>
      </w:r>
      <w:r w:rsidRPr="007F6CE7">
        <w:t xml:space="preserve"> 2018</w:t>
      </w:r>
    </w:p>
    <w:p w14:paraId="4D803E96" w14:textId="77777777" w:rsidR="00750CBE" w:rsidRPr="00C92338" w:rsidRDefault="00750CBE" w:rsidP="008D0281">
      <w:pPr>
        <w:pStyle w:val="NormalTight"/>
      </w:pPr>
    </w:p>
    <w:p w14:paraId="4BEDDF80" w14:textId="77777777" w:rsidR="00750CBE" w:rsidRPr="00C92338" w:rsidRDefault="00750CBE" w:rsidP="008D0281">
      <w:pPr>
        <w:pStyle w:val="NormalTight"/>
      </w:pPr>
      <w:r w:rsidRPr="00C92338">
        <w:t xml:space="preserve">If you would like to receive this publication </w:t>
      </w:r>
      <w:r w:rsidR="00836008">
        <w:t xml:space="preserve">in an accessible format please </w:t>
      </w:r>
      <w:r w:rsidRPr="00C92338">
        <w:t xml:space="preserve">email </w:t>
      </w:r>
      <w:hyperlink r:id="rId13" w:history="1">
        <w:r w:rsidRPr="00C92338">
          <w:t>information@dtf.vic.gov.au</w:t>
        </w:r>
      </w:hyperlink>
      <w:r w:rsidRPr="00C92338">
        <w:t xml:space="preserve"> </w:t>
      </w:r>
    </w:p>
    <w:p w14:paraId="7FA417A0" w14:textId="77777777" w:rsidR="006F6693" w:rsidRPr="00C92338" w:rsidRDefault="006F6693" w:rsidP="008D0281">
      <w:pPr>
        <w:pStyle w:val="NormalTight"/>
      </w:pPr>
    </w:p>
    <w:p w14:paraId="552B4511" w14:textId="77777777" w:rsidR="00750CBE" w:rsidRPr="00C92338" w:rsidRDefault="00750CBE" w:rsidP="008D0281">
      <w:pPr>
        <w:pStyle w:val="NormalTight"/>
      </w:pPr>
      <w:r w:rsidRPr="00C92338">
        <w:t xml:space="preserve">This document is also available in Word format at </w:t>
      </w:r>
      <w:hyperlink r:id="rId14" w:history="1">
        <w:r w:rsidRPr="00C92338">
          <w:rPr>
            <w:rStyle w:val="Hyperlink"/>
          </w:rPr>
          <w:t>dtf.vic.gov.au</w:t>
        </w:r>
      </w:hyperlink>
    </w:p>
    <w:p w14:paraId="78058566" w14:textId="77777777" w:rsidR="00750CBE" w:rsidRPr="00C92338" w:rsidRDefault="00750CBE" w:rsidP="00D2312F">
      <w:pPr>
        <w:rPr>
          <w:spacing w:val="0"/>
          <w:sz w:val="19"/>
          <w:szCs w:val="19"/>
        </w:rPr>
      </w:pPr>
    </w:p>
    <w:p w14:paraId="06DB8D4C" w14:textId="77777777" w:rsidR="00750CBE" w:rsidRDefault="00750CBE" w:rsidP="00D2312F">
      <w:pPr>
        <w:sectPr w:rsidR="00750CBE"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14:paraId="2FC85E2C" w14:textId="77777777" w:rsidR="00750CBE" w:rsidRDefault="00836008" w:rsidP="00844717">
      <w:pPr>
        <w:pStyle w:val="TOCHeading"/>
        <w:spacing w:before="0" w:after="120"/>
      </w:pPr>
      <w:r>
        <w:lastRenderedPageBreak/>
        <w:t>Contents – Ministerial Directions for Public Construction Procurement in Victoria</w:t>
      </w:r>
    </w:p>
    <w:p w14:paraId="34D1955A" w14:textId="77777777" w:rsidR="00E02691"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515620134" w:history="1">
        <w:r w:rsidR="00E02691" w:rsidRPr="00FF244B">
          <w:rPr>
            <w:rStyle w:val="Hyperlink"/>
            <w:noProof/>
          </w:rPr>
          <w:t>Introduction to the Ministerial Directions</w:t>
        </w:r>
        <w:r w:rsidR="00E02691">
          <w:rPr>
            <w:noProof/>
            <w:webHidden/>
          </w:rPr>
          <w:tab/>
        </w:r>
        <w:r w:rsidR="00E02691">
          <w:rPr>
            <w:noProof/>
            <w:webHidden/>
          </w:rPr>
          <w:fldChar w:fldCharType="begin"/>
        </w:r>
        <w:r w:rsidR="00E02691">
          <w:rPr>
            <w:noProof/>
            <w:webHidden/>
          </w:rPr>
          <w:instrText xml:space="preserve"> PAGEREF _Toc515620134 \h </w:instrText>
        </w:r>
        <w:r w:rsidR="00E02691">
          <w:rPr>
            <w:noProof/>
            <w:webHidden/>
          </w:rPr>
        </w:r>
        <w:r w:rsidR="00E02691">
          <w:rPr>
            <w:noProof/>
            <w:webHidden/>
          </w:rPr>
          <w:fldChar w:fldCharType="separate"/>
        </w:r>
        <w:r w:rsidR="00E02691">
          <w:rPr>
            <w:noProof/>
            <w:webHidden/>
          </w:rPr>
          <w:t>i</w:t>
        </w:r>
        <w:r w:rsidR="00E02691">
          <w:rPr>
            <w:noProof/>
            <w:webHidden/>
          </w:rPr>
          <w:fldChar w:fldCharType="end"/>
        </w:r>
      </w:hyperlink>
    </w:p>
    <w:p w14:paraId="675B6F97" w14:textId="77777777" w:rsidR="00E02691" w:rsidRDefault="00200368">
      <w:pPr>
        <w:pStyle w:val="TOC2"/>
        <w:rPr>
          <w:spacing w:val="0"/>
          <w:sz w:val="22"/>
          <w:szCs w:val="22"/>
        </w:rPr>
      </w:pPr>
      <w:hyperlink w:anchor="_Toc515620135" w:history="1">
        <w:r w:rsidR="00E02691" w:rsidRPr="00FF244B">
          <w:rPr>
            <w:rStyle w:val="Hyperlink"/>
          </w:rPr>
          <w:t>Victoria's broader public governance, financial management and accountability framework</w:t>
        </w:r>
        <w:r w:rsidR="00E02691">
          <w:rPr>
            <w:webHidden/>
          </w:rPr>
          <w:tab/>
        </w:r>
        <w:r w:rsidR="00E02691">
          <w:rPr>
            <w:webHidden/>
          </w:rPr>
          <w:fldChar w:fldCharType="begin"/>
        </w:r>
        <w:r w:rsidR="00E02691">
          <w:rPr>
            <w:webHidden/>
          </w:rPr>
          <w:instrText xml:space="preserve"> PAGEREF _Toc515620135 \h </w:instrText>
        </w:r>
        <w:r w:rsidR="00E02691">
          <w:rPr>
            <w:webHidden/>
          </w:rPr>
        </w:r>
        <w:r w:rsidR="00E02691">
          <w:rPr>
            <w:webHidden/>
          </w:rPr>
          <w:fldChar w:fldCharType="separate"/>
        </w:r>
        <w:r w:rsidR="00E02691">
          <w:rPr>
            <w:webHidden/>
          </w:rPr>
          <w:t>i</w:t>
        </w:r>
        <w:r w:rsidR="00E02691">
          <w:rPr>
            <w:webHidden/>
          </w:rPr>
          <w:fldChar w:fldCharType="end"/>
        </w:r>
      </w:hyperlink>
    </w:p>
    <w:p w14:paraId="39D4E227" w14:textId="77777777" w:rsidR="00E02691" w:rsidRDefault="00200368">
      <w:pPr>
        <w:pStyle w:val="TOC1"/>
        <w:rPr>
          <w:noProof/>
          <w:spacing w:val="0"/>
          <w:sz w:val="22"/>
          <w:szCs w:val="22"/>
        </w:rPr>
      </w:pPr>
      <w:hyperlink w:anchor="_Toc515620136" w:history="1">
        <w:r w:rsidR="00E02691" w:rsidRPr="00FF244B">
          <w:rPr>
            <w:rStyle w:val="Hyperlink"/>
            <w:noProof/>
          </w:rPr>
          <w:t>Ministerial Directions for Public Construction Procurement in Victoria</w:t>
        </w:r>
        <w:r w:rsidR="00E02691">
          <w:rPr>
            <w:noProof/>
            <w:webHidden/>
          </w:rPr>
          <w:tab/>
        </w:r>
        <w:r w:rsidR="00E02691">
          <w:rPr>
            <w:noProof/>
            <w:webHidden/>
          </w:rPr>
          <w:fldChar w:fldCharType="begin"/>
        </w:r>
        <w:r w:rsidR="00E02691">
          <w:rPr>
            <w:noProof/>
            <w:webHidden/>
          </w:rPr>
          <w:instrText xml:space="preserve"> PAGEREF _Toc515620136 \h </w:instrText>
        </w:r>
        <w:r w:rsidR="00E02691">
          <w:rPr>
            <w:noProof/>
            <w:webHidden/>
          </w:rPr>
        </w:r>
        <w:r w:rsidR="00E02691">
          <w:rPr>
            <w:noProof/>
            <w:webHidden/>
          </w:rPr>
          <w:fldChar w:fldCharType="separate"/>
        </w:r>
        <w:r w:rsidR="00E02691">
          <w:rPr>
            <w:noProof/>
            <w:webHidden/>
          </w:rPr>
          <w:t>1</w:t>
        </w:r>
        <w:r w:rsidR="00E02691">
          <w:rPr>
            <w:noProof/>
            <w:webHidden/>
          </w:rPr>
          <w:fldChar w:fldCharType="end"/>
        </w:r>
      </w:hyperlink>
    </w:p>
    <w:p w14:paraId="36F4B408" w14:textId="77777777" w:rsidR="00E02691" w:rsidRDefault="00200368">
      <w:pPr>
        <w:pStyle w:val="TOC4"/>
        <w:rPr>
          <w:spacing w:val="0"/>
          <w:sz w:val="22"/>
          <w:szCs w:val="22"/>
          <w:lang w:eastAsia="en-AU"/>
        </w:rPr>
      </w:pPr>
      <w:hyperlink w:anchor="_Toc515620137" w:history="1">
        <w:r w:rsidR="00E02691" w:rsidRPr="00FF244B">
          <w:rPr>
            <w:rStyle w:val="Hyperlink"/>
          </w:rPr>
          <w:t>1.</w:t>
        </w:r>
        <w:r w:rsidR="00E02691">
          <w:rPr>
            <w:spacing w:val="0"/>
            <w:sz w:val="22"/>
            <w:szCs w:val="22"/>
            <w:lang w:eastAsia="en-AU"/>
          </w:rPr>
          <w:tab/>
        </w:r>
        <w:r w:rsidR="00E02691" w:rsidRPr="00FF244B">
          <w:rPr>
            <w:rStyle w:val="Hyperlink"/>
          </w:rPr>
          <w:t>Purpose and application</w:t>
        </w:r>
        <w:r w:rsidR="00E02691">
          <w:rPr>
            <w:webHidden/>
          </w:rPr>
          <w:tab/>
        </w:r>
        <w:r w:rsidR="00E02691">
          <w:rPr>
            <w:webHidden/>
          </w:rPr>
          <w:fldChar w:fldCharType="begin"/>
        </w:r>
        <w:r w:rsidR="00E02691">
          <w:rPr>
            <w:webHidden/>
          </w:rPr>
          <w:instrText xml:space="preserve"> PAGEREF _Toc515620137 \h </w:instrText>
        </w:r>
        <w:r w:rsidR="00E02691">
          <w:rPr>
            <w:webHidden/>
          </w:rPr>
        </w:r>
        <w:r w:rsidR="00E02691">
          <w:rPr>
            <w:webHidden/>
          </w:rPr>
          <w:fldChar w:fldCharType="separate"/>
        </w:r>
        <w:r w:rsidR="00E02691">
          <w:rPr>
            <w:webHidden/>
          </w:rPr>
          <w:t>1</w:t>
        </w:r>
        <w:r w:rsidR="00E02691">
          <w:rPr>
            <w:webHidden/>
          </w:rPr>
          <w:fldChar w:fldCharType="end"/>
        </w:r>
      </w:hyperlink>
    </w:p>
    <w:p w14:paraId="64AB63C8" w14:textId="77777777" w:rsidR="00E02691" w:rsidRDefault="00200368">
      <w:pPr>
        <w:pStyle w:val="TOC5"/>
        <w:tabs>
          <w:tab w:val="left" w:pos="1080"/>
        </w:tabs>
        <w:rPr>
          <w:spacing w:val="0"/>
          <w:sz w:val="22"/>
          <w:szCs w:val="22"/>
          <w:lang w:eastAsia="en-AU"/>
        </w:rPr>
      </w:pPr>
      <w:hyperlink w:anchor="_Toc515620138" w:history="1">
        <w:r w:rsidR="00E02691" w:rsidRPr="00FF244B">
          <w:rPr>
            <w:rStyle w:val="Hyperlink"/>
          </w:rPr>
          <w:t>1.1</w:t>
        </w:r>
        <w:r w:rsidR="00E02691">
          <w:rPr>
            <w:spacing w:val="0"/>
            <w:sz w:val="22"/>
            <w:szCs w:val="22"/>
            <w:lang w:eastAsia="en-AU"/>
          </w:rPr>
          <w:tab/>
        </w:r>
        <w:r w:rsidR="00E02691" w:rsidRPr="00FF244B">
          <w:rPr>
            <w:rStyle w:val="Hyperlink"/>
          </w:rPr>
          <w:t>Purpose of these Directions</w:t>
        </w:r>
        <w:r w:rsidR="00E02691">
          <w:rPr>
            <w:webHidden/>
          </w:rPr>
          <w:tab/>
        </w:r>
        <w:r w:rsidR="00E02691">
          <w:rPr>
            <w:webHidden/>
          </w:rPr>
          <w:fldChar w:fldCharType="begin"/>
        </w:r>
        <w:r w:rsidR="00E02691">
          <w:rPr>
            <w:webHidden/>
          </w:rPr>
          <w:instrText xml:space="preserve"> PAGEREF _Toc515620138 \h </w:instrText>
        </w:r>
        <w:r w:rsidR="00E02691">
          <w:rPr>
            <w:webHidden/>
          </w:rPr>
        </w:r>
        <w:r w:rsidR="00E02691">
          <w:rPr>
            <w:webHidden/>
          </w:rPr>
          <w:fldChar w:fldCharType="separate"/>
        </w:r>
        <w:r w:rsidR="00E02691">
          <w:rPr>
            <w:webHidden/>
          </w:rPr>
          <w:t>1</w:t>
        </w:r>
        <w:r w:rsidR="00E02691">
          <w:rPr>
            <w:webHidden/>
          </w:rPr>
          <w:fldChar w:fldCharType="end"/>
        </w:r>
      </w:hyperlink>
    </w:p>
    <w:p w14:paraId="1E1FD76F" w14:textId="77777777" w:rsidR="00E02691" w:rsidRDefault="00200368">
      <w:pPr>
        <w:pStyle w:val="TOC5"/>
        <w:tabs>
          <w:tab w:val="left" w:pos="1080"/>
        </w:tabs>
        <w:rPr>
          <w:spacing w:val="0"/>
          <w:sz w:val="22"/>
          <w:szCs w:val="22"/>
          <w:lang w:eastAsia="en-AU"/>
        </w:rPr>
      </w:pPr>
      <w:hyperlink w:anchor="_Toc515620139" w:history="1">
        <w:r w:rsidR="00E02691" w:rsidRPr="00FF244B">
          <w:rPr>
            <w:rStyle w:val="Hyperlink"/>
          </w:rPr>
          <w:t>1.2</w:t>
        </w:r>
        <w:r w:rsidR="00E02691">
          <w:rPr>
            <w:spacing w:val="0"/>
            <w:sz w:val="22"/>
            <w:szCs w:val="22"/>
            <w:lang w:eastAsia="en-AU"/>
          </w:rPr>
          <w:tab/>
        </w:r>
        <w:r w:rsidR="00E02691" w:rsidRPr="00FF244B">
          <w:rPr>
            <w:rStyle w:val="Hyperlink"/>
          </w:rPr>
          <w:t>Guiding Principles</w:t>
        </w:r>
        <w:r w:rsidR="00E02691">
          <w:rPr>
            <w:webHidden/>
          </w:rPr>
          <w:tab/>
        </w:r>
        <w:r w:rsidR="00E02691">
          <w:rPr>
            <w:webHidden/>
          </w:rPr>
          <w:fldChar w:fldCharType="begin"/>
        </w:r>
        <w:r w:rsidR="00E02691">
          <w:rPr>
            <w:webHidden/>
          </w:rPr>
          <w:instrText xml:space="preserve"> PAGEREF _Toc515620139 \h </w:instrText>
        </w:r>
        <w:r w:rsidR="00E02691">
          <w:rPr>
            <w:webHidden/>
          </w:rPr>
        </w:r>
        <w:r w:rsidR="00E02691">
          <w:rPr>
            <w:webHidden/>
          </w:rPr>
          <w:fldChar w:fldCharType="separate"/>
        </w:r>
        <w:r w:rsidR="00E02691">
          <w:rPr>
            <w:webHidden/>
          </w:rPr>
          <w:t>1</w:t>
        </w:r>
        <w:r w:rsidR="00E02691">
          <w:rPr>
            <w:webHidden/>
          </w:rPr>
          <w:fldChar w:fldCharType="end"/>
        </w:r>
      </w:hyperlink>
    </w:p>
    <w:p w14:paraId="469886C1" w14:textId="77777777" w:rsidR="00E02691" w:rsidRDefault="00200368">
      <w:pPr>
        <w:pStyle w:val="TOC5"/>
        <w:tabs>
          <w:tab w:val="left" w:pos="1080"/>
        </w:tabs>
        <w:rPr>
          <w:spacing w:val="0"/>
          <w:sz w:val="22"/>
          <w:szCs w:val="22"/>
          <w:lang w:eastAsia="en-AU"/>
        </w:rPr>
      </w:pPr>
      <w:hyperlink w:anchor="_Toc515620140" w:history="1">
        <w:r w:rsidR="00E02691" w:rsidRPr="00FF244B">
          <w:rPr>
            <w:rStyle w:val="Hyperlink"/>
          </w:rPr>
          <w:t>1.3</w:t>
        </w:r>
        <w:r w:rsidR="00E02691">
          <w:rPr>
            <w:spacing w:val="0"/>
            <w:sz w:val="22"/>
            <w:szCs w:val="22"/>
            <w:lang w:eastAsia="en-AU"/>
          </w:rPr>
          <w:tab/>
        </w:r>
        <w:r w:rsidR="00E02691" w:rsidRPr="00FF244B">
          <w:rPr>
            <w:rStyle w:val="Hyperlink"/>
          </w:rPr>
          <w:t>Application of these Directions and the Instructions</w:t>
        </w:r>
        <w:r w:rsidR="00E02691">
          <w:rPr>
            <w:webHidden/>
          </w:rPr>
          <w:tab/>
        </w:r>
        <w:r w:rsidR="00E02691">
          <w:rPr>
            <w:webHidden/>
          </w:rPr>
          <w:fldChar w:fldCharType="begin"/>
        </w:r>
        <w:r w:rsidR="00E02691">
          <w:rPr>
            <w:webHidden/>
          </w:rPr>
          <w:instrText xml:space="preserve"> PAGEREF _Toc515620140 \h </w:instrText>
        </w:r>
        <w:r w:rsidR="00E02691">
          <w:rPr>
            <w:webHidden/>
          </w:rPr>
        </w:r>
        <w:r w:rsidR="00E02691">
          <w:rPr>
            <w:webHidden/>
          </w:rPr>
          <w:fldChar w:fldCharType="separate"/>
        </w:r>
        <w:r w:rsidR="00E02691">
          <w:rPr>
            <w:webHidden/>
          </w:rPr>
          <w:t>2</w:t>
        </w:r>
        <w:r w:rsidR="00E02691">
          <w:rPr>
            <w:webHidden/>
          </w:rPr>
          <w:fldChar w:fldCharType="end"/>
        </w:r>
      </w:hyperlink>
    </w:p>
    <w:p w14:paraId="64767440" w14:textId="77777777" w:rsidR="00E02691" w:rsidRDefault="00200368">
      <w:pPr>
        <w:pStyle w:val="TOC6"/>
        <w:tabs>
          <w:tab w:val="left" w:pos="1800"/>
        </w:tabs>
        <w:rPr>
          <w:spacing w:val="0"/>
          <w:sz w:val="22"/>
          <w:szCs w:val="22"/>
          <w:lang w:eastAsia="en-AU"/>
        </w:rPr>
      </w:pPr>
      <w:hyperlink w:anchor="_Toc515620141" w:history="1">
        <w:r w:rsidR="00E02691" w:rsidRPr="00FF244B">
          <w:rPr>
            <w:rStyle w:val="Hyperlink"/>
          </w:rPr>
          <w:t>1.3.1</w:t>
        </w:r>
        <w:r w:rsidR="00E02691">
          <w:rPr>
            <w:spacing w:val="0"/>
            <w:sz w:val="22"/>
            <w:szCs w:val="22"/>
            <w:lang w:eastAsia="en-AU"/>
          </w:rPr>
          <w:tab/>
        </w:r>
        <w:r w:rsidR="00E02691" w:rsidRPr="00FF244B">
          <w:rPr>
            <w:rStyle w:val="Hyperlink"/>
          </w:rPr>
          <w:t>Application of these Directions</w:t>
        </w:r>
        <w:r w:rsidR="00E02691">
          <w:rPr>
            <w:webHidden/>
          </w:rPr>
          <w:tab/>
        </w:r>
        <w:r w:rsidR="00E02691">
          <w:rPr>
            <w:webHidden/>
          </w:rPr>
          <w:fldChar w:fldCharType="begin"/>
        </w:r>
        <w:r w:rsidR="00E02691">
          <w:rPr>
            <w:webHidden/>
          </w:rPr>
          <w:instrText xml:space="preserve"> PAGEREF _Toc515620141 \h </w:instrText>
        </w:r>
        <w:r w:rsidR="00E02691">
          <w:rPr>
            <w:webHidden/>
          </w:rPr>
        </w:r>
        <w:r w:rsidR="00E02691">
          <w:rPr>
            <w:webHidden/>
          </w:rPr>
          <w:fldChar w:fldCharType="separate"/>
        </w:r>
        <w:r w:rsidR="00E02691">
          <w:rPr>
            <w:webHidden/>
          </w:rPr>
          <w:t>2</w:t>
        </w:r>
        <w:r w:rsidR="00E02691">
          <w:rPr>
            <w:webHidden/>
          </w:rPr>
          <w:fldChar w:fldCharType="end"/>
        </w:r>
      </w:hyperlink>
    </w:p>
    <w:p w14:paraId="2F56A8CC" w14:textId="77777777" w:rsidR="00E02691" w:rsidRDefault="00200368">
      <w:pPr>
        <w:pStyle w:val="TOC6"/>
        <w:tabs>
          <w:tab w:val="left" w:pos="1800"/>
        </w:tabs>
        <w:rPr>
          <w:spacing w:val="0"/>
          <w:sz w:val="22"/>
          <w:szCs w:val="22"/>
          <w:lang w:eastAsia="en-AU"/>
        </w:rPr>
      </w:pPr>
      <w:hyperlink w:anchor="_Toc515620142" w:history="1">
        <w:r w:rsidR="00E02691" w:rsidRPr="00FF244B">
          <w:rPr>
            <w:rStyle w:val="Hyperlink"/>
          </w:rPr>
          <w:t>1.3.2</w:t>
        </w:r>
        <w:r w:rsidR="00E02691">
          <w:rPr>
            <w:spacing w:val="0"/>
            <w:sz w:val="22"/>
            <w:szCs w:val="22"/>
            <w:lang w:eastAsia="en-AU"/>
          </w:rPr>
          <w:tab/>
        </w:r>
        <w:r w:rsidR="00E02691" w:rsidRPr="00FF244B">
          <w:rPr>
            <w:rStyle w:val="Hyperlink"/>
          </w:rPr>
          <w:t>Agencies that must comply with these Directions</w:t>
        </w:r>
        <w:r w:rsidR="00E02691">
          <w:rPr>
            <w:webHidden/>
          </w:rPr>
          <w:tab/>
        </w:r>
        <w:r w:rsidR="00E02691">
          <w:rPr>
            <w:webHidden/>
          </w:rPr>
          <w:fldChar w:fldCharType="begin"/>
        </w:r>
        <w:r w:rsidR="00E02691">
          <w:rPr>
            <w:webHidden/>
          </w:rPr>
          <w:instrText xml:space="preserve"> PAGEREF _Toc515620142 \h </w:instrText>
        </w:r>
        <w:r w:rsidR="00E02691">
          <w:rPr>
            <w:webHidden/>
          </w:rPr>
        </w:r>
        <w:r w:rsidR="00E02691">
          <w:rPr>
            <w:webHidden/>
          </w:rPr>
          <w:fldChar w:fldCharType="separate"/>
        </w:r>
        <w:r w:rsidR="00E02691">
          <w:rPr>
            <w:webHidden/>
          </w:rPr>
          <w:t>2</w:t>
        </w:r>
        <w:r w:rsidR="00E02691">
          <w:rPr>
            <w:webHidden/>
          </w:rPr>
          <w:fldChar w:fldCharType="end"/>
        </w:r>
      </w:hyperlink>
    </w:p>
    <w:p w14:paraId="2A966304" w14:textId="77777777" w:rsidR="00E02691" w:rsidRDefault="00200368">
      <w:pPr>
        <w:pStyle w:val="TOC6"/>
        <w:tabs>
          <w:tab w:val="left" w:pos="1800"/>
        </w:tabs>
        <w:rPr>
          <w:spacing w:val="0"/>
          <w:sz w:val="22"/>
          <w:szCs w:val="22"/>
          <w:lang w:eastAsia="en-AU"/>
        </w:rPr>
      </w:pPr>
      <w:hyperlink w:anchor="_Toc515620143" w:history="1">
        <w:r w:rsidR="00E02691" w:rsidRPr="00FF244B">
          <w:rPr>
            <w:rStyle w:val="Hyperlink"/>
          </w:rPr>
          <w:t>1.3.3</w:t>
        </w:r>
        <w:r w:rsidR="00E02691">
          <w:rPr>
            <w:spacing w:val="0"/>
            <w:sz w:val="22"/>
            <w:szCs w:val="22"/>
            <w:lang w:eastAsia="en-AU"/>
          </w:rPr>
          <w:tab/>
        </w:r>
        <w:r w:rsidR="00E02691" w:rsidRPr="00FF244B">
          <w:rPr>
            <w:rStyle w:val="Hyperlink"/>
          </w:rPr>
          <w:t>Excluded Entities</w:t>
        </w:r>
        <w:r w:rsidR="00E02691">
          <w:rPr>
            <w:webHidden/>
          </w:rPr>
          <w:tab/>
        </w:r>
        <w:r w:rsidR="00E02691">
          <w:rPr>
            <w:webHidden/>
          </w:rPr>
          <w:fldChar w:fldCharType="begin"/>
        </w:r>
        <w:r w:rsidR="00E02691">
          <w:rPr>
            <w:webHidden/>
          </w:rPr>
          <w:instrText xml:space="preserve"> PAGEREF _Toc515620143 \h </w:instrText>
        </w:r>
        <w:r w:rsidR="00E02691">
          <w:rPr>
            <w:webHidden/>
          </w:rPr>
        </w:r>
        <w:r w:rsidR="00E02691">
          <w:rPr>
            <w:webHidden/>
          </w:rPr>
          <w:fldChar w:fldCharType="separate"/>
        </w:r>
        <w:r w:rsidR="00E02691">
          <w:rPr>
            <w:webHidden/>
          </w:rPr>
          <w:t>3</w:t>
        </w:r>
        <w:r w:rsidR="00E02691">
          <w:rPr>
            <w:webHidden/>
          </w:rPr>
          <w:fldChar w:fldCharType="end"/>
        </w:r>
      </w:hyperlink>
    </w:p>
    <w:p w14:paraId="6661602D" w14:textId="77777777" w:rsidR="00E02691" w:rsidRDefault="00200368">
      <w:pPr>
        <w:pStyle w:val="TOC6"/>
        <w:tabs>
          <w:tab w:val="left" w:pos="1800"/>
        </w:tabs>
        <w:rPr>
          <w:spacing w:val="0"/>
          <w:sz w:val="22"/>
          <w:szCs w:val="22"/>
          <w:lang w:eastAsia="en-AU"/>
        </w:rPr>
      </w:pPr>
      <w:hyperlink w:anchor="_Toc515620144" w:history="1">
        <w:r w:rsidR="00E02691" w:rsidRPr="00FF244B">
          <w:rPr>
            <w:rStyle w:val="Hyperlink"/>
          </w:rPr>
          <w:t>1.3.4</w:t>
        </w:r>
        <w:r w:rsidR="00E02691">
          <w:rPr>
            <w:spacing w:val="0"/>
            <w:sz w:val="22"/>
            <w:szCs w:val="22"/>
            <w:lang w:eastAsia="en-AU"/>
          </w:rPr>
          <w:tab/>
        </w:r>
        <w:r w:rsidR="00E02691" w:rsidRPr="00FF244B">
          <w:rPr>
            <w:rStyle w:val="Hyperlink"/>
          </w:rPr>
          <w:t>Portfolio Department responsibilities for Excluded Entities</w:t>
        </w:r>
        <w:r w:rsidR="00E02691">
          <w:rPr>
            <w:webHidden/>
          </w:rPr>
          <w:tab/>
        </w:r>
        <w:r w:rsidR="00E02691">
          <w:rPr>
            <w:webHidden/>
          </w:rPr>
          <w:fldChar w:fldCharType="begin"/>
        </w:r>
        <w:r w:rsidR="00E02691">
          <w:rPr>
            <w:webHidden/>
          </w:rPr>
          <w:instrText xml:space="preserve"> PAGEREF _Toc515620144 \h </w:instrText>
        </w:r>
        <w:r w:rsidR="00E02691">
          <w:rPr>
            <w:webHidden/>
          </w:rPr>
        </w:r>
        <w:r w:rsidR="00E02691">
          <w:rPr>
            <w:webHidden/>
          </w:rPr>
          <w:fldChar w:fldCharType="separate"/>
        </w:r>
        <w:r w:rsidR="00E02691">
          <w:rPr>
            <w:webHidden/>
          </w:rPr>
          <w:t>3</w:t>
        </w:r>
        <w:r w:rsidR="00E02691">
          <w:rPr>
            <w:webHidden/>
          </w:rPr>
          <w:fldChar w:fldCharType="end"/>
        </w:r>
      </w:hyperlink>
    </w:p>
    <w:p w14:paraId="40B38261" w14:textId="77777777" w:rsidR="00E02691" w:rsidRDefault="00200368">
      <w:pPr>
        <w:pStyle w:val="TOC5"/>
        <w:tabs>
          <w:tab w:val="left" w:pos="1080"/>
        </w:tabs>
        <w:rPr>
          <w:spacing w:val="0"/>
          <w:sz w:val="22"/>
          <w:szCs w:val="22"/>
          <w:lang w:eastAsia="en-AU"/>
        </w:rPr>
      </w:pPr>
      <w:hyperlink w:anchor="_Toc515620145" w:history="1">
        <w:r w:rsidR="00E02691" w:rsidRPr="00FF244B">
          <w:rPr>
            <w:rStyle w:val="Hyperlink"/>
          </w:rPr>
          <w:t>1.4</w:t>
        </w:r>
        <w:r w:rsidR="00E02691">
          <w:rPr>
            <w:spacing w:val="0"/>
            <w:sz w:val="22"/>
            <w:szCs w:val="22"/>
            <w:lang w:eastAsia="en-AU"/>
          </w:rPr>
          <w:tab/>
        </w:r>
        <w:r w:rsidR="00E02691" w:rsidRPr="00FF244B">
          <w:rPr>
            <w:rStyle w:val="Hyperlink"/>
          </w:rPr>
          <w:t>Exemptions</w:t>
        </w:r>
        <w:r w:rsidR="00E02691">
          <w:rPr>
            <w:webHidden/>
          </w:rPr>
          <w:tab/>
        </w:r>
        <w:r w:rsidR="00E02691">
          <w:rPr>
            <w:webHidden/>
          </w:rPr>
          <w:fldChar w:fldCharType="begin"/>
        </w:r>
        <w:r w:rsidR="00E02691">
          <w:rPr>
            <w:webHidden/>
          </w:rPr>
          <w:instrText xml:space="preserve"> PAGEREF _Toc515620145 \h </w:instrText>
        </w:r>
        <w:r w:rsidR="00E02691">
          <w:rPr>
            <w:webHidden/>
          </w:rPr>
        </w:r>
        <w:r w:rsidR="00E02691">
          <w:rPr>
            <w:webHidden/>
          </w:rPr>
          <w:fldChar w:fldCharType="separate"/>
        </w:r>
        <w:r w:rsidR="00E02691">
          <w:rPr>
            <w:webHidden/>
          </w:rPr>
          <w:t>3</w:t>
        </w:r>
        <w:r w:rsidR="00E02691">
          <w:rPr>
            <w:webHidden/>
          </w:rPr>
          <w:fldChar w:fldCharType="end"/>
        </w:r>
      </w:hyperlink>
    </w:p>
    <w:p w14:paraId="419D8985" w14:textId="77777777" w:rsidR="00E02691" w:rsidRDefault="00200368">
      <w:pPr>
        <w:pStyle w:val="TOC6"/>
        <w:tabs>
          <w:tab w:val="left" w:pos="1800"/>
        </w:tabs>
        <w:rPr>
          <w:spacing w:val="0"/>
          <w:sz w:val="22"/>
          <w:szCs w:val="22"/>
          <w:lang w:eastAsia="en-AU"/>
        </w:rPr>
      </w:pPr>
      <w:hyperlink w:anchor="_Toc515620146" w:history="1">
        <w:r w:rsidR="00E02691" w:rsidRPr="00FF244B">
          <w:rPr>
            <w:rStyle w:val="Hyperlink"/>
          </w:rPr>
          <w:t>1.4.1</w:t>
        </w:r>
        <w:r w:rsidR="00E02691">
          <w:rPr>
            <w:spacing w:val="0"/>
            <w:sz w:val="22"/>
            <w:szCs w:val="22"/>
            <w:lang w:eastAsia="en-AU"/>
          </w:rPr>
          <w:tab/>
        </w:r>
        <w:r w:rsidR="00E02691" w:rsidRPr="00FF244B">
          <w:rPr>
            <w:rStyle w:val="Hyperlink"/>
          </w:rPr>
          <w:t>Exemptions by the Minister from the Directions or Instructions</w:t>
        </w:r>
        <w:r w:rsidR="00E02691">
          <w:rPr>
            <w:webHidden/>
          </w:rPr>
          <w:tab/>
        </w:r>
        <w:r w:rsidR="00E02691">
          <w:rPr>
            <w:webHidden/>
          </w:rPr>
          <w:fldChar w:fldCharType="begin"/>
        </w:r>
        <w:r w:rsidR="00E02691">
          <w:rPr>
            <w:webHidden/>
          </w:rPr>
          <w:instrText xml:space="preserve"> PAGEREF _Toc515620146 \h </w:instrText>
        </w:r>
        <w:r w:rsidR="00E02691">
          <w:rPr>
            <w:webHidden/>
          </w:rPr>
        </w:r>
        <w:r w:rsidR="00E02691">
          <w:rPr>
            <w:webHidden/>
          </w:rPr>
          <w:fldChar w:fldCharType="separate"/>
        </w:r>
        <w:r w:rsidR="00E02691">
          <w:rPr>
            <w:webHidden/>
          </w:rPr>
          <w:t>3</w:t>
        </w:r>
        <w:r w:rsidR="00E02691">
          <w:rPr>
            <w:webHidden/>
          </w:rPr>
          <w:fldChar w:fldCharType="end"/>
        </w:r>
      </w:hyperlink>
    </w:p>
    <w:p w14:paraId="53B19BB1" w14:textId="77777777" w:rsidR="00E02691" w:rsidRDefault="00200368">
      <w:pPr>
        <w:pStyle w:val="TOC6"/>
        <w:tabs>
          <w:tab w:val="left" w:pos="1800"/>
        </w:tabs>
        <w:rPr>
          <w:spacing w:val="0"/>
          <w:sz w:val="22"/>
          <w:szCs w:val="22"/>
          <w:lang w:eastAsia="en-AU"/>
        </w:rPr>
      </w:pPr>
      <w:hyperlink w:anchor="_Toc515620147" w:history="1">
        <w:r w:rsidR="00E02691" w:rsidRPr="00FF244B">
          <w:rPr>
            <w:rStyle w:val="Hyperlink"/>
          </w:rPr>
          <w:t>1.4.2</w:t>
        </w:r>
        <w:r w:rsidR="00E02691">
          <w:rPr>
            <w:spacing w:val="0"/>
            <w:sz w:val="22"/>
            <w:szCs w:val="22"/>
            <w:lang w:eastAsia="en-AU"/>
          </w:rPr>
          <w:tab/>
        </w:r>
        <w:r w:rsidR="00E02691" w:rsidRPr="00FF244B">
          <w:rPr>
            <w:rStyle w:val="Hyperlink"/>
          </w:rPr>
          <w:t>Exemptions by the Secretary from the Instructions</w:t>
        </w:r>
        <w:r w:rsidR="00E02691">
          <w:rPr>
            <w:webHidden/>
          </w:rPr>
          <w:tab/>
        </w:r>
        <w:r w:rsidR="00E02691">
          <w:rPr>
            <w:webHidden/>
          </w:rPr>
          <w:fldChar w:fldCharType="begin"/>
        </w:r>
        <w:r w:rsidR="00E02691">
          <w:rPr>
            <w:webHidden/>
          </w:rPr>
          <w:instrText xml:space="preserve"> PAGEREF _Toc515620147 \h </w:instrText>
        </w:r>
        <w:r w:rsidR="00E02691">
          <w:rPr>
            <w:webHidden/>
          </w:rPr>
        </w:r>
        <w:r w:rsidR="00E02691">
          <w:rPr>
            <w:webHidden/>
          </w:rPr>
          <w:fldChar w:fldCharType="separate"/>
        </w:r>
        <w:r w:rsidR="00E02691">
          <w:rPr>
            <w:webHidden/>
          </w:rPr>
          <w:t>4</w:t>
        </w:r>
        <w:r w:rsidR="00E02691">
          <w:rPr>
            <w:webHidden/>
          </w:rPr>
          <w:fldChar w:fldCharType="end"/>
        </w:r>
      </w:hyperlink>
    </w:p>
    <w:p w14:paraId="5FAEB01D" w14:textId="77777777" w:rsidR="00E02691" w:rsidRDefault="00200368">
      <w:pPr>
        <w:pStyle w:val="TOC6"/>
        <w:tabs>
          <w:tab w:val="left" w:pos="1800"/>
        </w:tabs>
        <w:rPr>
          <w:spacing w:val="0"/>
          <w:sz w:val="22"/>
          <w:szCs w:val="22"/>
          <w:lang w:eastAsia="en-AU"/>
        </w:rPr>
      </w:pPr>
      <w:hyperlink w:anchor="_Toc515620148" w:history="1">
        <w:r w:rsidR="00E02691" w:rsidRPr="00FF244B">
          <w:rPr>
            <w:rStyle w:val="Hyperlink"/>
          </w:rPr>
          <w:t>1.4.3</w:t>
        </w:r>
        <w:r w:rsidR="00E02691">
          <w:rPr>
            <w:spacing w:val="0"/>
            <w:sz w:val="22"/>
            <w:szCs w:val="22"/>
            <w:lang w:eastAsia="en-AU"/>
          </w:rPr>
          <w:tab/>
        </w:r>
        <w:r w:rsidR="00E02691" w:rsidRPr="00FF244B">
          <w:rPr>
            <w:rStyle w:val="Hyperlink"/>
          </w:rPr>
          <w:t>Exemption procedures</w:t>
        </w:r>
        <w:r w:rsidR="00E02691">
          <w:rPr>
            <w:webHidden/>
          </w:rPr>
          <w:tab/>
        </w:r>
        <w:r w:rsidR="00E02691">
          <w:rPr>
            <w:webHidden/>
          </w:rPr>
          <w:fldChar w:fldCharType="begin"/>
        </w:r>
        <w:r w:rsidR="00E02691">
          <w:rPr>
            <w:webHidden/>
          </w:rPr>
          <w:instrText xml:space="preserve"> PAGEREF _Toc515620148 \h </w:instrText>
        </w:r>
        <w:r w:rsidR="00E02691">
          <w:rPr>
            <w:webHidden/>
          </w:rPr>
        </w:r>
        <w:r w:rsidR="00E02691">
          <w:rPr>
            <w:webHidden/>
          </w:rPr>
          <w:fldChar w:fldCharType="separate"/>
        </w:r>
        <w:r w:rsidR="00E02691">
          <w:rPr>
            <w:webHidden/>
          </w:rPr>
          <w:t>4</w:t>
        </w:r>
        <w:r w:rsidR="00E02691">
          <w:rPr>
            <w:webHidden/>
          </w:rPr>
          <w:fldChar w:fldCharType="end"/>
        </w:r>
      </w:hyperlink>
    </w:p>
    <w:p w14:paraId="4BA72811" w14:textId="77777777" w:rsidR="00E02691" w:rsidRDefault="00200368">
      <w:pPr>
        <w:pStyle w:val="TOC4"/>
        <w:rPr>
          <w:spacing w:val="0"/>
          <w:sz w:val="22"/>
          <w:szCs w:val="22"/>
          <w:lang w:eastAsia="en-AU"/>
        </w:rPr>
      </w:pPr>
      <w:hyperlink w:anchor="_Toc515620149" w:history="1">
        <w:r w:rsidR="00E02691" w:rsidRPr="00FF244B">
          <w:rPr>
            <w:rStyle w:val="Hyperlink"/>
          </w:rPr>
          <w:t>2.</w:t>
        </w:r>
        <w:r w:rsidR="00E02691">
          <w:rPr>
            <w:spacing w:val="0"/>
            <w:sz w:val="22"/>
            <w:szCs w:val="22"/>
            <w:lang w:eastAsia="en-AU"/>
          </w:rPr>
          <w:tab/>
        </w:r>
        <w:r w:rsidR="00E02691" w:rsidRPr="00FF244B">
          <w:rPr>
            <w:rStyle w:val="Hyperlink"/>
          </w:rPr>
          <w:t>International Agreements</w:t>
        </w:r>
        <w:r w:rsidR="00E02691">
          <w:rPr>
            <w:webHidden/>
          </w:rPr>
          <w:tab/>
        </w:r>
        <w:r w:rsidR="00E02691">
          <w:rPr>
            <w:webHidden/>
          </w:rPr>
          <w:fldChar w:fldCharType="begin"/>
        </w:r>
        <w:r w:rsidR="00E02691">
          <w:rPr>
            <w:webHidden/>
          </w:rPr>
          <w:instrText xml:space="preserve"> PAGEREF _Toc515620149 \h </w:instrText>
        </w:r>
        <w:r w:rsidR="00E02691">
          <w:rPr>
            <w:webHidden/>
          </w:rPr>
        </w:r>
        <w:r w:rsidR="00E02691">
          <w:rPr>
            <w:webHidden/>
          </w:rPr>
          <w:fldChar w:fldCharType="separate"/>
        </w:r>
        <w:r w:rsidR="00E02691">
          <w:rPr>
            <w:webHidden/>
          </w:rPr>
          <w:t>5</w:t>
        </w:r>
        <w:r w:rsidR="00E02691">
          <w:rPr>
            <w:webHidden/>
          </w:rPr>
          <w:fldChar w:fldCharType="end"/>
        </w:r>
      </w:hyperlink>
    </w:p>
    <w:p w14:paraId="66B904B7" w14:textId="77777777" w:rsidR="00E02691" w:rsidRDefault="00200368">
      <w:pPr>
        <w:pStyle w:val="TOC5"/>
        <w:tabs>
          <w:tab w:val="left" w:pos="1080"/>
        </w:tabs>
        <w:rPr>
          <w:spacing w:val="0"/>
          <w:sz w:val="22"/>
          <w:szCs w:val="22"/>
          <w:lang w:eastAsia="en-AU"/>
        </w:rPr>
      </w:pPr>
      <w:hyperlink w:anchor="_Toc515620150" w:history="1">
        <w:r w:rsidR="00E02691" w:rsidRPr="00FF244B">
          <w:rPr>
            <w:rStyle w:val="Hyperlink"/>
          </w:rPr>
          <w:t>2.1</w:t>
        </w:r>
        <w:r w:rsidR="00E02691">
          <w:rPr>
            <w:spacing w:val="0"/>
            <w:sz w:val="22"/>
            <w:szCs w:val="22"/>
            <w:lang w:eastAsia="en-AU"/>
          </w:rPr>
          <w:tab/>
        </w:r>
        <w:r w:rsidR="00E02691" w:rsidRPr="00FF244B">
          <w:rPr>
            <w:rStyle w:val="Hyperlink"/>
          </w:rPr>
          <w:t>Complying with International Agreements</w:t>
        </w:r>
        <w:r w:rsidR="00E02691">
          <w:rPr>
            <w:webHidden/>
          </w:rPr>
          <w:tab/>
        </w:r>
        <w:r w:rsidR="00E02691">
          <w:rPr>
            <w:webHidden/>
          </w:rPr>
          <w:fldChar w:fldCharType="begin"/>
        </w:r>
        <w:r w:rsidR="00E02691">
          <w:rPr>
            <w:webHidden/>
          </w:rPr>
          <w:instrText xml:space="preserve"> PAGEREF _Toc515620150 \h </w:instrText>
        </w:r>
        <w:r w:rsidR="00E02691">
          <w:rPr>
            <w:webHidden/>
          </w:rPr>
        </w:r>
        <w:r w:rsidR="00E02691">
          <w:rPr>
            <w:webHidden/>
          </w:rPr>
          <w:fldChar w:fldCharType="separate"/>
        </w:r>
        <w:r w:rsidR="00E02691">
          <w:rPr>
            <w:webHidden/>
          </w:rPr>
          <w:t>5</w:t>
        </w:r>
        <w:r w:rsidR="00E02691">
          <w:rPr>
            <w:webHidden/>
          </w:rPr>
          <w:fldChar w:fldCharType="end"/>
        </w:r>
      </w:hyperlink>
    </w:p>
    <w:p w14:paraId="62F6D9F0" w14:textId="77777777" w:rsidR="00E02691" w:rsidRDefault="00200368">
      <w:pPr>
        <w:pStyle w:val="TOC4"/>
        <w:rPr>
          <w:spacing w:val="0"/>
          <w:sz w:val="22"/>
          <w:szCs w:val="22"/>
          <w:lang w:eastAsia="en-AU"/>
        </w:rPr>
      </w:pPr>
      <w:hyperlink w:anchor="_Toc515620151" w:history="1">
        <w:r w:rsidR="00E02691" w:rsidRPr="00FF244B">
          <w:rPr>
            <w:rStyle w:val="Hyperlink"/>
          </w:rPr>
          <w:t>3.</w:t>
        </w:r>
        <w:r w:rsidR="00E02691">
          <w:rPr>
            <w:spacing w:val="0"/>
            <w:sz w:val="22"/>
            <w:szCs w:val="22"/>
            <w:lang w:eastAsia="en-AU"/>
          </w:rPr>
          <w:tab/>
        </w:r>
        <w:r w:rsidR="00E02691" w:rsidRPr="00FF244B">
          <w:rPr>
            <w:rStyle w:val="Hyperlink"/>
          </w:rPr>
          <w:t>Tendering requirements</w:t>
        </w:r>
        <w:r w:rsidR="00E02691">
          <w:rPr>
            <w:webHidden/>
          </w:rPr>
          <w:tab/>
        </w:r>
        <w:r w:rsidR="00E02691">
          <w:rPr>
            <w:webHidden/>
          </w:rPr>
          <w:fldChar w:fldCharType="begin"/>
        </w:r>
        <w:r w:rsidR="00E02691">
          <w:rPr>
            <w:webHidden/>
          </w:rPr>
          <w:instrText xml:space="preserve"> PAGEREF _Toc515620151 \h </w:instrText>
        </w:r>
        <w:r w:rsidR="00E02691">
          <w:rPr>
            <w:webHidden/>
          </w:rPr>
        </w:r>
        <w:r w:rsidR="00E02691">
          <w:rPr>
            <w:webHidden/>
          </w:rPr>
          <w:fldChar w:fldCharType="separate"/>
        </w:r>
        <w:r w:rsidR="00E02691">
          <w:rPr>
            <w:webHidden/>
          </w:rPr>
          <w:t>6</w:t>
        </w:r>
        <w:r w:rsidR="00E02691">
          <w:rPr>
            <w:webHidden/>
          </w:rPr>
          <w:fldChar w:fldCharType="end"/>
        </w:r>
      </w:hyperlink>
    </w:p>
    <w:p w14:paraId="3313B6E3" w14:textId="77777777" w:rsidR="00E02691" w:rsidRDefault="00200368">
      <w:pPr>
        <w:pStyle w:val="TOC5"/>
        <w:tabs>
          <w:tab w:val="left" w:pos="1080"/>
        </w:tabs>
        <w:rPr>
          <w:spacing w:val="0"/>
          <w:sz w:val="22"/>
          <w:szCs w:val="22"/>
          <w:lang w:eastAsia="en-AU"/>
        </w:rPr>
      </w:pPr>
      <w:hyperlink w:anchor="_Toc515620152" w:history="1">
        <w:r w:rsidR="00E02691" w:rsidRPr="00FF244B">
          <w:rPr>
            <w:rStyle w:val="Hyperlink"/>
          </w:rPr>
          <w:t>3.1</w:t>
        </w:r>
        <w:r w:rsidR="00E02691">
          <w:rPr>
            <w:spacing w:val="0"/>
            <w:sz w:val="22"/>
            <w:szCs w:val="22"/>
            <w:lang w:eastAsia="en-AU"/>
          </w:rPr>
          <w:tab/>
        </w:r>
        <w:r w:rsidR="00E02691" w:rsidRPr="00FF244B">
          <w:rPr>
            <w:rStyle w:val="Hyperlink"/>
          </w:rPr>
          <w:t>Tender preparation and planning</w:t>
        </w:r>
        <w:r w:rsidR="00E02691">
          <w:rPr>
            <w:webHidden/>
          </w:rPr>
          <w:tab/>
        </w:r>
        <w:r w:rsidR="00E02691">
          <w:rPr>
            <w:webHidden/>
          </w:rPr>
          <w:fldChar w:fldCharType="begin"/>
        </w:r>
        <w:r w:rsidR="00E02691">
          <w:rPr>
            <w:webHidden/>
          </w:rPr>
          <w:instrText xml:space="preserve"> PAGEREF _Toc515620152 \h </w:instrText>
        </w:r>
        <w:r w:rsidR="00E02691">
          <w:rPr>
            <w:webHidden/>
          </w:rPr>
        </w:r>
        <w:r w:rsidR="00E02691">
          <w:rPr>
            <w:webHidden/>
          </w:rPr>
          <w:fldChar w:fldCharType="separate"/>
        </w:r>
        <w:r w:rsidR="00E02691">
          <w:rPr>
            <w:webHidden/>
          </w:rPr>
          <w:t>6</w:t>
        </w:r>
        <w:r w:rsidR="00E02691">
          <w:rPr>
            <w:webHidden/>
          </w:rPr>
          <w:fldChar w:fldCharType="end"/>
        </w:r>
      </w:hyperlink>
    </w:p>
    <w:p w14:paraId="165BEF1F" w14:textId="77777777" w:rsidR="00E02691" w:rsidRDefault="00200368">
      <w:pPr>
        <w:pStyle w:val="TOC5"/>
        <w:tabs>
          <w:tab w:val="left" w:pos="1080"/>
        </w:tabs>
        <w:rPr>
          <w:spacing w:val="0"/>
          <w:sz w:val="22"/>
          <w:szCs w:val="22"/>
          <w:lang w:eastAsia="en-AU"/>
        </w:rPr>
      </w:pPr>
      <w:hyperlink w:anchor="_Toc515620153" w:history="1">
        <w:r w:rsidR="00E02691" w:rsidRPr="00FF244B">
          <w:rPr>
            <w:rStyle w:val="Hyperlink"/>
          </w:rPr>
          <w:t>3.2</w:t>
        </w:r>
        <w:r w:rsidR="00E02691">
          <w:rPr>
            <w:spacing w:val="0"/>
            <w:sz w:val="22"/>
            <w:szCs w:val="22"/>
            <w:lang w:eastAsia="en-AU"/>
          </w:rPr>
          <w:tab/>
        </w:r>
        <w:r w:rsidR="00E02691" w:rsidRPr="00FF244B">
          <w:rPr>
            <w:rStyle w:val="Hyperlink"/>
          </w:rPr>
          <w:t>Competition and contestability</w:t>
        </w:r>
        <w:r w:rsidR="00E02691">
          <w:rPr>
            <w:webHidden/>
          </w:rPr>
          <w:tab/>
        </w:r>
        <w:r w:rsidR="00E02691">
          <w:rPr>
            <w:webHidden/>
          </w:rPr>
          <w:fldChar w:fldCharType="begin"/>
        </w:r>
        <w:r w:rsidR="00E02691">
          <w:rPr>
            <w:webHidden/>
          </w:rPr>
          <w:instrText xml:space="preserve"> PAGEREF _Toc515620153 \h </w:instrText>
        </w:r>
        <w:r w:rsidR="00E02691">
          <w:rPr>
            <w:webHidden/>
          </w:rPr>
        </w:r>
        <w:r w:rsidR="00E02691">
          <w:rPr>
            <w:webHidden/>
          </w:rPr>
          <w:fldChar w:fldCharType="separate"/>
        </w:r>
        <w:r w:rsidR="00E02691">
          <w:rPr>
            <w:webHidden/>
          </w:rPr>
          <w:t>6</w:t>
        </w:r>
        <w:r w:rsidR="00E02691">
          <w:rPr>
            <w:webHidden/>
          </w:rPr>
          <w:fldChar w:fldCharType="end"/>
        </w:r>
      </w:hyperlink>
    </w:p>
    <w:p w14:paraId="5FF124C4" w14:textId="77777777" w:rsidR="00E02691" w:rsidRDefault="00200368">
      <w:pPr>
        <w:pStyle w:val="TOC5"/>
        <w:tabs>
          <w:tab w:val="left" w:pos="1080"/>
        </w:tabs>
        <w:rPr>
          <w:spacing w:val="0"/>
          <w:sz w:val="22"/>
          <w:szCs w:val="22"/>
          <w:lang w:eastAsia="en-AU"/>
        </w:rPr>
      </w:pPr>
      <w:hyperlink w:anchor="_Toc515620154" w:history="1">
        <w:r w:rsidR="00E02691" w:rsidRPr="00FF244B">
          <w:rPr>
            <w:rStyle w:val="Hyperlink"/>
          </w:rPr>
          <w:t>3.3</w:t>
        </w:r>
        <w:r w:rsidR="00E02691">
          <w:rPr>
            <w:spacing w:val="0"/>
            <w:sz w:val="22"/>
            <w:szCs w:val="22"/>
            <w:lang w:eastAsia="en-AU"/>
          </w:rPr>
          <w:tab/>
        </w:r>
        <w:r w:rsidR="00E02691" w:rsidRPr="00FF244B">
          <w:rPr>
            <w:rStyle w:val="Hyperlink"/>
          </w:rPr>
          <w:t>Promoting efficiency in the tender process</w:t>
        </w:r>
        <w:r w:rsidR="00E02691">
          <w:rPr>
            <w:webHidden/>
          </w:rPr>
          <w:tab/>
        </w:r>
        <w:r w:rsidR="00E02691">
          <w:rPr>
            <w:webHidden/>
          </w:rPr>
          <w:fldChar w:fldCharType="begin"/>
        </w:r>
        <w:r w:rsidR="00E02691">
          <w:rPr>
            <w:webHidden/>
          </w:rPr>
          <w:instrText xml:space="preserve"> PAGEREF _Toc515620154 \h </w:instrText>
        </w:r>
        <w:r w:rsidR="00E02691">
          <w:rPr>
            <w:webHidden/>
          </w:rPr>
        </w:r>
        <w:r w:rsidR="00E02691">
          <w:rPr>
            <w:webHidden/>
          </w:rPr>
          <w:fldChar w:fldCharType="separate"/>
        </w:r>
        <w:r w:rsidR="00E02691">
          <w:rPr>
            <w:webHidden/>
          </w:rPr>
          <w:t>7</w:t>
        </w:r>
        <w:r w:rsidR="00E02691">
          <w:rPr>
            <w:webHidden/>
          </w:rPr>
          <w:fldChar w:fldCharType="end"/>
        </w:r>
      </w:hyperlink>
    </w:p>
    <w:p w14:paraId="411C6F5C" w14:textId="77777777" w:rsidR="00E02691" w:rsidRDefault="00200368">
      <w:pPr>
        <w:pStyle w:val="TOC5"/>
        <w:tabs>
          <w:tab w:val="left" w:pos="1080"/>
        </w:tabs>
        <w:rPr>
          <w:spacing w:val="0"/>
          <w:sz w:val="22"/>
          <w:szCs w:val="22"/>
          <w:lang w:eastAsia="en-AU"/>
        </w:rPr>
      </w:pPr>
      <w:hyperlink w:anchor="_Toc515620155" w:history="1">
        <w:r w:rsidR="00E02691" w:rsidRPr="00FF244B">
          <w:rPr>
            <w:rStyle w:val="Hyperlink"/>
          </w:rPr>
          <w:t>3.4</w:t>
        </w:r>
        <w:r w:rsidR="00E02691">
          <w:rPr>
            <w:spacing w:val="0"/>
            <w:sz w:val="22"/>
            <w:szCs w:val="22"/>
            <w:lang w:eastAsia="en-AU"/>
          </w:rPr>
          <w:tab/>
        </w:r>
        <w:r w:rsidR="00E02691" w:rsidRPr="00FF244B">
          <w:rPr>
            <w:rStyle w:val="Hyperlink"/>
          </w:rPr>
          <w:t>Tender Notices</w:t>
        </w:r>
        <w:r w:rsidR="00E02691">
          <w:rPr>
            <w:webHidden/>
          </w:rPr>
          <w:tab/>
        </w:r>
        <w:r w:rsidR="00E02691">
          <w:rPr>
            <w:webHidden/>
          </w:rPr>
          <w:fldChar w:fldCharType="begin"/>
        </w:r>
        <w:r w:rsidR="00E02691">
          <w:rPr>
            <w:webHidden/>
          </w:rPr>
          <w:instrText xml:space="preserve"> PAGEREF _Toc515620155 \h </w:instrText>
        </w:r>
        <w:r w:rsidR="00E02691">
          <w:rPr>
            <w:webHidden/>
          </w:rPr>
        </w:r>
        <w:r w:rsidR="00E02691">
          <w:rPr>
            <w:webHidden/>
          </w:rPr>
          <w:fldChar w:fldCharType="separate"/>
        </w:r>
        <w:r w:rsidR="00E02691">
          <w:rPr>
            <w:webHidden/>
          </w:rPr>
          <w:t>7</w:t>
        </w:r>
        <w:r w:rsidR="00E02691">
          <w:rPr>
            <w:webHidden/>
          </w:rPr>
          <w:fldChar w:fldCharType="end"/>
        </w:r>
      </w:hyperlink>
    </w:p>
    <w:p w14:paraId="7AE8F56F" w14:textId="77777777" w:rsidR="00E02691" w:rsidRDefault="00200368">
      <w:pPr>
        <w:pStyle w:val="TOC5"/>
        <w:tabs>
          <w:tab w:val="left" w:pos="1080"/>
        </w:tabs>
        <w:rPr>
          <w:spacing w:val="0"/>
          <w:sz w:val="22"/>
          <w:szCs w:val="22"/>
          <w:lang w:eastAsia="en-AU"/>
        </w:rPr>
      </w:pPr>
      <w:hyperlink w:anchor="_Toc515620156" w:history="1">
        <w:r w:rsidR="00E02691" w:rsidRPr="00FF244B">
          <w:rPr>
            <w:rStyle w:val="Hyperlink"/>
          </w:rPr>
          <w:t>3.5</w:t>
        </w:r>
        <w:r w:rsidR="00E02691">
          <w:rPr>
            <w:spacing w:val="0"/>
            <w:sz w:val="22"/>
            <w:szCs w:val="22"/>
            <w:lang w:eastAsia="en-AU"/>
          </w:rPr>
          <w:tab/>
        </w:r>
        <w:r w:rsidR="00E02691" w:rsidRPr="00FF244B">
          <w:rPr>
            <w:rStyle w:val="Hyperlink"/>
          </w:rPr>
          <w:t>Tender open times</w:t>
        </w:r>
        <w:r w:rsidR="00E02691">
          <w:rPr>
            <w:webHidden/>
          </w:rPr>
          <w:tab/>
        </w:r>
        <w:r w:rsidR="00E02691">
          <w:rPr>
            <w:webHidden/>
          </w:rPr>
          <w:fldChar w:fldCharType="begin"/>
        </w:r>
        <w:r w:rsidR="00E02691">
          <w:rPr>
            <w:webHidden/>
          </w:rPr>
          <w:instrText xml:space="preserve"> PAGEREF _Toc515620156 \h </w:instrText>
        </w:r>
        <w:r w:rsidR="00E02691">
          <w:rPr>
            <w:webHidden/>
          </w:rPr>
        </w:r>
        <w:r w:rsidR="00E02691">
          <w:rPr>
            <w:webHidden/>
          </w:rPr>
          <w:fldChar w:fldCharType="separate"/>
        </w:r>
        <w:r w:rsidR="00E02691">
          <w:rPr>
            <w:webHidden/>
          </w:rPr>
          <w:t>7</w:t>
        </w:r>
        <w:r w:rsidR="00E02691">
          <w:rPr>
            <w:webHidden/>
          </w:rPr>
          <w:fldChar w:fldCharType="end"/>
        </w:r>
      </w:hyperlink>
    </w:p>
    <w:p w14:paraId="561C9B6F" w14:textId="77777777" w:rsidR="00E02691" w:rsidRDefault="00200368">
      <w:pPr>
        <w:pStyle w:val="TOC5"/>
        <w:tabs>
          <w:tab w:val="left" w:pos="1080"/>
        </w:tabs>
        <w:rPr>
          <w:spacing w:val="0"/>
          <w:sz w:val="22"/>
          <w:szCs w:val="22"/>
          <w:lang w:eastAsia="en-AU"/>
        </w:rPr>
      </w:pPr>
      <w:hyperlink w:anchor="_Toc515620157" w:history="1">
        <w:r w:rsidR="00E02691" w:rsidRPr="00FF244B">
          <w:rPr>
            <w:rStyle w:val="Hyperlink"/>
          </w:rPr>
          <w:t>3.6</w:t>
        </w:r>
        <w:r w:rsidR="00E02691">
          <w:rPr>
            <w:spacing w:val="0"/>
            <w:sz w:val="22"/>
            <w:szCs w:val="22"/>
            <w:lang w:eastAsia="en-AU"/>
          </w:rPr>
          <w:tab/>
        </w:r>
        <w:r w:rsidR="00E02691" w:rsidRPr="00FF244B">
          <w:rPr>
            <w:rStyle w:val="Hyperlink"/>
          </w:rPr>
          <w:t>Tender Documentation</w:t>
        </w:r>
        <w:r w:rsidR="00E02691">
          <w:rPr>
            <w:webHidden/>
          </w:rPr>
          <w:tab/>
        </w:r>
        <w:r w:rsidR="00E02691">
          <w:rPr>
            <w:webHidden/>
          </w:rPr>
          <w:fldChar w:fldCharType="begin"/>
        </w:r>
        <w:r w:rsidR="00E02691">
          <w:rPr>
            <w:webHidden/>
          </w:rPr>
          <w:instrText xml:space="preserve"> PAGEREF _Toc515620157 \h </w:instrText>
        </w:r>
        <w:r w:rsidR="00E02691">
          <w:rPr>
            <w:webHidden/>
          </w:rPr>
        </w:r>
        <w:r w:rsidR="00E02691">
          <w:rPr>
            <w:webHidden/>
          </w:rPr>
          <w:fldChar w:fldCharType="separate"/>
        </w:r>
        <w:r w:rsidR="00E02691">
          <w:rPr>
            <w:webHidden/>
          </w:rPr>
          <w:t>8</w:t>
        </w:r>
        <w:r w:rsidR="00E02691">
          <w:rPr>
            <w:webHidden/>
          </w:rPr>
          <w:fldChar w:fldCharType="end"/>
        </w:r>
      </w:hyperlink>
    </w:p>
    <w:p w14:paraId="2283D1C2" w14:textId="77777777" w:rsidR="00E02691" w:rsidRDefault="00200368">
      <w:pPr>
        <w:pStyle w:val="TOC5"/>
        <w:tabs>
          <w:tab w:val="left" w:pos="1080"/>
        </w:tabs>
        <w:rPr>
          <w:spacing w:val="0"/>
          <w:sz w:val="22"/>
          <w:szCs w:val="22"/>
          <w:lang w:eastAsia="en-AU"/>
        </w:rPr>
      </w:pPr>
      <w:hyperlink w:anchor="_Toc515620158" w:history="1">
        <w:r w:rsidR="00E02691" w:rsidRPr="00FF244B">
          <w:rPr>
            <w:rStyle w:val="Hyperlink"/>
          </w:rPr>
          <w:t>3.7</w:t>
        </w:r>
        <w:r w:rsidR="00E02691">
          <w:rPr>
            <w:spacing w:val="0"/>
            <w:sz w:val="22"/>
            <w:szCs w:val="22"/>
            <w:lang w:eastAsia="en-AU"/>
          </w:rPr>
          <w:tab/>
        </w:r>
        <w:r w:rsidR="00E02691" w:rsidRPr="00FF244B">
          <w:rPr>
            <w:rStyle w:val="Hyperlink"/>
          </w:rPr>
          <w:t>Evaluation criteria</w:t>
        </w:r>
        <w:r w:rsidR="00E02691">
          <w:rPr>
            <w:webHidden/>
          </w:rPr>
          <w:tab/>
        </w:r>
        <w:r w:rsidR="00E02691">
          <w:rPr>
            <w:webHidden/>
          </w:rPr>
          <w:fldChar w:fldCharType="begin"/>
        </w:r>
        <w:r w:rsidR="00E02691">
          <w:rPr>
            <w:webHidden/>
          </w:rPr>
          <w:instrText xml:space="preserve"> PAGEREF _Toc515620158 \h </w:instrText>
        </w:r>
        <w:r w:rsidR="00E02691">
          <w:rPr>
            <w:webHidden/>
          </w:rPr>
        </w:r>
        <w:r w:rsidR="00E02691">
          <w:rPr>
            <w:webHidden/>
          </w:rPr>
          <w:fldChar w:fldCharType="separate"/>
        </w:r>
        <w:r w:rsidR="00E02691">
          <w:rPr>
            <w:webHidden/>
          </w:rPr>
          <w:t>8</w:t>
        </w:r>
        <w:r w:rsidR="00E02691">
          <w:rPr>
            <w:webHidden/>
          </w:rPr>
          <w:fldChar w:fldCharType="end"/>
        </w:r>
      </w:hyperlink>
    </w:p>
    <w:p w14:paraId="3612D08D" w14:textId="77777777" w:rsidR="00E02691" w:rsidRDefault="00200368">
      <w:pPr>
        <w:pStyle w:val="TOC6"/>
        <w:tabs>
          <w:tab w:val="left" w:pos="1800"/>
        </w:tabs>
        <w:rPr>
          <w:spacing w:val="0"/>
          <w:sz w:val="22"/>
          <w:szCs w:val="22"/>
          <w:lang w:eastAsia="en-AU"/>
        </w:rPr>
      </w:pPr>
      <w:hyperlink w:anchor="_Toc515620159" w:history="1">
        <w:r w:rsidR="00E02691" w:rsidRPr="00FF244B">
          <w:rPr>
            <w:rStyle w:val="Hyperlink"/>
          </w:rPr>
          <w:t>3.7.1</w:t>
        </w:r>
        <w:r w:rsidR="00E02691">
          <w:rPr>
            <w:spacing w:val="0"/>
            <w:sz w:val="22"/>
            <w:szCs w:val="22"/>
            <w:lang w:eastAsia="en-AU"/>
          </w:rPr>
          <w:tab/>
        </w:r>
        <w:r w:rsidR="00E02691" w:rsidRPr="00FF244B">
          <w:rPr>
            <w:rStyle w:val="Hyperlink"/>
          </w:rPr>
          <w:t>Evaluation plan</w:t>
        </w:r>
        <w:r w:rsidR="00E02691">
          <w:rPr>
            <w:webHidden/>
          </w:rPr>
          <w:tab/>
        </w:r>
        <w:r w:rsidR="00E02691">
          <w:rPr>
            <w:webHidden/>
          </w:rPr>
          <w:fldChar w:fldCharType="begin"/>
        </w:r>
        <w:r w:rsidR="00E02691">
          <w:rPr>
            <w:webHidden/>
          </w:rPr>
          <w:instrText xml:space="preserve"> PAGEREF _Toc515620159 \h </w:instrText>
        </w:r>
        <w:r w:rsidR="00E02691">
          <w:rPr>
            <w:webHidden/>
          </w:rPr>
        </w:r>
        <w:r w:rsidR="00E02691">
          <w:rPr>
            <w:webHidden/>
          </w:rPr>
          <w:fldChar w:fldCharType="separate"/>
        </w:r>
        <w:r w:rsidR="00E02691">
          <w:rPr>
            <w:webHidden/>
          </w:rPr>
          <w:t>8</w:t>
        </w:r>
        <w:r w:rsidR="00E02691">
          <w:rPr>
            <w:webHidden/>
          </w:rPr>
          <w:fldChar w:fldCharType="end"/>
        </w:r>
      </w:hyperlink>
    </w:p>
    <w:p w14:paraId="0AD7793B" w14:textId="77777777" w:rsidR="00E02691" w:rsidRDefault="00200368">
      <w:pPr>
        <w:pStyle w:val="TOC6"/>
        <w:tabs>
          <w:tab w:val="left" w:pos="1800"/>
        </w:tabs>
        <w:rPr>
          <w:spacing w:val="0"/>
          <w:sz w:val="22"/>
          <w:szCs w:val="22"/>
          <w:lang w:eastAsia="en-AU"/>
        </w:rPr>
      </w:pPr>
      <w:hyperlink w:anchor="_Toc515620160" w:history="1">
        <w:r w:rsidR="00E02691" w:rsidRPr="00FF244B">
          <w:rPr>
            <w:rStyle w:val="Hyperlink"/>
          </w:rPr>
          <w:t>3.7.2</w:t>
        </w:r>
        <w:r w:rsidR="00E02691">
          <w:rPr>
            <w:spacing w:val="0"/>
            <w:sz w:val="22"/>
            <w:szCs w:val="22"/>
            <w:lang w:eastAsia="en-AU"/>
          </w:rPr>
          <w:tab/>
        </w:r>
        <w:r w:rsidR="00E02691" w:rsidRPr="00FF244B">
          <w:rPr>
            <w:rStyle w:val="Hyperlink"/>
          </w:rPr>
          <w:t>Disclosure of evaluation criteria</w:t>
        </w:r>
        <w:r w:rsidR="00E02691">
          <w:rPr>
            <w:webHidden/>
          </w:rPr>
          <w:tab/>
        </w:r>
        <w:r w:rsidR="00E02691">
          <w:rPr>
            <w:webHidden/>
          </w:rPr>
          <w:fldChar w:fldCharType="begin"/>
        </w:r>
        <w:r w:rsidR="00E02691">
          <w:rPr>
            <w:webHidden/>
          </w:rPr>
          <w:instrText xml:space="preserve"> PAGEREF _Toc515620160 \h </w:instrText>
        </w:r>
        <w:r w:rsidR="00E02691">
          <w:rPr>
            <w:webHidden/>
          </w:rPr>
        </w:r>
        <w:r w:rsidR="00E02691">
          <w:rPr>
            <w:webHidden/>
          </w:rPr>
          <w:fldChar w:fldCharType="separate"/>
        </w:r>
        <w:r w:rsidR="00E02691">
          <w:rPr>
            <w:webHidden/>
          </w:rPr>
          <w:t>8</w:t>
        </w:r>
        <w:r w:rsidR="00E02691">
          <w:rPr>
            <w:webHidden/>
          </w:rPr>
          <w:fldChar w:fldCharType="end"/>
        </w:r>
      </w:hyperlink>
    </w:p>
    <w:p w14:paraId="07529545" w14:textId="77777777" w:rsidR="00E02691" w:rsidRDefault="00200368">
      <w:pPr>
        <w:pStyle w:val="TOC6"/>
        <w:tabs>
          <w:tab w:val="left" w:pos="1800"/>
        </w:tabs>
        <w:rPr>
          <w:spacing w:val="0"/>
          <w:sz w:val="22"/>
          <w:szCs w:val="22"/>
          <w:lang w:eastAsia="en-AU"/>
        </w:rPr>
      </w:pPr>
      <w:hyperlink w:anchor="_Toc515620161" w:history="1">
        <w:r w:rsidR="00E02691" w:rsidRPr="00FF244B">
          <w:rPr>
            <w:rStyle w:val="Hyperlink"/>
          </w:rPr>
          <w:t>3.7.3</w:t>
        </w:r>
        <w:r w:rsidR="00E02691">
          <w:rPr>
            <w:spacing w:val="0"/>
            <w:sz w:val="22"/>
            <w:szCs w:val="22"/>
            <w:lang w:eastAsia="en-AU"/>
          </w:rPr>
          <w:tab/>
        </w:r>
        <w:r w:rsidR="00E02691" w:rsidRPr="00FF244B">
          <w:rPr>
            <w:rStyle w:val="Hyperlink"/>
          </w:rPr>
          <w:t>Mandatory evaluation criteria</w:t>
        </w:r>
        <w:r w:rsidR="00E02691">
          <w:rPr>
            <w:webHidden/>
          </w:rPr>
          <w:tab/>
        </w:r>
        <w:r w:rsidR="00E02691">
          <w:rPr>
            <w:webHidden/>
          </w:rPr>
          <w:fldChar w:fldCharType="begin"/>
        </w:r>
        <w:r w:rsidR="00E02691">
          <w:rPr>
            <w:webHidden/>
          </w:rPr>
          <w:instrText xml:space="preserve"> PAGEREF _Toc515620161 \h </w:instrText>
        </w:r>
        <w:r w:rsidR="00E02691">
          <w:rPr>
            <w:webHidden/>
          </w:rPr>
        </w:r>
        <w:r w:rsidR="00E02691">
          <w:rPr>
            <w:webHidden/>
          </w:rPr>
          <w:fldChar w:fldCharType="separate"/>
        </w:r>
        <w:r w:rsidR="00E02691">
          <w:rPr>
            <w:webHidden/>
          </w:rPr>
          <w:t>8</w:t>
        </w:r>
        <w:r w:rsidR="00E02691">
          <w:rPr>
            <w:webHidden/>
          </w:rPr>
          <w:fldChar w:fldCharType="end"/>
        </w:r>
      </w:hyperlink>
    </w:p>
    <w:p w14:paraId="06351A76" w14:textId="77777777" w:rsidR="00E02691" w:rsidRDefault="00200368">
      <w:pPr>
        <w:pStyle w:val="TOC6"/>
        <w:tabs>
          <w:tab w:val="left" w:pos="1800"/>
        </w:tabs>
        <w:rPr>
          <w:spacing w:val="0"/>
          <w:sz w:val="22"/>
          <w:szCs w:val="22"/>
          <w:lang w:eastAsia="en-AU"/>
        </w:rPr>
      </w:pPr>
      <w:hyperlink w:anchor="_Toc515620162" w:history="1">
        <w:r w:rsidR="00E02691" w:rsidRPr="00FF244B">
          <w:rPr>
            <w:rStyle w:val="Hyperlink"/>
          </w:rPr>
          <w:t>3.7.4</w:t>
        </w:r>
        <w:r w:rsidR="00E02691">
          <w:rPr>
            <w:spacing w:val="0"/>
            <w:sz w:val="22"/>
            <w:szCs w:val="22"/>
            <w:lang w:eastAsia="en-AU"/>
          </w:rPr>
          <w:tab/>
        </w:r>
        <w:r w:rsidR="00E02691" w:rsidRPr="00FF244B">
          <w:rPr>
            <w:rStyle w:val="Hyperlink"/>
          </w:rPr>
          <w:t>Determining evaluation criteria</w:t>
        </w:r>
        <w:r w:rsidR="00E02691">
          <w:rPr>
            <w:webHidden/>
          </w:rPr>
          <w:tab/>
        </w:r>
        <w:r w:rsidR="00E02691">
          <w:rPr>
            <w:webHidden/>
          </w:rPr>
          <w:fldChar w:fldCharType="begin"/>
        </w:r>
        <w:r w:rsidR="00E02691">
          <w:rPr>
            <w:webHidden/>
          </w:rPr>
          <w:instrText xml:space="preserve"> PAGEREF _Toc515620162 \h </w:instrText>
        </w:r>
        <w:r w:rsidR="00E02691">
          <w:rPr>
            <w:webHidden/>
          </w:rPr>
        </w:r>
        <w:r w:rsidR="00E02691">
          <w:rPr>
            <w:webHidden/>
          </w:rPr>
          <w:fldChar w:fldCharType="separate"/>
        </w:r>
        <w:r w:rsidR="00E02691">
          <w:rPr>
            <w:webHidden/>
          </w:rPr>
          <w:t>8</w:t>
        </w:r>
        <w:r w:rsidR="00E02691">
          <w:rPr>
            <w:webHidden/>
          </w:rPr>
          <w:fldChar w:fldCharType="end"/>
        </w:r>
      </w:hyperlink>
    </w:p>
    <w:p w14:paraId="3E44E2A8" w14:textId="77777777" w:rsidR="00E02691" w:rsidRDefault="00200368">
      <w:pPr>
        <w:pStyle w:val="TOC4"/>
        <w:rPr>
          <w:spacing w:val="0"/>
          <w:sz w:val="22"/>
          <w:szCs w:val="22"/>
          <w:lang w:eastAsia="en-AU"/>
        </w:rPr>
      </w:pPr>
      <w:hyperlink w:anchor="_Toc515620163" w:history="1">
        <w:r w:rsidR="00E02691" w:rsidRPr="00FF244B">
          <w:rPr>
            <w:rStyle w:val="Hyperlink"/>
          </w:rPr>
          <w:t>4.</w:t>
        </w:r>
        <w:r w:rsidR="00E02691">
          <w:rPr>
            <w:spacing w:val="0"/>
            <w:sz w:val="22"/>
            <w:szCs w:val="22"/>
            <w:lang w:eastAsia="en-AU"/>
          </w:rPr>
          <w:tab/>
        </w:r>
        <w:r w:rsidR="00E02691" w:rsidRPr="00FF244B">
          <w:rPr>
            <w:rStyle w:val="Hyperlink"/>
          </w:rPr>
          <w:t>Managing probity requirements</w:t>
        </w:r>
        <w:r w:rsidR="00E02691">
          <w:rPr>
            <w:webHidden/>
          </w:rPr>
          <w:tab/>
        </w:r>
        <w:r w:rsidR="00E02691">
          <w:rPr>
            <w:webHidden/>
          </w:rPr>
          <w:fldChar w:fldCharType="begin"/>
        </w:r>
        <w:r w:rsidR="00E02691">
          <w:rPr>
            <w:webHidden/>
          </w:rPr>
          <w:instrText xml:space="preserve"> PAGEREF _Toc515620163 \h </w:instrText>
        </w:r>
        <w:r w:rsidR="00E02691">
          <w:rPr>
            <w:webHidden/>
          </w:rPr>
        </w:r>
        <w:r w:rsidR="00E02691">
          <w:rPr>
            <w:webHidden/>
          </w:rPr>
          <w:fldChar w:fldCharType="separate"/>
        </w:r>
        <w:r w:rsidR="00E02691">
          <w:rPr>
            <w:webHidden/>
          </w:rPr>
          <w:t>9</w:t>
        </w:r>
        <w:r w:rsidR="00E02691">
          <w:rPr>
            <w:webHidden/>
          </w:rPr>
          <w:fldChar w:fldCharType="end"/>
        </w:r>
      </w:hyperlink>
    </w:p>
    <w:p w14:paraId="73B80CF0" w14:textId="77777777" w:rsidR="00E02691" w:rsidRDefault="00200368">
      <w:pPr>
        <w:pStyle w:val="TOC5"/>
        <w:tabs>
          <w:tab w:val="left" w:pos="1080"/>
        </w:tabs>
        <w:rPr>
          <w:spacing w:val="0"/>
          <w:sz w:val="22"/>
          <w:szCs w:val="22"/>
          <w:lang w:eastAsia="en-AU"/>
        </w:rPr>
      </w:pPr>
      <w:hyperlink w:anchor="_Toc515620164" w:history="1">
        <w:r w:rsidR="00E02691" w:rsidRPr="00FF244B">
          <w:rPr>
            <w:rStyle w:val="Hyperlink"/>
          </w:rPr>
          <w:t>4.1</w:t>
        </w:r>
        <w:r w:rsidR="00E02691">
          <w:rPr>
            <w:spacing w:val="0"/>
            <w:sz w:val="22"/>
            <w:szCs w:val="22"/>
            <w:lang w:eastAsia="en-AU"/>
          </w:rPr>
          <w:tab/>
        </w:r>
        <w:r w:rsidR="00E02691" w:rsidRPr="00FF244B">
          <w:rPr>
            <w:rStyle w:val="Hyperlink"/>
          </w:rPr>
          <w:t>Probity requirements</w:t>
        </w:r>
        <w:r w:rsidR="00E02691">
          <w:rPr>
            <w:webHidden/>
          </w:rPr>
          <w:tab/>
        </w:r>
        <w:r w:rsidR="00E02691">
          <w:rPr>
            <w:webHidden/>
          </w:rPr>
          <w:fldChar w:fldCharType="begin"/>
        </w:r>
        <w:r w:rsidR="00E02691">
          <w:rPr>
            <w:webHidden/>
          </w:rPr>
          <w:instrText xml:space="preserve"> PAGEREF _Toc515620164 \h </w:instrText>
        </w:r>
        <w:r w:rsidR="00E02691">
          <w:rPr>
            <w:webHidden/>
          </w:rPr>
        </w:r>
        <w:r w:rsidR="00E02691">
          <w:rPr>
            <w:webHidden/>
          </w:rPr>
          <w:fldChar w:fldCharType="separate"/>
        </w:r>
        <w:r w:rsidR="00E02691">
          <w:rPr>
            <w:webHidden/>
          </w:rPr>
          <w:t>9</w:t>
        </w:r>
        <w:r w:rsidR="00E02691">
          <w:rPr>
            <w:webHidden/>
          </w:rPr>
          <w:fldChar w:fldCharType="end"/>
        </w:r>
      </w:hyperlink>
    </w:p>
    <w:p w14:paraId="76D53F15" w14:textId="77777777" w:rsidR="00E02691" w:rsidRDefault="00200368">
      <w:pPr>
        <w:pStyle w:val="TOC5"/>
        <w:tabs>
          <w:tab w:val="left" w:pos="1080"/>
        </w:tabs>
        <w:rPr>
          <w:spacing w:val="0"/>
          <w:sz w:val="22"/>
          <w:szCs w:val="22"/>
          <w:lang w:eastAsia="en-AU"/>
        </w:rPr>
      </w:pPr>
      <w:hyperlink w:anchor="_Toc515620165" w:history="1">
        <w:r w:rsidR="00E02691" w:rsidRPr="00FF244B">
          <w:rPr>
            <w:rStyle w:val="Hyperlink"/>
          </w:rPr>
          <w:t>4.2</w:t>
        </w:r>
        <w:r w:rsidR="00E02691">
          <w:rPr>
            <w:spacing w:val="0"/>
            <w:sz w:val="22"/>
            <w:szCs w:val="22"/>
            <w:lang w:eastAsia="en-AU"/>
          </w:rPr>
          <w:tab/>
        </w:r>
        <w:r w:rsidR="00E02691" w:rsidRPr="00FF244B">
          <w:rPr>
            <w:rStyle w:val="Hyperlink"/>
          </w:rPr>
          <w:t>Managing probity in Public Construction Procurement</w:t>
        </w:r>
        <w:r w:rsidR="00E02691">
          <w:rPr>
            <w:webHidden/>
          </w:rPr>
          <w:tab/>
        </w:r>
        <w:r w:rsidR="00E02691">
          <w:rPr>
            <w:webHidden/>
          </w:rPr>
          <w:fldChar w:fldCharType="begin"/>
        </w:r>
        <w:r w:rsidR="00E02691">
          <w:rPr>
            <w:webHidden/>
          </w:rPr>
          <w:instrText xml:space="preserve"> PAGEREF _Toc515620165 \h </w:instrText>
        </w:r>
        <w:r w:rsidR="00E02691">
          <w:rPr>
            <w:webHidden/>
          </w:rPr>
        </w:r>
        <w:r w:rsidR="00E02691">
          <w:rPr>
            <w:webHidden/>
          </w:rPr>
          <w:fldChar w:fldCharType="separate"/>
        </w:r>
        <w:r w:rsidR="00E02691">
          <w:rPr>
            <w:webHidden/>
          </w:rPr>
          <w:t>9</w:t>
        </w:r>
        <w:r w:rsidR="00E02691">
          <w:rPr>
            <w:webHidden/>
          </w:rPr>
          <w:fldChar w:fldCharType="end"/>
        </w:r>
      </w:hyperlink>
    </w:p>
    <w:p w14:paraId="6DE1F80B" w14:textId="77777777" w:rsidR="00E02691" w:rsidRDefault="00200368">
      <w:pPr>
        <w:pStyle w:val="TOC4"/>
        <w:rPr>
          <w:spacing w:val="0"/>
          <w:sz w:val="22"/>
          <w:szCs w:val="22"/>
          <w:lang w:eastAsia="en-AU"/>
        </w:rPr>
      </w:pPr>
      <w:hyperlink w:anchor="_Toc515620166" w:history="1">
        <w:r w:rsidR="00E02691" w:rsidRPr="00FF244B">
          <w:rPr>
            <w:rStyle w:val="Hyperlink"/>
          </w:rPr>
          <w:t>5.</w:t>
        </w:r>
        <w:r w:rsidR="00E02691">
          <w:rPr>
            <w:spacing w:val="0"/>
            <w:sz w:val="22"/>
            <w:szCs w:val="22"/>
            <w:lang w:eastAsia="en-AU"/>
          </w:rPr>
          <w:tab/>
        </w:r>
        <w:r w:rsidR="00E02691" w:rsidRPr="00FF244B">
          <w:rPr>
            <w:rStyle w:val="Hyperlink"/>
          </w:rPr>
          <w:t>Transparency in Public Construction Procurement</w:t>
        </w:r>
        <w:r w:rsidR="00E02691">
          <w:rPr>
            <w:webHidden/>
          </w:rPr>
          <w:tab/>
        </w:r>
        <w:r w:rsidR="00E02691">
          <w:rPr>
            <w:webHidden/>
          </w:rPr>
          <w:fldChar w:fldCharType="begin"/>
        </w:r>
        <w:r w:rsidR="00E02691">
          <w:rPr>
            <w:webHidden/>
          </w:rPr>
          <w:instrText xml:space="preserve"> PAGEREF _Toc515620166 \h </w:instrText>
        </w:r>
        <w:r w:rsidR="00E02691">
          <w:rPr>
            <w:webHidden/>
          </w:rPr>
        </w:r>
        <w:r w:rsidR="00E02691">
          <w:rPr>
            <w:webHidden/>
          </w:rPr>
          <w:fldChar w:fldCharType="separate"/>
        </w:r>
        <w:r w:rsidR="00E02691">
          <w:rPr>
            <w:webHidden/>
          </w:rPr>
          <w:t>10</w:t>
        </w:r>
        <w:r w:rsidR="00E02691">
          <w:rPr>
            <w:webHidden/>
          </w:rPr>
          <w:fldChar w:fldCharType="end"/>
        </w:r>
      </w:hyperlink>
    </w:p>
    <w:p w14:paraId="10F5C219" w14:textId="77777777" w:rsidR="00E02691" w:rsidRDefault="00200368">
      <w:pPr>
        <w:pStyle w:val="TOC5"/>
        <w:tabs>
          <w:tab w:val="left" w:pos="1080"/>
        </w:tabs>
        <w:rPr>
          <w:spacing w:val="0"/>
          <w:sz w:val="22"/>
          <w:szCs w:val="22"/>
          <w:lang w:eastAsia="en-AU"/>
        </w:rPr>
      </w:pPr>
      <w:hyperlink w:anchor="_Toc515620167" w:history="1">
        <w:r w:rsidR="00E02691" w:rsidRPr="00FF244B">
          <w:rPr>
            <w:rStyle w:val="Hyperlink"/>
          </w:rPr>
          <w:t>5.1</w:t>
        </w:r>
        <w:r w:rsidR="00E02691">
          <w:rPr>
            <w:spacing w:val="0"/>
            <w:sz w:val="22"/>
            <w:szCs w:val="22"/>
            <w:lang w:eastAsia="en-AU"/>
          </w:rPr>
          <w:tab/>
        </w:r>
        <w:r w:rsidR="00E02691" w:rsidRPr="00FF244B">
          <w:rPr>
            <w:rStyle w:val="Hyperlink"/>
          </w:rPr>
          <w:t>Forward notices</w:t>
        </w:r>
        <w:r w:rsidR="00E02691">
          <w:rPr>
            <w:webHidden/>
          </w:rPr>
          <w:tab/>
        </w:r>
        <w:r w:rsidR="00E02691">
          <w:rPr>
            <w:webHidden/>
          </w:rPr>
          <w:fldChar w:fldCharType="begin"/>
        </w:r>
        <w:r w:rsidR="00E02691">
          <w:rPr>
            <w:webHidden/>
          </w:rPr>
          <w:instrText xml:space="preserve"> PAGEREF _Toc515620167 \h </w:instrText>
        </w:r>
        <w:r w:rsidR="00E02691">
          <w:rPr>
            <w:webHidden/>
          </w:rPr>
        </w:r>
        <w:r w:rsidR="00E02691">
          <w:rPr>
            <w:webHidden/>
          </w:rPr>
          <w:fldChar w:fldCharType="separate"/>
        </w:r>
        <w:r w:rsidR="00E02691">
          <w:rPr>
            <w:webHidden/>
          </w:rPr>
          <w:t>10</w:t>
        </w:r>
        <w:r w:rsidR="00E02691">
          <w:rPr>
            <w:webHidden/>
          </w:rPr>
          <w:fldChar w:fldCharType="end"/>
        </w:r>
      </w:hyperlink>
    </w:p>
    <w:p w14:paraId="3F23F58D" w14:textId="77777777" w:rsidR="00E02691" w:rsidRDefault="00200368">
      <w:pPr>
        <w:pStyle w:val="TOC5"/>
        <w:tabs>
          <w:tab w:val="left" w:pos="1080"/>
        </w:tabs>
        <w:rPr>
          <w:spacing w:val="0"/>
          <w:sz w:val="22"/>
          <w:szCs w:val="22"/>
          <w:lang w:eastAsia="en-AU"/>
        </w:rPr>
      </w:pPr>
      <w:hyperlink w:anchor="_Toc515620168" w:history="1">
        <w:r w:rsidR="00E02691" w:rsidRPr="00FF244B">
          <w:rPr>
            <w:rStyle w:val="Hyperlink"/>
          </w:rPr>
          <w:t>5.2</w:t>
        </w:r>
        <w:r w:rsidR="00E02691">
          <w:rPr>
            <w:spacing w:val="0"/>
            <w:sz w:val="22"/>
            <w:szCs w:val="22"/>
            <w:lang w:eastAsia="en-AU"/>
          </w:rPr>
          <w:tab/>
        </w:r>
        <w:r w:rsidR="00E02691" w:rsidRPr="00FF244B">
          <w:rPr>
            <w:rStyle w:val="Hyperlink"/>
          </w:rPr>
          <w:t>Publishing the details of procurements undertaken</w:t>
        </w:r>
        <w:r w:rsidR="00E02691">
          <w:rPr>
            <w:webHidden/>
          </w:rPr>
          <w:tab/>
        </w:r>
        <w:r w:rsidR="00E02691">
          <w:rPr>
            <w:webHidden/>
          </w:rPr>
          <w:fldChar w:fldCharType="begin"/>
        </w:r>
        <w:r w:rsidR="00E02691">
          <w:rPr>
            <w:webHidden/>
          </w:rPr>
          <w:instrText xml:space="preserve"> PAGEREF _Toc515620168 \h </w:instrText>
        </w:r>
        <w:r w:rsidR="00E02691">
          <w:rPr>
            <w:webHidden/>
          </w:rPr>
        </w:r>
        <w:r w:rsidR="00E02691">
          <w:rPr>
            <w:webHidden/>
          </w:rPr>
          <w:fldChar w:fldCharType="separate"/>
        </w:r>
        <w:r w:rsidR="00E02691">
          <w:rPr>
            <w:webHidden/>
          </w:rPr>
          <w:t>10</w:t>
        </w:r>
        <w:r w:rsidR="00E02691">
          <w:rPr>
            <w:webHidden/>
          </w:rPr>
          <w:fldChar w:fldCharType="end"/>
        </w:r>
      </w:hyperlink>
    </w:p>
    <w:p w14:paraId="618FEC1A" w14:textId="77777777" w:rsidR="00E02691" w:rsidRDefault="00200368">
      <w:pPr>
        <w:pStyle w:val="TOC4"/>
        <w:rPr>
          <w:spacing w:val="0"/>
          <w:sz w:val="22"/>
          <w:szCs w:val="22"/>
          <w:lang w:eastAsia="en-AU"/>
        </w:rPr>
      </w:pPr>
      <w:hyperlink w:anchor="_Toc515620169" w:history="1">
        <w:r w:rsidR="00E02691" w:rsidRPr="00FF244B">
          <w:rPr>
            <w:rStyle w:val="Hyperlink"/>
          </w:rPr>
          <w:t>6.</w:t>
        </w:r>
        <w:r w:rsidR="00E02691">
          <w:rPr>
            <w:spacing w:val="0"/>
            <w:sz w:val="22"/>
            <w:szCs w:val="22"/>
            <w:lang w:eastAsia="en-AU"/>
          </w:rPr>
          <w:tab/>
        </w:r>
        <w:r w:rsidR="00E02691" w:rsidRPr="00FF244B">
          <w:rPr>
            <w:rStyle w:val="Hyperlink"/>
          </w:rPr>
          <w:t>Registers and Supplier Panels</w:t>
        </w:r>
        <w:r w:rsidR="00E02691">
          <w:rPr>
            <w:webHidden/>
          </w:rPr>
          <w:tab/>
        </w:r>
        <w:r w:rsidR="00E02691">
          <w:rPr>
            <w:webHidden/>
          </w:rPr>
          <w:fldChar w:fldCharType="begin"/>
        </w:r>
        <w:r w:rsidR="00E02691">
          <w:rPr>
            <w:webHidden/>
          </w:rPr>
          <w:instrText xml:space="preserve"> PAGEREF _Toc515620169 \h </w:instrText>
        </w:r>
        <w:r w:rsidR="00E02691">
          <w:rPr>
            <w:webHidden/>
          </w:rPr>
        </w:r>
        <w:r w:rsidR="00E02691">
          <w:rPr>
            <w:webHidden/>
          </w:rPr>
          <w:fldChar w:fldCharType="separate"/>
        </w:r>
        <w:r w:rsidR="00E02691">
          <w:rPr>
            <w:webHidden/>
          </w:rPr>
          <w:t>11</w:t>
        </w:r>
        <w:r w:rsidR="00E02691">
          <w:rPr>
            <w:webHidden/>
          </w:rPr>
          <w:fldChar w:fldCharType="end"/>
        </w:r>
      </w:hyperlink>
    </w:p>
    <w:p w14:paraId="69617F07" w14:textId="77777777" w:rsidR="00E02691" w:rsidRDefault="00200368">
      <w:pPr>
        <w:pStyle w:val="TOC5"/>
        <w:tabs>
          <w:tab w:val="left" w:pos="1080"/>
        </w:tabs>
        <w:rPr>
          <w:spacing w:val="0"/>
          <w:sz w:val="22"/>
          <w:szCs w:val="22"/>
          <w:lang w:eastAsia="en-AU"/>
        </w:rPr>
      </w:pPr>
      <w:hyperlink w:anchor="_Toc515620170" w:history="1">
        <w:r w:rsidR="00E02691" w:rsidRPr="00FF244B">
          <w:rPr>
            <w:rStyle w:val="Hyperlink"/>
          </w:rPr>
          <w:t>6.1</w:t>
        </w:r>
        <w:r w:rsidR="00E02691">
          <w:rPr>
            <w:spacing w:val="0"/>
            <w:sz w:val="22"/>
            <w:szCs w:val="22"/>
            <w:lang w:eastAsia="en-AU"/>
          </w:rPr>
          <w:tab/>
        </w:r>
        <w:r w:rsidR="00E02691" w:rsidRPr="00FF244B">
          <w:rPr>
            <w:rStyle w:val="Hyperlink"/>
          </w:rPr>
          <w:t>Use of Registers and Supplier Panels</w:t>
        </w:r>
        <w:r w:rsidR="00E02691">
          <w:rPr>
            <w:webHidden/>
          </w:rPr>
          <w:tab/>
        </w:r>
        <w:r w:rsidR="00E02691">
          <w:rPr>
            <w:webHidden/>
          </w:rPr>
          <w:fldChar w:fldCharType="begin"/>
        </w:r>
        <w:r w:rsidR="00E02691">
          <w:rPr>
            <w:webHidden/>
          </w:rPr>
          <w:instrText xml:space="preserve"> PAGEREF _Toc515620170 \h </w:instrText>
        </w:r>
        <w:r w:rsidR="00E02691">
          <w:rPr>
            <w:webHidden/>
          </w:rPr>
        </w:r>
        <w:r w:rsidR="00E02691">
          <w:rPr>
            <w:webHidden/>
          </w:rPr>
          <w:fldChar w:fldCharType="separate"/>
        </w:r>
        <w:r w:rsidR="00E02691">
          <w:rPr>
            <w:webHidden/>
          </w:rPr>
          <w:t>11</w:t>
        </w:r>
        <w:r w:rsidR="00E02691">
          <w:rPr>
            <w:webHidden/>
          </w:rPr>
          <w:fldChar w:fldCharType="end"/>
        </w:r>
      </w:hyperlink>
    </w:p>
    <w:p w14:paraId="5C532AB9" w14:textId="77777777" w:rsidR="00E02691" w:rsidRDefault="00200368">
      <w:pPr>
        <w:pStyle w:val="TOC4"/>
        <w:rPr>
          <w:spacing w:val="0"/>
          <w:sz w:val="22"/>
          <w:szCs w:val="22"/>
          <w:lang w:eastAsia="en-AU"/>
        </w:rPr>
      </w:pPr>
      <w:hyperlink w:anchor="_Toc515620171" w:history="1">
        <w:r w:rsidR="00E02691" w:rsidRPr="00FF244B">
          <w:rPr>
            <w:rStyle w:val="Hyperlink"/>
          </w:rPr>
          <w:t>7.</w:t>
        </w:r>
        <w:r w:rsidR="00E02691">
          <w:rPr>
            <w:spacing w:val="0"/>
            <w:sz w:val="22"/>
            <w:szCs w:val="22"/>
            <w:lang w:eastAsia="en-AU"/>
          </w:rPr>
          <w:tab/>
        </w:r>
        <w:r w:rsidR="00E02691" w:rsidRPr="00FF244B">
          <w:rPr>
            <w:rStyle w:val="Hyperlink"/>
          </w:rPr>
          <w:t>Contracting</w:t>
        </w:r>
        <w:r w:rsidR="00E02691">
          <w:rPr>
            <w:webHidden/>
          </w:rPr>
          <w:tab/>
        </w:r>
        <w:r w:rsidR="00E02691">
          <w:rPr>
            <w:webHidden/>
          </w:rPr>
          <w:fldChar w:fldCharType="begin"/>
        </w:r>
        <w:r w:rsidR="00E02691">
          <w:rPr>
            <w:webHidden/>
          </w:rPr>
          <w:instrText xml:space="preserve"> PAGEREF _Toc515620171 \h </w:instrText>
        </w:r>
        <w:r w:rsidR="00E02691">
          <w:rPr>
            <w:webHidden/>
          </w:rPr>
        </w:r>
        <w:r w:rsidR="00E02691">
          <w:rPr>
            <w:webHidden/>
          </w:rPr>
          <w:fldChar w:fldCharType="separate"/>
        </w:r>
        <w:r w:rsidR="00E02691">
          <w:rPr>
            <w:webHidden/>
          </w:rPr>
          <w:t>12</w:t>
        </w:r>
        <w:r w:rsidR="00E02691">
          <w:rPr>
            <w:webHidden/>
          </w:rPr>
          <w:fldChar w:fldCharType="end"/>
        </w:r>
      </w:hyperlink>
    </w:p>
    <w:p w14:paraId="7D9AECB8" w14:textId="77777777" w:rsidR="00E02691" w:rsidRDefault="00200368">
      <w:pPr>
        <w:pStyle w:val="TOC5"/>
        <w:tabs>
          <w:tab w:val="left" w:pos="1080"/>
        </w:tabs>
        <w:rPr>
          <w:spacing w:val="0"/>
          <w:sz w:val="22"/>
          <w:szCs w:val="22"/>
          <w:lang w:eastAsia="en-AU"/>
        </w:rPr>
      </w:pPr>
      <w:hyperlink w:anchor="_Toc515620172" w:history="1">
        <w:r w:rsidR="00E02691" w:rsidRPr="00FF244B">
          <w:rPr>
            <w:rStyle w:val="Hyperlink"/>
          </w:rPr>
          <w:t>7.1</w:t>
        </w:r>
        <w:r w:rsidR="00E02691">
          <w:rPr>
            <w:spacing w:val="0"/>
            <w:sz w:val="22"/>
            <w:szCs w:val="22"/>
            <w:lang w:eastAsia="en-AU"/>
          </w:rPr>
          <w:tab/>
        </w:r>
        <w:r w:rsidR="00E02691" w:rsidRPr="00FF244B">
          <w:rPr>
            <w:rStyle w:val="Hyperlink"/>
          </w:rPr>
          <w:t>Contracting requirements</w:t>
        </w:r>
        <w:r w:rsidR="00E02691">
          <w:rPr>
            <w:webHidden/>
          </w:rPr>
          <w:tab/>
        </w:r>
        <w:r w:rsidR="00E02691">
          <w:rPr>
            <w:webHidden/>
          </w:rPr>
          <w:fldChar w:fldCharType="begin"/>
        </w:r>
        <w:r w:rsidR="00E02691">
          <w:rPr>
            <w:webHidden/>
          </w:rPr>
          <w:instrText xml:space="preserve"> PAGEREF _Toc515620172 \h </w:instrText>
        </w:r>
        <w:r w:rsidR="00E02691">
          <w:rPr>
            <w:webHidden/>
          </w:rPr>
        </w:r>
        <w:r w:rsidR="00E02691">
          <w:rPr>
            <w:webHidden/>
          </w:rPr>
          <w:fldChar w:fldCharType="separate"/>
        </w:r>
        <w:r w:rsidR="00E02691">
          <w:rPr>
            <w:webHidden/>
          </w:rPr>
          <w:t>12</w:t>
        </w:r>
        <w:r w:rsidR="00E02691">
          <w:rPr>
            <w:webHidden/>
          </w:rPr>
          <w:fldChar w:fldCharType="end"/>
        </w:r>
      </w:hyperlink>
    </w:p>
    <w:p w14:paraId="3B78562A" w14:textId="77777777" w:rsidR="00E02691" w:rsidRDefault="00200368">
      <w:pPr>
        <w:pStyle w:val="TOC6"/>
        <w:tabs>
          <w:tab w:val="left" w:pos="1800"/>
        </w:tabs>
        <w:rPr>
          <w:spacing w:val="0"/>
          <w:sz w:val="22"/>
          <w:szCs w:val="22"/>
          <w:lang w:eastAsia="en-AU"/>
        </w:rPr>
      </w:pPr>
      <w:hyperlink w:anchor="_Toc515620173" w:history="1">
        <w:r w:rsidR="00E02691" w:rsidRPr="00FF244B">
          <w:rPr>
            <w:rStyle w:val="Hyperlink"/>
          </w:rPr>
          <w:t>7.1.1</w:t>
        </w:r>
        <w:r w:rsidR="00E02691">
          <w:rPr>
            <w:spacing w:val="0"/>
            <w:sz w:val="22"/>
            <w:szCs w:val="22"/>
            <w:lang w:eastAsia="en-AU"/>
          </w:rPr>
          <w:tab/>
        </w:r>
        <w:r w:rsidR="00E02691" w:rsidRPr="00FF244B">
          <w:rPr>
            <w:rStyle w:val="Hyperlink"/>
          </w:rPr>
          <w:t>Approval of Victorian Public Construction Contracts</w:t>
        </w:r>
        <w:r w:rsidR="00E02691">
          <w:rPr>
            <w:webHidden/>
          </w:rPr>
          <w:tab/>
        </w:r>
        <w:r w:rsidR="00E02691">
          <w:rPr>
            <w:webHidden/>
          </w:rPr>
          <w:fldChar w:fldCharType="begin"/>
        </w:r>
        <w:r w:rsidR="00E02691">
          <w:rPr>
            <w:webHidden/>
          </w:rPr>
          <w:instrText xml:space="preserve"> PAGEREF _Toc515620173 \h </w:instrText>
        </w:r>
        <w:r w:rsidR="00E02691">
          <w:rPr>
            <w:webHidden/>
          </w:rPr>
        </w:r>
        <w:r w:rsidR="00E02691">
          <w:rPr>
            <w:webHidden/>
          </w:rPr>
          <w:fldChar w:fldCharType="separate"/>
        </w:r>
        <w:r w:rsidR="00E02691">
          <w:rPr>
            <w:webHidden/>
          </w:rPr>
          <w:t>12</w:t>
        </w:r>
        <w:r w:rsidR="00E02691">
          <w:rPr>
            <w:webHidden/>
          </w:rPr>
          <w:fldChar w:fldCharType="end"/>
        </w:r>
      </w:hyperlink>
    </w:p>
    <w:p w14:paraId="128E64E6" w14:textId="77777777" w:rsidR="00E02691" w:rsidRDefault="00200368">
      <w:pPr>
        <w:pStyle w:val="TOC6"/>
        <w:tabs>
          <w:tab w:val="left" w:pos="1800"/>
        </w:tabs>
        <w:rPr>
          <w:spacing w:val="0"/>
          <w:sz w:val="22"/>
          <w:szCs w:val="22"/>
          <w:lang w:eastAsia="en-AU"/>
        </w:rPr>
      </w:pPr>
      <w:hyperlink w:anchor="_Toc515620174" w:history="1">
        <w:r w:rsidR="00E02691" w:rsidRPr="00FF244B">
          <w:rPr>
            <w:rStyle w:val="Hyperlink"/>
          </w:rPr>
          <w:t>7.1.2</w:t>
        </w:r>
        <w:r w:rsidR="00E02691">
          <w:rPr>
            <w:spacing w:val="0"/>
            <w:sz w:val="22"/>
            <w:szCs w:val="22"/>
            <w:lang w:eastAsia="en-AU"/>
          </w:rPr>
          <w:tab/>
        </w:r>
        <w:r w:rsidR="00E02691" w:rsidRPr="00FF244B">
          <w:rPr>
            <w:rStyle w:val="Hyperlink"/>
          </w:rPr>
          <w:t>Use of Victorian Public Construction Contracts</w:t>
        </w:r>
        <w:r w:rsidR="00E02691">
          <w:rPr>
            <w:webHidden/>
          </w:rPr>
          <w:tab/>
        </w:r>
        <w:r w:rsidR="00E02691">
          <w:rPr>
            <w:webHidden/>
          </w:rPr>
          <w:fldChar w:fldCharType="begin"/>
        </w:r>
        <w:r w:rsidR="00E02691">
          <w:rPr>
            <w:webHidden/>
          </w:rPr>
          <w:instrText xml:space="preserve"> PAGEREF _Toc515620174 \h </w:instrText>
        </w:r>
        <w:r w:rsidR="00E02691">
          <w:rPr>
            <w:webHidden/>
          </w:rPr>
        </w:r>
        <w:r w:rsidR="00E02691">
          <w:rPr>
            <w:webHidden/>
          </w:rPr>
          <w:fldChar w:fldCharType="separate"/>
        </w:r>
        <w:r w:rsidR="00E02691">
          <w:rPr>
            <w:webHidden/>
          </w:rPr>
          <w:t>12</w:t>
        </w:r>
        <w:r w:rsidR="00E02691">
          <w:rPr>
            <w:webHidden/>
          </w:rPr>
          <w:fldChar w:fldCharType="end"/>
        </w:r>
      </w:hyperlink>
    </w:p>
    <w:p w14:paraId="7BC184A6" w14:textId="77777777" w:rsidR="00E02691" w:rsidRDefault="00200368">
      <w:pPr>
        <w:pStyle w:val="TOC6"/>
        <w:tabs>
          <w:tab w:val="left" w:pos="1800"/>
        </w:tabs>
        <w:rPr>
          <w:spacing w:val="0"/>
          <w:sz w:val="22"/>
          <w:szCs w:val="22"/>
          <w:lang w:eastAsia="en-AU"/>
        </w:rPr>
      </w:pPr>
      <w:hyperlink w:anchor="_Toc515620175" w:history="1">
        <w:r w:rsidR="00E02691" w:rsidRPr="00FF244B">
          <w:rPr>
            <w:rStyle w:val="Hyperlink"/>
          </w:rPr>
          <w:t>7.1.3</w:t>
        </w:r>
        <w:r w:rsidR="00E02691">
          <w:rPr>
            <w:spacing w:val="0"/>
            <w:sz w:val="22"/>
            <w:szCs w:val="22"/>
            <w:lang w:eastAsia="en-AU"/>
          </w:rPr>
          <w:tab/>
        </w:r>
        <w:r w:rsidR="00E02691" w:rsidRPr="00FF244B">
          <w:rPr>
            <w:rStyle w:val="Hyperlink"/>
          </w:rPr>
          <w:t>Departures to contracts during tender negotiation</w:t>
        </w:r>
        <w:r w:rsidR="00E02691">
          <w:rPr>
            <w:webHidden/>
          </w:rPr>
          <w:tab/>
        </w:r>
        <w:r w:rsidR="00E02691">
          <w:rPr>
            <w:webHidden/>
          </w:rPr>
          <w:fldChar w:fldCharType="begin"/>
        </w:r>
        <w:r w:rsidR="00E02691">
          <w:rPr>
            <w:webHidden/>
          </w:rPr>
          <w:instrText xml:space="preserve"> PAGEREF _Toc515620175 \h </w:instrText>
        </w:r>
        <w:r w:rsidR="00E02691">
          <w:rPr>
            <w:webHidden/>
          </w:rPr>
        </w:r>
        <w:r w:rsidR="00E02691">
          <w:rPr>
            <w:webHidden/>
          </w:rPr>
          <w:fldChar w:fldCharType="separate"/>
        </w:r>
        <w:r w:rsidR="00E02691">
          <w:rPr>
            <w:webHidden/>
          </w:rPr>
          <w:t>13</w:t>
        </w:r>
        <w:r w:rsidR="00E02691">
          <w:rPr>
            <w:webHidden/>
          </w:rPr>
          <w:fldChar w:fldCharType="end"/>
        </w:r>
      </w:hyperlink>
    </w:p>
    <w:p w14:paraId="4A0ABDE1" w14:textId="77777777" w:rsidR="00E02691" w:rsidRDefault="00200368">
      <w:pPr>
        <w:pStyle w:val="TOC6"/>
        <w:tabs>
          <w:tab w:val="left" w:pos="1800"/>
        </w:tabs>
        <w:rPr>
          <w:spacing w:val="0"/>
          <w:sz w:val="22"/>
          <w:szCs w:val="22"/>
          <w:lang w:eastAsia="en-AU"/>
        </w:rPr>
      </w:pPr>
      <w:hyperlink w:anchor="_Toc515620176" w:history="1">
        <w:r w:rsidR="00E02691" w:rsidRPr="00FF244B">
          <w:rPr>
            <w:rStyle w:val="Hyperlink"/>
          </w:rPr>
          <w:t>7.1.4</w:t>
        </w:r>
        <w:r w:rsidR="00E02691">
          <w:rPr>
            <w:spacing w:val="0"/>
            <w:sz w:val="22"/>
            <w:szCs w:val="22"/>
            <w:lang w:eastAsia="en-AU"/>
          </w:rPr>
          <w:tab/>
        </w:r>
        <w:r w:rsidR="00E02691" w:rsidRPr="00FF244B">
          <w:rPr>
            <w:rStyle w:val="Hyperlink"/>
          </w:rPr>
          <w:t>Amendments to contracts during life of contract</w:t>
        </w:r>
        <w:r w:rsidR="00E02691">
          <w:rPr>
            <w:webHidden/>
          </w:rPr>
          <w:tab/>
        </w:r>
        <w:r w:rsidR="00E02691">
          <w:rPr>
            <w:webHidden/>
          </w:rPr>
          <w:fldChar w:fldCharType="begin"/>
        </w:r>
        <w:r w:rsidR="00E02691">
          <w:rPr>
            <w:webHidden/>
          </w:rPr>
          <w:instrText xml:space="preserve"> PAGEREF _Toc515620176 \h </w:instrText>
        </w:r>
        <w:r w:rsidR="00E02691">
          <w:rPr>
            <w:webHidden/>
          </w:rPr>
        </w:r>
        <w:r w:rsidR="00E02691">
          <w:rPr>
            <w:webHidden/>
          </w:rPr>
          <w:fldChar w:fldCharType="separate"/>
        </w:r>
        <w:r w:rsidR="00E02691">
          <w:rPr>
            <w:webHidden/>
          </w:rPr>
          <w:t>13</w:t>
        </w:r>
        <w:r w:rsidR="00E02691">
          <w:rPr>
            <w:webHidden/>
          </w:rPr>
          <w:fldChar w:fldCharType="end"/>
        </w:r>
      </w:hyperlink>
    </w:p>
    <w:p w14:paraId="19233808" w14:textId="77777777" w:rsidR="00E02691" w:rsidRDefault="00200368">
      <w:pPr>
        <w:pStyle w:val="TOC6"/>
        <w:tabs>
          <w:tab w:val="left" w:pos="1800"/>
        </w:tabs>
        <w:rPr>
          <w:spacing w:val="0"/>
          <w:sz w:val="22"/>
          <w:szCs w:val="22"/>
          <w:lang w:eastAsia="en-AU"/>
        </w:rPr>
      </w:pPr>
      <w:hyperlink w:anchor="_Toc515620177" w:history="1">
        <w:r w:rsidR="00E02691" w:rsidRPr="00FF244B">
          <w:rPr>
            <w:rStyle w:val="Hyperlink"/>
          </w:rPr>
          <w:t>7.1.5</w:t>
        </w:r>
        <w:r w:rsidR="00E02691">
          <w:rPr>
            <w:spacing w:val="0"/>
            <w:sz w:val="22"/>
            <w:szCs w:val="22"/>
            <w:lang w:eastAsia="en-AU"/>
          </w:rPr>
          <w:tab/>
        </w:r>
        <w:r w:rsidR="00E02691" w:rsidRPr="00FF244B">
          <w:rPr>
            <w:rStyle w:val="Hyperlink"/>
          </w:rPr>
          <w:t>Departures and amendments to comply with law and policy</w:t>
        </w:r>
        <w:r w:rsidR="00E02691">
          <w:rPr>
            <w:webHidden/>
          </w:rPr>
          <w:tab/>
        </w:r>
        <w:r w:rsidR="00E02691">
          <w:rPr>
            <w:webHidden/>
          </w:rPr>
          <w:fldChar w:fldCharType="begin"/>
        </w:r>
        <w:r w:rsidR="00E02691">
          <w:rPr>
            <w:webHidden/>
          </w:rPr>
          <w:instrText xml:space="preserve"> PAGEREF _Toc515620177 \h </w:instrText>
        </w:r>
        <w:r w:rsidR="00E02691">
          <w:rPr>
            <w:webHidden/>
          </w:rPr>
        </w:r>
        <w:r w:rsidR="00E02691">
          <w:rPr>
            <w:webHidden/>
          </w:rPr>
          <w:fldChar w:fldCharType="separate"/>
        </w:r>
        <w:r w:rsidR="00E02691">
          <w:rPr>
            <w:webHidden/>
          </w:rPr>
          <w:t>13</w:t>
        </w:r>
        <w:r w:rsidR="00E02691">
          <w:rPr>
            <w:webHidden/>
          </w:rPr>
          <w:fldChar w:fldCharType="end"/>
        </w:r>
      </w:hyperlink>
    </w:p>
    <w:p w14:paraId="772955D5" w14:textId="77777777" w:rsidR="00E02691" w:rsidRDefault="00200368">
      <w:pPr>
        <w:pStyle w:val="TOC6"/>
        <w:tabs>
          <w:tab w:val="left" w:pos="1800"/>
        </w:tabs>
        <w:rPr>
          <w:spacing w:val="0"/>
          <w:sz w:val="22"/>
          <w:szCs w:val="22"/>
          <w:lang w:eastAsia="en-AU"/>
        </w:rPr>
      </w:pPr>
      <w:hyperlink w:anchor="_Toc515620178" w:history="1">
        <w:r w:rsidR="00E02691" w:rsidRPr="00FF244B">
          <w:rPr>
            <w:rStyle w:val="Hyperlink"/>
          </w:rPr>
          <w:t>7.1.6</w:t>
        </w:r>
        <w:r w:rsidR="00E02691">
          <w:rPr>
            <w:spacing w:val="0"/>
            <w:sz w:val="22"/>
            <w:szCs w:val="22"/>
            <w:lang w:eastAsia="en-AU"/>
          </w:rPr>
          <w:tab/>
        </w:r>
        <w:r w:rsidR="00E02691" w:rsidRPr="00FF244B">
          <w:rPr>
            <w:rStyle w:val="Hyperlink"/>
          </w:rPr>
          <w:t>Projects subject to the High Value High Risk Framework</w:t>
        </w:r>
        <w:r w:rsidR="00E02691">
          <w:rPr>
            <w:webHidden/>
          </w:rPr>
          <w:tab/>
        </w:r>
        <w:r w:rsidR="00E02691">
          <w:rPr>
            <w:webHidden/>
          </w:rPr>
          <w:fldChar w:fldCharType="begin"/>
        </w:r>
        <w:r w:rsidR="00E02691">
          <w:rPr>
            <w:webHidden/>
          </w:rPr>
          <w:instrText xml:space="preserve"> PAGEREF _Toc515620178 \h </w:instrText>
        </w:r>
        <w:r w:rsidR="00E02691">
          <w:rPr>
            <w:webHidden/>
          </w:rPr>
        </w:r>
        <w:r w:rsidR="00E02691">
          <w:rPr>
            <w:webHidden/>
          </w:rPr>
          <w:fldChar w:fldCharType="separate"/>
        </w:r>
        <w:r w:rsidR="00E02691">
          <w:rPr>
            <w:webHidden/>
          </w:rPr>
          <w:t>13</w:t>
        </w:r>
        <w:r w:rsidR="00E02691">
          <w:rPr>
            <w:webHidden/>
          </w:rPr>
          <w:fldChar w:fldCharType="end"/>
        </w:r>
      </w:hyperlink>
    </w:p>
    <w:p w14:paraId="07CEBECC" w14:textId="77777777" w:rsidR="00E02691" w:rsidRDefault="00200368">
      <w:pPr>
        <w:pStyle w:val="TOC6"/>
        <w:tabs>
          <w:tab w:val="left" w:pos="1800"/>
        </w:tabs>
        <w:rPr>
          <w:spacing w:val="0"/>
          <w:sz w:val="22"/>
          <w:szCs w:val="22"/>
          <w:lang w:eastAsia="en-AU"/>
        </w:rPr>
      </w:pPr>
      <w:hyperlink w:anchor="_Toc515620179" w:history="1">
        <w:r w:rsidR="00E02691" w:rsidRPr="00FF244B">
          <w:rPr>
            <w:rStyle w:val="Hyperlink"/>
          </w:rPr>
          <w:t>7.1.7</w:t>
        </w:r>
        <w:r w:rsidR="00E02691">
          <w:rPr>
            <w:spacing w:val="0"/>
            <w:sz w:val="22"/>
            <w:szCs w:val="22"/>
            <w:lang w:eastAsia="en-AU"/>
          </w:rPr>
          <w:tab/>
        </w:r>
        <w:r w:rsidR="00E02691" w:rsidRPr="00FF244B">
          <w:rPr>
            <w:rStyle w:val="Hyperlink"/>
          </w:rPr>
          <w:t>Partnerships and alliancing</w:t>
        </w:r>
        <w:r w:rsidR="00E02691">
          <w:rPr>
            <w:webHidden/>
          </w:rPr>
          <w:tab/>
        </w:r>
        <w:r w:rsidR="00E02691">
          <w:rPr>
            <w:webHidden/>
          </w:rPr>
          <w:fldChar w:fldCharType="begin"/>
        </w:r>
        <w:r w:rsidR="00E02691">
          <w:rPr>
            <w:webHidden/>
          </w:rPr>
          <w:instrText xml:space="preserve"> PAGEREF _Toc515620179 \h </w:instrText>
        </w:r>
        <w:r w:rsidR="00E02691">
          <w:rPr>
            <w:webHidden/>
          </w:rPr>
        </w:r>
        <w:r w:rsidR="00E02691">
          <w:rPr>
            <w:webHidden/>
          </w:rPr>
          <w:fldChar w:fldCharType="separate"/>
        </w:r>
        <w:r w:rsidR="00E02691">
          <w:rPr>
            <w:webHidden/>
          </w:rPr>
          <w:t>13</w:t>
        </w:r>
        <w:r w:rsidR="00E02691">
          <w:rPr>
            <w:webHidden/>
          </w:rPr>
          <w:fldChar w:fldCharType="end"/>
        </w:r>
      </w:hyperlink>
    </w:p>
    <w:p w14:paraId="217A59AC" w14:textId="77777777" w:rsidR="00E02691" w:rsidRDefault="00200368">
      <w:pPr>
        <w:pStyle w:val="TOC5"/>
        <w:tabs>
          <w:tab w:val="left" w:pos="1080"/>
        </w:tabs>
        <w:rPr>
          <w:spacing w:val="0"/>
          <w:sz w:val="22"/>
          <w:szCs w:val="22"/>
          <w:lang w:eastAsia="en-AU"/>
        </w:rPr>
      </w:pPr>
      <w:hyperlink w:anchor="_Toc515620180" w:history="1">
        <w:r w:rsidR="00E02691" w:rsidRPr="00FF244B">
          <w:rPr>
            <w:rStyle w:val="Hyperlink"/>
          </w:rPr>
          <w:t>7.2</w:t>
        </w:r>
        <w:r w:rsidR="00E02691">
          <w:rPr>
            <w:spacing w:val="0"/>
            <w:sz w:val="22"/>
            <w:szCs w:val="22"/>
            <w:lang w:eastAsia="en-AU"/>
          </w:rPr>
          <w:tab/>
        </w:r>
        <w:r w:rsidR="00E02691" w:rsidRPr="00FF244B">
          <w:rPr>
            <w:rStyle w:val="Hyperlink"/>
          </w:rPr>
          <w:t>Contractual terms and conditions</w:t>
        </w:r>
        <w:r w:rsidR="00E02691">
          <w:rPr>
            <w:webHidden/>
          </w:rPr>
          <w:tab/>
        </w:r>
        <w:r w:rsidR="00E02691">
          <w:rPr>
            <w:webHidden/>
          </w:rPr>
          <w:fldChar w:fldCharType="begin"/>
        </w:r>
        <w:r w:rsidR="00E02691">
          <w:rPr>
            <w:webHidden/>
          </w:rPr>
          <w:instrText xml:space="preserve"> PAGEREF _Toc515620180 \h </w:instrText>
        </w:r>
        <w:r w:rsidR="00E02691">
          <w:rPr>
            <w:webHidden/>
          </w:rPr>
        </w:r>
        <w:r w:rsidR="00E02691">
          <w:rPr>
            <w:webHidden/>
          </w:rPr>
          <w:fldChar w:fldCharType="separate"/>
        </w:r>
        <w:r w:rsidR="00E02691">
          <w:rPr>
            <w:webHidden/>
          </w:rPr>
          <w:t>13</w:t>
        </w:r>
        <w:r w:rsidR="00E02691">
          <w:rPr>
            <w:webHidden/>
          </w:rPr>
          <w:fldChar w:fldCharType="end"/>
        </w:r>
      </w:hyperlink>
    </w:p>
    <w:p w14:paraId="6DCEF2D9" w14:textId="77777777" w:rsidR="00E02691" w:rsidRDefault="00200368">
      <w:pPr>
        <w:pStyle w:val="TOC6"/>
        <w:tabs>
          <w:tab w:val="left" w:pos="1800"/>
        </w:tabs>
        <w:rPr>
          <w:spacing w:val="0"/>
          <w:sz w:val="22"/>
          <w:szCs w:val="22"/>
          <w:lang w:eastAsia="en-AU"/>
        </w:rPr>
      </w:pPr>
      <w:hyperlink w:anchor="_Toc515620181" w:history="1">
        <w:r w:rsidR="00E02691" w:rsidRPr="00FF244B">
          <w:rPr>
            <w:rStyle w:val="Hyperlink"/>
          </w:rPr>
          <w:t>7.2.1</w:t>
        </w:r>
        <w:r w:rsidR="00E02691">
          <w:rPr>
            <w:spacing w:val="0"/>
            <w:sz w:val="22"/>
            <w:szCs w:val="22"/>
            <w:lang w:eastAsia="en-AU"/>
          </w:rPr>
          <w:tab/>
        </w:r>
        <w:r w:rsidR="00E02691" w:rsidRPr="00FF244B">
          <w:rPr>
            <w:rStyle w:val="Hyperlink"/>
          </w:rPr>
          <w:t>Compliance with legislative and policy requirements</w:t>
        </w:r>
        <w:r w:rsidR="00E02691">
          <w:rPr>
            <w:webHidden/>
          </w:rPr>
          <w:tab/>
        </w:r>
        <w:r w:rsidR="00E02691">
          <w:rPr>
            <w:webHidden/>
          </w:rPr>
          <w:fldChar w:fldCharType="begin"/>
        </w:r>
        <w:r w:rsidR="00E02691">
          <w:rPr>
            <w:webHidden/>
          </w:rPr>
          <w:instrText xml:space="preserve"> PAGEREF _Toc515620181 \h </w:instrText>
        </w:r>
        <w:r w:rsidR="00E02691">
          <w:rPr>
            <w:webHidden/>
          </w:rPr>
        </w:r>
        <w:r w:rsidR="00E02691">
          <w:rPr>
            <w:webHidden/>
          </w:rPr>
          <w:fldChar w:fldCharType="separate"/>
        </w:r>
        <w:r w:rsidR="00E02691">
          <w:rPr>
            <w:webHidden/>
          </w:rPr>
          <w:t>13</w:t>
        </w:r>
        <w:r w:rsidR="00E02691">
          <w:rPr>
            <w:webHidden/>
          </w:rPr>
          <w:fldChar w:fldCharType="end"/>
        </w:r>
      </w:hyperlink>
    </w:p>
    <w:p w14:paraId="37476718" w14:textId="77777777" w:rsidR="00E02691" w:rsidRDefault="00200368">
      <w:pPr>
        <w:pStyle w:val="TOC6"/>
        <w:tabs>
          <w:tab w:val="left" w:pos="1800"/>
        </w:tabs>
        <w:rPr>
          <w:spacing w:val="0"/>
          <w:sz w:val="22"/>
          <w:szCs w:val="22"/>
          <w:lang w:eastAsia="en-AU"/>
        </w:rPr>
      </w:pPr>
      <w:hyperlink w:anchor="_Toc515620182" w:history="1">
        <w:r w:rsidR="00E02691" w:rsidRPr="00FF244B">
          <w:rPr>
            <w:rStyle w:val="Hyperlink"/>
          </w:rPr>
          <w:t>7.2.2</w:t>
        </w:r>
        <w:r w:rsidR="00E02691">
          <w:rPr>
            <w:spacing w:val="0"/>
            <w:sz w:val="22"/>
            <w:szCs w:val="22"/>
            <w:lang w:eastAsia="en-AU"/>
          </w:rPr>
          <w:tab/>
        </w:r>
        <w:r w:rsidR="00E02691" w:rsidRPr="00FF244B">
          <w:rPr>
            <w:rStyle w:val="Hyperlink"/>
          </w:rPr>
          <w:t>Non-Standard Commercial Arrangements</w:t>
        </w:r>
        <w:r w:rsidR="00E02691">
          <w:rPr>
            <w:webHidden/>
          </w:rPr>
          <w:tab/>
        </w:r>
        <w:r w:rsidR="00E02691">
          <w:rPr>
            <w:webHidden/>
          </w:rPr>
          <w:fldChar w:fldCharType="begin"/>
        </w:r>
        <w:r w:rsidR="00E02691">
          <w:rPr>
            <w:webHidden/>
          </w:rPr>
          <w:instrText xml:space="preserve"> PAGEREF _Toc515620182 \h </w:instrText>
        </w:r>
        <w:r w:rsidR="00E02691">
          <w:rPr>
            <w:webHidden/>
          </w:rPr>
        </w:r>
        <w:r w:rsidR="00E02691">
          <w:rPr>
            <w:webHidden/>
          </w:rPr>
          <w:fldChar w:fldCharType="separate"/>
        </w:r>
        <w:r w:rsidR="00E02691">
          <w:rPr>
            <w:webHidden/>
          </w:rPr>
          <w:t>14</w:t>
        </w:r>
        <w:r w:rsidR="00E02691">
          <w:rPr>
            <w:webHidden/>
          </w:rPr>
          <w:fldChar w:fldCharType="end"/>
        </w:r>
      </w:hyperlink>
    </w:p>
    <w:p w14:paraId="494ACBB9" w14:textId="77777777" w:rsidR="00E02691" w:rsidRDefault="00200368">
      <w:pPr>
        <w:pStyle w:val="TOC6"/>
        <w:tabs>
          <w:tab w:val="left" w:pos="1800"/>
        </w:tabs>
        <w:rPr>
          <w:spacing w:val="0"/>
          <w:sz w:val="22"/>
          <w:szCs w:val="22"/>
          <w:lang w:eastAsia="en-AU"/>
        </w:rPr>
      </w:pPr>
      <w:hyperlink w:anchor="_Toc515620183" w:history="1">
        <w:r w:rsidR="00E02691" w:rsidRPr="00FF244B">
          <w:rPr>
            <w:rStyle w:val="Hyperlink"/>
          </w:rPr>
          <w:t>7.2.3</w:t>
        </w:r>
        <w:r w:rsidR="00E02691">
          <w:rPr>
            <w:spacing w:val="0"/>
            <w:sz w:val="22"/>
            <w:szCs w:val="22"/>
            <w:lang w:eastAsia="en-AU"/>
          </w:rPr>
          <w:tab/>
        </w:r>
        <w:r w:rsidR="00E02691" w:rsidRPr="00FF244B">
          <w:rPr>
            <w:rStyle w:val="Hyperlink"/>
          </w:rPr>
          <w:t>Risk allocation</w:t>
        </w:r>
        <w:r w:rsidR="00E02691">
          <w:rPr>
            <w:webHidden/>
          </w:rPr>
          <w:tab/>
        </w:r>
        <w:r w:rsidR="00E02691">
          <w:rPr>
            <w:webHidden/>
          </w:rPr>
          <w:fldChar w:fldCharType="begin"/>
        </w:r>
        <w:r w:rsidR="00E02691">
          <w:rPr>
            <w:webHidden/>
          </w:rPr>
          <w:instrText xml:space="preserve"> PAGEREF _Toc515620183 \h </w:instrText>
        </w:r>
        <w:r w:rsidR="00E02691">
          <w:rPr>
            <w:webHidden/>
          </w:rPr>
        </w:r>
        <w:r w:rsidR="00E02691">
          <w:rPr>
            <w:webHidden/>
          </w:rPr>
          <w:fldChar w:fldCharType="separate"/>
        </w:r>
        <w:r w:rsidR="00E02691">
          <w:rPr>
            <w:webHidden/>
          </w:rPr>
          <w:t>14</w:t>
        </w:r>
        <w:r w:rsidR="00E02691">
          <w:rPr>
            <w:webHidden/>
          </w:rPr>
          <w:fldChar w:fldCharType="end"/>
        </w:r>
      </w:hyperlink>
    </w:p>
    <w:p w14:paraId="55766766" w14:textId="77777777" w:rsidR="00E02691" w:rsidRDefault="00200368">
      <w:pPr>
        <w:pStyle w:val="TOC6"/>
        <w:tabs>
          <w:tab w:val="left" w:pos="1800"/>
        </w:tabs>
        <w:rPr>
          <w:spacing w:val="0"/>
          <w:sz w:val="22"/>
          <w:szCs w:val="22"/>
          <w:lang w:eastAsia="en-AU"/>
        </w:rPr>
      </w:pPr>
      <w:hyperlink w:anchor="_Toc515620184" w:history="1">
        <w:r w:rsidR="00E02691" w:rsidRPr="00FF244B">
          <w:rPr>
            <w:rStyle w:val="Hyperlink"/>
          </w:rPr>
          <w:t>7.2.4</w:t>
        </w:r>
        <w:r w:rsidR="00E02691">
          <w:rPr>
            <w:spacing w:val="0"/>
            <w:sz w:val="22"/>
            <w:szCs w:val="22"/>
            <w:lang w:eastAsia="en-AU"/>
          </w:rPr>
          <w:tab/>
        </w:r>
        <w:r w:rsidR="00E02691" w:rsidRPr="00FF244B">
          <w:rPr>
            <w:rStyle w:val="Hyperlink"/>
          </w:rPr>
          <w:t>Subcontracting</w:t>
        </w:r>
        <w:r w:rsidR="00E02691">
          <w:rPr>
            <w:webHidden/>
          </w:rPr>
          <w:tab/>
        </w:r>
        <w:r w:rsidR="00E02691">
          <w:rPr>
            <w:webHidden/>
          </w:rPr>
          <w:fldChar w:fldCharType="begin"/>
        </w:r>
        <w:r w:rsidR="00E02691">
          <w:rPr>
            <w:webHidden/>
          </w:rPr>
          <w:instrText xml:space="preserve"> PAGEREF _Toc515620184 \h </w:instrText>
        </w:r>
        <w:r w:rsidR="00E02691">
          <w:rPr>
            <w:webHidden/>
          </w:rPr>
        </w:r>
        <w:r w:rsidR="00E02691">
          <w:rPr>
            <w:webHidden/>
          </w:rPr>
          <w:fldChar w:fldCharType="separate"/>
        </w:r>
        <w:r w:rsidR="00E02691">
          <w:rPr>
            <w:webHidden/>
          </w:rPr>
          <w:t>14</w:t>
        </w:r>
        <w:r w:rsidR="00E02691">
          <w:rPr>
            <w:webHidden/>
          </w:rPr>
          <w:fldChar w:fldCharType="end"/>
        </w:r>
      </w:hyperlink>
    </w:p>
    <w:p w14:paraId="3A69A32D" w14:textId="77777777" w:rsidR="00E02691" w:rsidRDefault="00200368">
      <w:pPr>
        <w:pStyle w:val="TOC6"/>
        <w:tabs>
          <w:tab w:val="left" w:pos="1800"/>
        </w:tabs>
        <w:rPr>
          <w:spacing w:val="0"/>
          <w:sz w:val="22"/>
          <w:szCs w:val="22"/>
          <w:lang w:eastAsia="en-AU"/>
        </w:rPr>
      </w:pPr>
      <w:hyperlink w:anchor="_Toc515620185" w:history="1">
        <w:r w:rsidR="00E02691" w:rsidRPr="00FF244B">
          <w:rPr>
            <w:rStyle w:val="Hyperlink"/>
          </w:rPr>
          <w:t>7.2.5</w:t>
        </w:r>
        <w:r w:rsidR="00E02691">
          <w:rPr>
            <w:spacing w:val="0"/>
            <w:sz w:val="22"/>
            <w:szCs w:val="22"/>
            <w:lang w:eastAsia="en-AU"/>
          </w:rPr>
          <w:tab/>
        </w:r>
        <w:r w:rsidR="00E02691" w:rsidRPr="00FF244B">
          <w:rPr>
            <w:rStyle w:val="Hyperlink"/>
          </w:rPr>
          <w:t>Dispute resolution</w:t>
        </w:r>
        <w:r w:rsidR="00E02691">
          <w:rPr>
            <w:webHidden/>
          </w:rPr>
          <w:tab/>
        </w:r>
        <w:r w:rsidR="00E02691">
          <w:rPr>
            <w:webHidden/>
          </w:rPr>
          <w:fldChar w:fldCharType="begin"/>
        </w:r>
        <w:r w:rsidR="00E02691">
          <w:rPr>
            <w:webHidden/>
          </w:rPr>
          <w:instrText xml:space="preserve"> PAGEREF _Toc515620185 \h </w:instrText>
        </w:r>
        <w:r w:rsidR="00E02691">
          <w:rPr>
            <w:webHidden/>
          </w:rPr>
        </w:r>
        <w:r w:rsidR="00E02691">
          <w:rPr>
            <w:webHidden/>
          </w:rPr>
          <w:fldChar w:fldCharType="separate"/>
        </w:r>
        <w:r w:rsidR="00E02691">
          <w:rPr>
            <w:webHidden/>
          </w:rPr>
          <w:t>14</w:t>
        </w:r>
        <w:r w:rsidR="00E02691">
          <w:rPr>
            <w:webHidden/>
          </w:rPr>
          <w:fldChar w:fldCharType="end"/>
        </w:r>
      </w:hyperlink>
    </w:p>
    <w:p w14:paraId="01A5B724" w14:textId="77777777" w:rsidR="00E02691" w:rsidRDefault="00200368">
      <w:pPr>
        <w:pStyle w:val="TOC6"/>
        <w:tabs>
          <w:tab w:val="left" w:pos="1800"/>
        </w:tabs>
        <w:rPr>
          <w:spacing w:val="0"/>
          <w:sz w:val="22"/>
          <w:szCs w:val="22"/>
          <w:lang w:eastAsia="en-AU"/>
        </w:rPr>
      </w:pPr>
      <w:hyperlink w:anchor="_Toc515620186" w:history="1">
        <w:r w:rsidR="00E02691" w:rsidRPr="00FF244B">
          <w:rPr>
            <w:rStyle w:val="Hyperlink"/>
          </w:rPr>
          <w:t>7.2.6</w:t>
        </w:r>
        <w:r w:rsidR="00E02691">
          <w:rPr>
            <w:spacing w:val="0"/>
            <w:sz w:val="22"/>
            <w:szCs w:val="22"/>
            <w:lang w:eastAsia="en-AU"/>
          </w:rPr>
          <w:tab/>
        </w:r>
        <w:r w:rsidR="00E02691" w:rsidRPr="00FF244B">
          <w:rPr>
            <w:rStyle w:val="Hyperlink"/>
          </w:rPr>
          <w:t>Performance security</w:t>
        </w:r>
        <w:r w:rsidR="00E02691">
          <w:rPr>
            <w:webHidden/>
          </w:rPr>
          <w:tab/>
        </w:r>
        <w:r w:rsidR="00E02691">
          <w:rPr>
            <w:webHidden/>
          </w:rPr>
          <w:fldChar w:fldCharType="begin"/>
        </w:r>
        <w:r w:rsidR="00E02691">
          <w:rPr>
            <w:webHidden/>
          </w:rPr>
          <w:instrText xml:space="preserve"> PAGEREF _Toc515620186 \h </w:instrText>
        </w:r>
        <w:r w:rsidR="00E02691">
          <w:rPr>
            <w:webHidden/>
          </w:rPr>
        </w:r>
        <w:r w:rsidR="00E02691">
          <w:rPr>
            <w:webHidden/>
          </w:rPr>
          <w:fldChar w:fldCharType="separate"/>
        </w:r>
        <w:r w:rsidR="00E02691">
          <w:rPr>
            <w:webHidden/>
          </w:rPr>
          <w:t>14</w:t>
        </w:r>
        <w:r w:rsidR="00E02691">
          <w:rPr>
            <w:webHidden/>
          </w:rPr>
          <w:fldChar w:fldCharType="end"/>
        </w:r>
      </w:hyperlink>
    </w:p>
    <w:p w14:paraId="4D6F7F9F" w14:textId="77777777" w:rsidR="00E02691" w:rsidRDefault="00200368">
      <w:pPr>
        <w:pStyle w:val="TOC6"/>
        <w:tabs>
          <w:tab w:val="left" w:pos="1800"/>
        </w:tabs>
        <w:rPr>
          <w:spacing w:val="0"/>
          <w:sz w:val="22"/>
          <w:szCs w:val="22"/>
          <w:lang w:eastAsia="en-AU"/>
        </w:rPr>
      </w:pPr>
      <w:hyperlink w:anchor="_Toc515620187" w:history="1">
        <w:r w:rsidR="00E02691" w:rsidRPr="00FF244B">
          <w:rPr>
            <w:rStyle w:val="Hyperlink"/>
          </w:rPr>
          <w:t>7.2.7</w:t>
        </w:r>
        <w:r w:rsidR="00E02691">
          <w:rPr>
            <w:spacing w:val="0"/>
            <w:sz w:val="22"/>
            <w:szCs w:val="22"/>
            <w:lang w:eastAsia="en-AU"/>
          </w:rPr>
          <w:tab/>
        </w:r>
        <w:r w:rsidR="00E02691" w:rsidRPr="00FF244B">
          <w:rPr>
            <w:rStyle w:val="Hyperlink"/>
          </w:rPr>
          <w:t>Security of payment</w:t>
        </w:r>
        <w:r w:rsidR="00E02691">
          <w:rPr>
            <w:webHidden/>
          </w:rPr>
          <w:tab/>
        </w:r>
        <w:r w:rsidR="00E02691">
          <w:rPr>
            <w:webHidden/>
          </w:rPr>
          <w:fldChar w:fldCharType="begin"/>
        </w:r>
        <w:r w:rsidR="00E02691">
          <w:rPr>
            <w:webHidden/>
          </w:rPr>
          <w:instrText xml:space="preserve"> PAGEREF _Toc515620187 \h </w:instrText>
        </w:r>
        <w:r w:rsidR="00E02691">
          <w:rPr>
            <w:webHidden/>
          </w:rPr>
        </w:r>
        <w:r w:rsidR="00E02691">
          <w:rPr>
            <w:webHidden/>
          </w:rPr>
          <w:fldChar w:fldCharType="separate"/>
        </w:r>
        <w:r w:rsidR="00E02691">
          <w:rPr>
            <w:webHidden/>
          </w:rPr>
          <w:t>14</w:t>
        </w:r>
        <w:r w:rsidR="00E02691">
          <w:rPr>
            <w:webHidden/>
          </w:rPr>
          <w:fldChar w:fldCharType="end"/>
        </w:r>
      </w:hyperlink>
    </w:p>
    <w:p w14:paraId="497FE2A9" w14:textId="77777777" w:rsidR="00E02691" w:rsidRDefault="00200368">
      <w:pPr>
        <w:pStyle w:val="TOC4"/>
        <w:rPr>
          <w:spacing w:val="0"/>
          <w:sz w:val="22"/>
          <w:szCs w:val="22"/>
          <w:lang w:eastAsia="en-AU"/>
        </w:rPr>
      </w:pPr>
      <w:hyperlink w:anchor="_Toc515620188" w:history="1">
        <w:r w:rsidR="00E02691" w:rsidRPr="00FF244B">
          <w:rPr>
            <w:rStyle w:val="Hyperlink"/>
          </w:rPr>
          <w:t>8.</w:t>
        </w:r>
        <w:r w:rsidR="00E02691">
          <w:rPr>
            <w:spacing w:val="0"/>
            <w:sz w:val="22"/>
            <w:szCs w:val="22"/>
            <w:lang w:eastAsia="en-AU"/>
          </w:rPr>
          <w:tab/>
        </w:r>
        <w:r w:rsidR="00E02691" w:rsidRPr="00FF244B">
          <w:rPr>
            <w:rStyle w:val="Hyperlink"/>
          </w:rPr>
          <w:t>Improving performance and continuous improvement</w:t>
        </w:r>
        <w:r w:rsidR="00E02691">
          <w:rPr>
            <w:webHidden/>
          </w:rPr>
          <w:tab/>
        </w:r>
        <w:r w:rsidR="00E02691">
          <w:rPr>
            <w:webHidden/>
          </w:rPr>
          <w:fldChar w:fldCharType="begin"/>
        </w:r>
        <w:r w:rsidR="00E02691">
          <w:rPr>
            <w:webHidden/>
          </w:rPr>
          <w:instrText xml:space="preserve"> PAGEREF _Toc515620188 \h </w:instrText>
        </w:r>
        <w:r w:rsidR="00E02691">
          <w:rPr>
            <w:webHidden/>
          </w:rPr>
        </w:r>
        <w:r w:rsidR="00E02691">
          <w:rPr>
            <w:webHidden/>
          </w:rPr>
          <w:fldChar w:fldCharType="separate"/>
        </w:r>
        <w:r w:rsidR="00E02691">
          <w:rPr>
            <w:webHidden/>
          </w:rPr>
          <w:t>15</w:t>
        </w:r>
        <w:r w:rsidR="00E02691">
          <w:rPr>
            <w:webHidden/>
          </w:rPr>
          <w:fldChar w:fldCharType="end"/>
        </w:r>
      </w:hyperlink>
    </w:p>
    <w:p w14:paraId="4A2741EA" w14:textId="77777777" w:rsidR="00E02691" w:rsidRDefault="00200368">
      <w:pPr>
        <w:pStyle w:val="TOC5"/>
        <w:tabs>
          <w:tab w:val="left" w:pos="1080"/>
        </w:tabs>
        <w:rPr>
          <w:spacing w:val="0"/>
          <w:sz w:val="22"/>
          <w:szCs w:val="22"/>
          <w:lang w:eastAsia="en-AU"/>
        </w:rPr>
      </w:pPr>
      <w:hyperlink w:anchor="_Toc515620189" w:history="1">
        <w:r w:rsidR="00E02691" w:rsidRPr="00FF244B">
          <w:rPr>
            <w:rStyle w:val="Hyperlink"/>
          </w:rPr>
          <w:t>8.1</w:t>
        </w:r>
        <w:r w:rsidR="00E02691">
          <w:rPr>
            <w:spacing w:val="0"/>
            <w:sz w:val="22"/>
            <w:szCs w:val="22"/>
            <w:lang w:eastAsia="en-AU"/>
          </w:rPr>
          <w:tab/>
        </w:r>
        <w:r w:rsidR="00E02691" w:rsidRPr="00FF244B">
          <w:rPr>
            <w:rStyle w:val="Hyperlink"/>
          </w:rPr>
          <w:t>Debrief for tender participants</w:t>
        </w:r>
        <w:r w:rsidR="00E02691">
          <w:rPr>
            <w:webHidden/>
          </w:rPr>
          <w:tab/>
        </w:r>
        <w:r w:rsidR="00E02691">
          <w:rPr>
            <w:webHidden/>
          </w:rPr>
          <w:fldChar w:fldCharType="begin"/>
        </w:r>
        <w:r w:rsidR="00E02691">
          <w:rPr>
            <w:webHidden/>
          </w:rPr>
          <w:instrText xml:space="preserve"> PAGEREF _Toc515620189 \h </w:instrText>
        </w:r>
        <w:r w:rsidR="00E02691">
          <w:rPr>
            <w:webHidden/>
          </w:rPr>
        </w:r>
        <w:r w:rsidR="00E02691">
          <w:rPr>
            <w:webHidden/>
          </w:rPr>
          <w:fldChar w:fldCharType="separate"/>
        </w:r>
        <w:r w:rsidR="00E02691">
          <w:rPr>
            <w:webHidden/>
          </w:rPr>
          <w:t>15</w:t>
        </w:r>
        <w:r w:rsidR="00E02691">
          <w:rPr>
            <w:webHidden/>
          </w:rPr>
          <w:fldChar w:fldCharType="end"/>
        </w:r>
      </w:hyperlink>
    </w:p>
    <w:p w14:paraId="5F1883A6" w14:textId="77777777" w:rsidR="00E02691" w:rsidRDefault="00200368">
      <w:pPr>
        <w:pStyle w:val="TOC5"/>
        <w:tabs>
          <w:tab w:val="left" w:pos="1080"/>
        </w:tabs>
        <w:rPr>
          <w:spacing w:val="0"/>
          <w:sz w:val="22"/>
          <w:szCs w:val="22"/>
          <w:lang w:eastAsia="en-AU"/>
        </w:rPr>
      </w:pPr>
      <w:hyperlink w:anchor="_Toc515620190" w:history="1">
        <w:r w:rsidR="00E02691" w:rsidRPr="00FF244B">
          <w:rPr>
            <w:rStyle w:val="Hyperlink"/>
          </w:rPr>
          <w:t>8.2</w:t>
        </w:r>
        <w:r w:rsidR="00E02691">
          <w:rPr>
            <w:spacing w:val="0"/>
            <w:sz w:val="22"/>
            <w:szCs w:val="22"/>
            <w:lang w:eastAsia="en-AU"/>
          </w:rPr>
          <w:tab/>
        </w:r>
        <w:r w:rsidR="00E02691" w:rsidRPr="00FF244B">
          <w:rPr>
            <w:rStyle w:val="Hyperlink"/>
          </w:rPr>
          <w:t>Supplier performance and shared reporting regime</w:t>
        </w:r>
        <w:r w:rsidR="00E02691">
          <w:rPr>
            <w:webHidden/>
          </w:rPr>
          <w:tab/>
        </w:r>
        <w:r w:rsidR="00E02691">
          <w:rPr>
            <w:webHidden/>
          </w:rPr>
          <w:fldChar w:fldCharType="begin"/>
        </w:r>
        <w:r w:rsidR="00E02691">
          <w:rPr>
            <w:webHidden/>
          </w:rPr>
          <w:instrText xml:space="preserve"> PAGEREF _Toc515620190 \h </w:instrText>
        </w:r>
        <w:r w:rsidR="00E02691">
          <w:rPr>
            <w:webHidden/>
          </w:rPr>
        </w:r>
        <w:r w:rsidR="00E02691">
          <w:rPr>
            <w:webHidden/>
          </w:rPr>
          <w:fldChar w:fldCharType="separate"/>
        </w:r>
        <w:r w:rsidR="00E02691">
          <w:rPr>
            <w:webHidden/>
          </w:rPr>
          <w:t>15</w:t>
        </w:r>
        <w:r w:rsidR="00E02691">
          <w:rPr>
            <w:webHidden/>
          </w:rPr>
          <w:fldChar w:fldCharType="end"/>
        </w:r>
      </w:hyperlink>
    </w:p>
    <w:p w14:paraId="4A7F68BF" w14:textId="77777777" w:rsidR="00E02691" w:rsidRDefault="00200368">
      <w:pPr>
        <w:pStyle w:val="TOC5"/>
        <w:tabs>
          <w:tab w:val="left" w:pos="1080"/>
        </w:tabs>
        <w:rPr>
          <w:spacing w:val="0"/>
          <w:sz w:val="22"/>
          <w:szCs w:val="22"/>
          <w:lang w:eastAsia="en-AU"/>
        </w:rPr>
      </w:pPr>
      <w:hyperlink w:anchor="_Toc515620191" w:history="1">
        <w:r w:rsidR="00E02691" w:rsidRPr="00FF244B">
          <w:rPr>
            <w:rStyle w:val="Hyperlink"/>
          </w:rPr>
          <w:t>8.3</w:t>
        </w:r>
        <w:r w:rsidR="00E02691">
          <w:rPr>
            <w:spacing w:val="0"/>
            <w:sz w:val="22"/>
            <w:szCs w:val="22"/>
            <w:lang w:eastAsia="en-AU"/>
          </w:rPr>
          <w:tab/>
        </w:r>
        <w:r w:rsidR="00E02691" w:rsidRPr="00FF244B">
          <w:rPr>
            <w:rStyle w:val="Hyperlink"/>
          </w:rPr>
          <w:t>Complaints</w:t>
        </w:r>
        <w:r w:rsidR="00E02691">
          <w:rPr>
            <w:webHidden/>
          </w:rPr>
          <w:tab/>
        </w:r>
        <w:r w:rsidR="00E02691">
          <w:rPr>
            <w:webHidden/>
          </w:rPr>
          <w:fldChar w:fldCharType="begin"/>
        </w:r>
        <w:r w:rsidR="00E02691">
          <w:rPr>
            <w:webHidden/>
          </w:rPr>
          <w:instrText xml:space="preserve"> PAGEREF _Toc515620191 \h </w:instrText>
        </w:r>
        <w:r w:rsidR="00E02691">
          <w:rPr>
            <w:webHidden/>
          </w:rPr>
        </w:r>
        <w:r w:rsidR="00E02691">
          <w:rPr>
            <w:webHidden/>
          </w:rPr>
          <w:fldChar w:fldCharType="separate"/>
        </w:r>
        <w:r w:rsidR="00E02691">
          <w:rPr>
            <w:webHidden/>
          </w:rPr>
          <w:t>15</w:t>
        </w:r>
        <w:r w:rsidR="00E02691">
          <w:rPr>
            <w:webHidden/>
          </w:rPr>
          <w:fldChar w:fldCharType="end"/>
        </w:r>
      </w:hyperlink>
    </w:p>
    <w:p w14:paraId="14E24161" w14:textId="77777777" w:rsidR="00E02691" w:rsidRDefault="00200368">
      <w:pPr>
        <w:pStyle w:val="TOC5"/>
        <w:tabs>
          <w:tab w:val="left" w:pos="1080"/>
        </w:tabs>
        <w:rPr>
          <w:spacing w:val="0"/>
          <w:sz w:val="22"/>
          <w:szCs w:val="22"/>
          <w:lang w:eastAsia="en-AU"/>
        </w:rPr>
      </w:pPr>
      <w:hyperlink w:anchor="_Toc515620192" w:history="1">
        <w:r w:rsidR="00E02691" w:rsidRPr="00FF244B">
          <w:rPr>
            <w:rStyle w:val="Hyperlink"/>
          </w:rPr>
          <w:t>8.4</w:t>
        </w:r>
        <w:r w:rsidR="00E02691">
          <w:rPr>
            <w:spacing w:val="0"/>
            <w:sz w:val="22"/>
            <w:szCs w:val="22"/>
            <w:lang w:eastAsia="en-AU"/>
          </w:rPr>
          <w:tab/>
        </w:r>
        <w:r w:rsidR="00E02691" w:rsidRPr="00FF244B">
          <w:rPr>
            <w:rStyle w:val="Hyperlink"/>
          </w:rPr>
          <w:t>Public Construction Procurement Committee</w:t>
        </w:r>
        <w:r w:rsidR="00E02691">
          <w:rPr>
            <w:webHidden/>
          </w:rPr>
          <w:tab/>
        </w:r>
        <w:r w:rsidR="00E02691">
          <w:rPr>
            <w:webHidden/>
          </w:rPr>
          <w:fldChar w:fldCharType="begin"/>
        </w:r>
        <w:r w:rsidR="00E02691">
          <w:rPr>
            <w:webHidden/>
          </w:rPr>
          <w:instrText xml:space="preserve"> PAGEREF _Toc515620192 \h </w:instrText>
        </w:r>
        <w:r w:rsidR="00E02691">
          <w:rPr>
            <w:webHidden/>
          </w:rPr>
        </w:r>
        <w:r w:rsidR="00E02691">
          <w:rPr>
            <w:webHidden/>
          </w:rPr>
          <w:fldChar w:fldCharType="separate"/>
        </w:r>
        <w:r w:rsidR="00E02691">
          <w:rPr>
            <w:webHidden/>
          </w:rPr>
          <w:t>15</w:t>
        </w:r>
        <w:r w:rsidR="00E02691">
          <w:rPr>
            <w:webHidden/>
          </w:rPr>
          <w:fldChar w:fldCharType="end"/>
        </w:r>
      </w:hyperlink>
    </w:p>
    <w:p w14:paraId="46F2DF7C" w14:textId="77777777" w:rsidR="00E02691" w:rsidRDefault="00200368">
      <w:pPr>
        <w:pStyle w:val="TOC4"/>
        <w:rPr>
          <w:spacing w:val="0"/>
          <w:sz w:val="22"/>
          <w:szCs w:val="22"/>
          <w:lang w:eastAsia="en-AU"/>
        </w:rPr>
      </w:pPr>
      <w:hyperlink w:anchor="_Toc515620193" w:history="1">
        <w:r w:rsidR="00E02691" w:rsidRPr="00FF244B">
          <w:rPr>
            <w:rStyle w:val="Hyperlink"/>
          </w:rPr>
          <w:t>9.</w:t>
        </w:r>
        <w:r w:rsidR="00E02691">
          <w:rPr>
            <w:spacing w:val="0"/>
            <w:sz w:val="22"/>
            <w:szCs w:val="22"/>
            <w:lang w:eastAsia="en-AU"/>
          </w:rPr>
          <w:tab/>
        </w:r>
        <w:r w:rsidR="00E02691" w:rsidRPr="00FF244B">
          <w:rPr>
            <w:rStyle w:val="Hyperlink"/>
          </w:rPr>
          <w:t>Standards</w:t>
        </w:r>
        <w:r w:rsidR="00E02691">
          <w:rPr>
            <w:webHidden/>
          </w:rPr>
          <w:tab/>
        </w:r>
        <w:r w:rsidR="00E02691">
          <w:rPr>
            <w:webHidden/>
          </w:rPr>
          <w:fldChar w:fldCharType="begin"/>
        </w:r>
        <w:r w:rsidR="00E02691">
          <w:rPr>
            <w:webHidden/>
          </w:rPr>
          <w:instrText xml:space="preserve"> PAGEREF _Toc515620193 \h </w:instrText>
        </w:r>
        <w:r w:rsidR="00E02691">
          <w:rPr>
            <w:webHidden/>
          </w:rPr>
        </w:r>
        <w:r w:rsidR="00E02691">
          <w:rPr>
            <w:webHidden/>
          </w:rPr>
          <w:fldChar w:fldCharType="separate"/>
        </w:r>
        <w:r w:rsidR="00E02691">
          <w:rPr>
            <w:webHidden/>
          </w:rPr>
          <w:t>17</w:t>
        </w:r>
        <w:r w:rsidR="00E02691">
          <w:rPr>
            <w:webHidden/>
          </w:rPr>
          <w:fldChar w:fldCharType="end"/>
        </w:r>
      </w:hyperlink>
    </w:p>
    <w:p w14:paraId="6E746931" w14:textId="77777777" w:rsidR="00E02691" w:rsidRDefault="00200368">
      <w:pPr>
        <w:pStyle w:val="TOC5"/>
        <w:tabs>
          <w:tab w:val="left" w:pos="1080"/>
        </w:tabs>
        <w:rPr>
          <w:spacing w:val="0"/>
          <w:sz w:val="22"/>
          <w:szCs w:val="22"/>
          <w:lang w:eastAsia="en-AU"/>
        </w:rPr>
      </w:pPr>
      <w:hyperlink w:anchor="_Toc515620194" w:history="1">
        <w:r w:rsidR="00E02691" w:rsidRPr="00FF244B">
          <w:rPr>
            <w:rStyle w:val="Hyperlink"/>
          </w:rPr>
          <w:t>9.1</w:t>
        </w:r>
        <w:r w:rsidR="00E02691">
          <w:rPr>
            <w:spacing w:val="0"/>
            <w:sz w:val="22"/>
            <w:szCs w:val="22"/>
            <w:lang w:eastAsia="en-AU"/>
          </w:rPr>
          <w:tab/>
        </w:r>
        <w:r w:rsidR="00E02691" w:rsidRPr="00FF244B">
          <w:rPr>
            <w:rStyle w:val="Hyperlink"/>
          </w:rPr>
          <w:t>Standards for public construction</w:t>
        </w:r>
        <w:r w:rsidR="00E02691">
          <w:rPr>
            <w:webHidden/>
          </w:rPr>
          <w:tab/>
        </w:r>
        <w:r w:rsidR="00E02691">
          <w:rPr>
            <w:webHidden/>
          </w:rPr>
          <w:fldChar w:fldCharType="begin"/>
        </w:r>
        <w:r w:rsidR="00E02691">
          <w:rPr>
            <w:webHidden/>
          </w:rPr>
          <w:instrText xml:space="preserve"> PAGEREF _Toc515620194 \h </w:instrText>
        </w:r>
        <w:r w:rsidR="00E02691">
          <w:rPr>
            <w:webHidden/>
          </w:rPr>
        </w:r>
        <w:r w:rsidR="00E02691">
          <w:rPr>
            <w:webHidden/>
          </w:rPr>
          <w:fldChar w:fldCharType="separate"/>
        </w:r>
        <w:r w:rsidR="00E02691">
          <w:rPr>
            <w:webHidden/>
          </w:rPr>
          <w:t>17</w:t>
        </w:r>
        <w:r w:rsidR="00E02691">
          <w:rPr>
            <w:webHidden/>
          </w:rPr>
          <w:fldChar w:fldCharType="end"/>
        </w:r>
      </w:hyperlink>
    </w:p>
    <w:p w14:paraId="02F47224" w14:textId="77777777" w:rsidR="00E02691" w:rsidRDefault="00200368">
      <w:pPr>
        <w:pStyle w:val="TOC4"/>
        <w:rPr>
          <w:spacing w:val="0"/>
          <w:sz w:val="22"/>
          <w:szCs w:val="22"/>
          <w:lang w:eastAsia="en-AU"/>
        </w:rPr>
      </w:pPr>
      <w:hyperlink w:anchor="_Toc515620195" w:history="1">
        <w:r w:rsidR="00E02691" w:rsidRPr="00FF244B">
          <w:rPr>
            <w:rStyle w:val="Hyperlink"/>
          </w:rPr>
          <w:t>10.</w:t>
        </w:r>
        <w:r w:rsidR="00E02691">
          <w:rPr>
            <w:spacing w:val="0"/>
            <w:sz w:val="22"/>
            <w:szCs w:val="22"/>
            <w:lang w:eastAsia="en-AU"/>
          </w:rPr>
          <w:tab/>
        </w:r>
        <w:r w:rsidR="00E02691" w:rsidRPr="00FF244B">
          <w:rPr>
            <w:rStyle w:val="Hyperlink"/>
          </w:rPr>
          <w:t>Accountability</w:t>
        </w:r>
        <w:r w:rsidR="00E02691">
          <w:rPr>
            <w:webHidden/>
          </w:rPr>
          <w:tab/>
        </w:r>
        <w:r w:rsidR="00E02691">
          <w:rPr>
            <w:webHidden/>
          </w:rPr>
          <w:fldChar w:fldCharType="begin"/>
        </w:r>
        <w:r w:rsidR="00E02691">
          <w:rPr>
            <w:webHidden/>
          </w:rPr>
          <w:instrText xml:space="preserve"> PAGEREF _Toc515620195 \h </w:instrText>
        </w:r>
        <w:r w:rsidR="00E02691">
          <w:rPr>
            <w:webHidden/>
          </w:rPr>
        </w:r>
        <w:r w:rsidR="00E02691">
          <w:rPr>
            <w:webHidden/>
          </w:rPr>
          <w:fldChar w:fldCharType="separate"/>
        </w:r>
        <w:r w:rsidR="00E02691">
          <w:rPr>
            <w:webHidden/>
          </w:rPr>
          <w:t>18</w:t>
        </w:r>
        <w:r w:rsidR="00E02691">
          <w:rPr>
            <w:webHidden/>
          </w:rPr>
          <w:fldChar w:fldCharType="end"/>
        </w:r>
      </w:hyperlink>
    </w:p>
    <w:p w14:paraId="76CB93EF" w14:textId="77777777" w:rsidR="00E02691" w:rsidRDefault="00200368">
      <w:pPr>
        <w:pStyle w:val="TOC5"/>
        <w:tabs>
          <w:tab w:val="left" w:pos="1080"/>
        </w:tabs>
        <w:rPr>
          <w:spacing w:val="0"/>
          <w:sz w:val="22"/>
          <w:szCs w:val="22"/>
          <w:lang w:eastAsia="en-AU"/>
        </w:rPr>
      </w:pPr>
      <w:hyperlink w:anchor="_Toc515620196" w:history="1">
        <w:r w:rsidR="00E02691" w:rsidRPr="00FF244B">
          <w:rPr>
            <w:rStyle w:val="Hyperlink"/>
          </w:rPr>
          <w:t>10.1</w:t>
        </w:r>
        <w:r w:rsidR="00E02691">
          <w:rPr>
            <w:spacing w:val="0"/>
            <w:sz w:val="22"/>
            <w:szCs w:val="22"/>
            <w:lang w:eastAsia="en-AU"/>
          </w:rPr>
          <w:tab/>
        </w:r>
        <w:r w:rsidR="00E02691" w:rsidRPr="00FF244B">
          <w:rPr>
            <w:rStyle w:val="Hyperlink"/>
          </w:rPr>
          <w:t>Responsibilities of the Accountable Officer</w:t>
        </w:r>
        <w:r w:rsidR="00E02691">
          <w:rPr>
            <w:webHidden/>
          </w:rPr>
          <w:tab/>
        </w:r>
        <w:r w:rsidR="00E02691">
          <w:rPr>
            <w:webHidden/>
          </w:rPr>
          <w:fldChar w:fldCharType="begin"/>
        </w:r>
        <w:r w:rsidR="00E02691">
          <w:rPr>
            <w:webHidden/>
          </w:rPr>
          <w:instrText xml:space="preserve"> PAGEREF _Toc515620196 \h </w:instrText>
        </w:r>
        <w:r w:rsidR="00E02691">
          <w:rPr>
            <w:webHidden/>
          </w:rPr>
        </w:r>
        <w:r w:rsidR="00E02691">
          <w:rPr>
            <w:webHidden/>
          </w:rPr>
          <w:fldChar w:fldCharType="separate"/>
        </w:r>
        <w:r w:rsidR="00E02691">
          <w:rPr>
            <w:webHidden/>
          </w:rPr>
          <w:t>18</w:t>
        </w:r>
        <w:r w:rsidR="00E02691">
          <w:rPr>
            <w:webHidden/>
          </w:rPr>
          <w:fldChar w:fldCharType="end"/>
        </w:r>
      </w:hyperlink>
    </w:p>
    <w:p w14:paraId="7AF73541" w14:textId="77777777" w:rsidR="00E02691" w:rsidRDefault="00200368">
      <w:pPr>
        <w:pStyle w:val="TOC5"/>
        <w:tabs>
          <w:tab w:val="left" w:pos="1080"/>
        </w:tabs>
        <w:rPr>
          <w:spacing w:val="0"/>
          <w:sz w:val="22"/>
          <w:szCs w:val="22"/>
          <w:lang w:eastAsia="en-AU"/>
        </w:rPr>
      </w:pPr>
      <w:hyperlink w:anchor="_Toc515620197" w:history="1">
        <w:r w:rsidR="00E02691" w:rsidRPr="00FF244B">
          <w:rPr>
            <w:rStyle w:val="Hyperlink"/>
          </w:rPr>
          <w:t>10.2</w:t>
        </w:r>
        <w:r w:rsidR="00E02691">
          <w:rPr>
            <w:spacing w:val="0"/>
            <w:sz w:val="22"/>
            <w:szCs w:val="22"/>
            <w:lang w:eastAsia="en-AU"/>
          </w:rPr>
          <w:tab/>
        </w:r>
        <w:r w:rsidR="00E02691" w:rsidRPr="00FF244B">
          <w:rPr>
            <w:rStyle w:val="Hyperlink"/>
          </w:rPr>
          <w:t>Delegation</w:t>
        </w:r>
        <w:r w:rsidR="00E02691">
          <w:rPr>
            <w:webHidden/>
          </w:rPr>
          <w:tab/>
        </w:r>
        <w:r w:rsidR="00E02691">
          <w:rPr>
            <w:webHidden/>
          </w:rPr>
          <w:fldChar w:fldCharType="begin"/>
        </w:r>
        <w:r w:rsidR="00E02691">
          <w:rPr>
            <w:webHidden/>
          </w:rPr>
          <w:instrText xml:space="preserve"> PAGEREF _Toc515620197 \h </w:instrText>
        </w:r>
        <w:r w:rsidR="00E02691">
          <w:rPr>
            <w:webHidden/>
          </w:rPr>
        </w:r>
        <w:r w:rsidR="00E02691">
          <w:rPr>
            <w:webHidden/>
          </w:rPr>
          <w:fldChar w:fldCharType="separate"/>
        </w:r>
        <w:r w:rsidR="00E02691">
          <w:rPr>
            <w:webHidden/>
          </w:rPr>
          <w:t>18</w:t>
        </w:r>
        <w:r w:rsidR="00E02691">
          <w:rPr>
            <w:webHidden/>
          </w:rPr>
          <w:fldChar w:fldCharType="end"/>
        </w:r>
      </w:hyperlink>
    </w:p>
    <w:p w14:paraId="78C2F213" w14:textId="77777777" w:rsidR="00E02691" w:rsidRDefault="00200368">
      <w:pPr>
        <w:pStyle w:val="TOC4"/>
        <w:rPr>
          <w:spacing w:val="0"/>
          <w:sz w:val="22"/>
          <w:szCs w:val="22"/>
          <w:lang w:eastAsia="en-AU"/>
        </w:rPr>
      </w:pPr>
      <w:hyperlink w:anchor="_Toc515620198" w:history="1">
        <w:r w:rsidR="00E02691" w:rsidRPr="00FF244B">
          <w:rPr>
            <w:rStyle w:val="Hyperlink"/>
          </w:rPr>
          <w:t>11.</w:t>
        </w:r>
        <w:r w:rsidR="00E02691">
          <w:rPr>
            <w:spacing w:val="0"/>
            <w:sz w:val="22"/>
            <w:szCs w:val="22"/>
            <w:lang w:eastAsia="en-AU"/>
          </w:rPr>
          <w:tab/>
        </w:r>
        <w:r w:rsidR="00E02691" w:rsidRPr="00FF244B">
          <w:rPr>
            <w:rStyle w:val="Hyperlink"/>
          </w:rPr>
          <w:t>Authorising provisions</w:t>
        </w:r>
        <w:r w:rsidR="00E02691">
          <w:rPr>
            <w:webHidden/>
          </w:rPr>
          <w:tab/>
        </w:r>
        <w:r w:rsidR="00E02691">
          <w:rPr>
            <w:webHidden/>
          </w:rPr>
          <w:fldChar w:fldCharType="begin"/>
        </w:r>
        <w:r w:rsidR="00E02691">
          <w:rPr>
            <w:webHidden/>
          </w:rPr>
          <w:instrText xml:space="preserve"> PAGEREF _Toc515620198 \h </w:instrText>
        </w:r>
        <w:r w:rsidR="00E02691">
          <w:rPr>
            <w:webHidden/>
          </w:rPr>
        </w:r>
        <w:r w:rsidR="00E02691">
          <w:rPr>
            <w:webHidden/>
          </w:rPr>
          <w:fldChar w:fldCharType="separate"/>
        </w:r>
        <w:r w:rsidR="00E02691">
          <w:rPr>
            <w:webHidden/>
          </w:rPr>
          <w:t>20</w:t>
        </w:r>
        <w:r w:rsidR="00E02691">
          <w:rPr>
            <w:webHidden/>
          </w:rPr>
          <w:fldChar w:fldCharType="end"/>
        </w:r>
      </w:hyperlink>
    </w:p>
    <w:p w14:paraId="69CDBFA8" w14:textId="77777777" w:rsidR="00E02691" w:rsidRDefault="00200368">
      <w:pPr>
        <w:pStyle w:val="TOC5"/>
        <w:tabs>
          <w:tab w:val="left" w:pos="1080"/>
        </w:tabs>
        <w:rPr>
          <w:spacing w:val="0"/>
          <w:sz w:val="22"/>
          <w:szCs w:val="22"/>
          <w:lang w:eastAsia="en-AU"/>
        </w:rPr>
      </w:pPr>
      <w:hyperlink w:anchor="_Toc515620199" w:history="1">
        <w:r w:rsidR="00E02691" w:rsidRPr="00FF244B">
          <w:rPr>
            <w:rStyle w:val="Hyperlink"/>
          </w:rPr>
          <w:t>11.1</w:t>
        </w:r>
        <w:r w:rsidR="00E02691">
          <w:rPr>
            <w:spacing w:val="0"/>
            <w:sz w:val="22"/>
            <w:szCs w:val="22"/>
            <w:lang w:eastAsia="en-AU"/>
          </w:rPr>
          <w:tab/>
        </w:r>
        <w:r w:rsidR="00E02691" w:rsidRPr="00FF244B">
          <w:rPr>
            <w:rStyle w:val="Hyperlink"/>
          </w:rPr>
          <w:t>Authority</w:t>
        </w:r>
        <w:r w:rsidR="00E02691">
          <w:rPr>
            <w:webHidden/>
          </w:rPr>
          <w:tab/>
        </w:r>
        <w:r w:rsidR="00E02691">
          <w:rPr>
            <w:webHidden/>
          </w:rPr>
          <w:fldChar w:fldCharType="begin"/>
        </w:r>
        <w:r w:rsidR="00E02691">
          <w:rPr>
            <w:webHidden/>
          </w:rPr>
          <w:instrText xml:space="preserve"> PAGEREF _Toc515620199 \h </w:instrText>
        </w:r>
        <w:r w:rsidR="00E02691">
          <w:rPr>
            <w:webHidden/>
          </w:rPr>
        </w:r>
        <w:r w:rsidR="00E02691">
          <w:rPr>
            <w:webHidden/>
          </w:rPr>
          <w:fldChar w:fldCharType="separate"/>
        </w:r>
        <w:r w:rsidR="00E02691">
          <w:rPr>
            <w:webHidden/>
          </w:rPr>
          <w:t>20</w:t>
        </w:r>
        <w:r w:rsidR="00E02691">
          <w:rPr>
            <w:webHidden/>
          </w:rPr>
          <w:fldChar w:fldCharType="end"/>
        </w:r>
      </w:hyperlink>
    </w:p>
    <w:p w14:paraId="153E7A82" w14:textId="77777777" w:rsidR="00E02691" w:rsidRDefault="00200368">
      <w:pPr>
        <w:pStyle w:val="TOC6"/>
        <w:tabs>
          <w:tab w:val="left" w:pos="1800"/>
        </w:tabs>
        <w:rPr>
          <w:spacing w:val="0"/>
          <w:sz w:val="22"/>
          <w:szCs w:val="22"/>
          <w:lang w:eastAsia="en-AU"/>
        </w:rPr>
      </w:pPr>
      <w:hyperlink w:anchor="_Toc515620200" w:history="1">
        <w:r w:rsidR="00E02691" w:rsidRPr="00FF244B">
          <w:rPr>
            <w:rStyle w:val="Hyperlink"/>
          </w:rPr>
          <w:t>11.1.1</w:t>
        </w:r>
        <w:r w:rsidR="00E02691">
          <w:rPr>
            <w:spacing w:val="0"/>
            <w:sz w:val="22"/>
            <w:szCs w:val="22"/>
            <w:lang w:eastAsia="en-AU"/>
          </w:rPr>
          <w:tab/>
        </w:r>
        <w:r w:rsidR="00E02691" w:rsidRPr="00FF244B">
          <w:rPr>
            <w:rStyle w:val="Hyperlink"/>
          </w:rPr>
          <w:t>Issuing of these Directions</w:t>
        </w:r>
        <w:r w:rsidR="00E02691">
          <w:rPr>
            <w:webHidden/>
          </w:rPr>
          <w:tab/>
        </w:r>
        <w:r w:rsidR="00E02691">
          <w:rPr>
            <w:webHidden/>
          </w:rPr>
          <w:fldChar w:fldCharType="begin"/>
        </w:r>
        <w:r w:rsidR="00E02691">
          <w:rPr>
            <w:webHidden/>
          </w:rPr>
          <w:instrText xml:space="preserve"> PAGEREF _Toc515620200 \h </w:instrText>
        </w:r>
        <w:r w:rsidR="00E02691">
          <w:rPr>
            <w:webHidden/>
          </w:rPr>
        </w:r>
        <w:r w:rsidR="00E02691">
          <w:rPr>
            <w:webHidden/>
          </w:rPr>
          <w:fldChar w:fldCharType="separate"/>
        </w:r>
        <w:r w:rsidR="00E02691">
          <w:rPr>
            <w:webHidden/>
          </w:rPr>
          <w:t>20</w:t>
        </w:r>
        <w:r w:rsidR="00E02691">
          <w:rPr>
            <w:webHidden/>
          </w:rPr>
          <w:fldChar w:fldCharType="end"/>
        </w:r>
      </w:hyperlink>
    </w:p>
    <w:p w14:paraId="18EE84FA" w14:textId="77777777" w:rsidR="00E02691" w:rsidRDefault="00200368">
      <w:pPr>
        <w:pStyle w:val="TOC6"/>
        <w:tabs>
          <w:tab w:val="left" w:pos="1800"/>
        </w:tabs>
        <w:rPr>
          <w:spacing w:val="0"/>
          <w:sz w:val="22"/>
          <w:szCs w:val="22"/>
          <w:lang w:eastAsia="en-AU"/>
        </w:rPr>
      </w:pPr>
      <w:hyperlink w:anchor="_Toc515620201" w:history="1">
        <w:r w:rsidR="00E02691" w:rsidRPr="00FF244B">
          <w:rPr>
            <w:rStyle w:val="Hyperlink"/>
          </w:rPr>
          <w:t>11.1.2</w:t>
        </w:r>
        <w:r w:rsidR="00E02691">
          <w:rPr>
            <w:spacing w:val="0"/>
            <w:sz w:val="22"/>
            <w:szCs w:val="22"/>
            <w:lang w:eastAsia="en-AU"/>
          </w:rPr>
          <w:tab/>
        </w:r>
        <w:r w:rsidR="00E02691" w:rsidRPr="00FF244B">
          <w:rPr>
            <w:rStyle w:val="Hyperlink"/>
          </w:rPr>
          <w:t>Effectiveness</w:t>
        </w:r>
        <w:r w:rsidR="00E02691">
          <w:rPr>
            <w:webHidden/>
          </w:rPr>
          <w:tab/>
        </w:r>
        <w:r w:rsidR="00E02691">
          <w:rPr>
            <w:webHidden/>
          </w:rPr>
          <w:fldChar w:fldCharType="begin"/>
        </w:r>
        <w:r w:rsidR="00E02691">
          <w:rPr>
            <w:webHidden/>
          </w:rPr>
          <w:instrText xml:space="preserve"> PAGEREF _Toc515620201 \h </w:instrText>
        </w:r>
        <w:r w:rsidR="00E02691">
          <w:rPr>
            <w:webHidden/>
          </w:rPr>
        </w:r>
        <w:r w:rsidR="00E02691">
          <w:rPr>
            <w:webHidden/>
          </w:rPr>
          <w:fldChar w:fldCharType="separate"/>
        </w:r>
        <w:r w:rsidR="00E02691">
          <w:rPr>
            <w:webHidden/>
          </w:rPr>
          <w:t>20</w:t>
        </w:r>
        <w:r w:rsidR="00E02691">
          <w:rPr>
            <w:webHidden/>
          </w:rPr>
          <w:fldChar w:fldCharType="end"/>
        </w:r>
      </w:hyperlink>
    </w:p>
    <w:p w14:paraId="117023B2" w14:textId="77777777" w:rsidR="00E02691" w:rsidRDefault="00200368">
      <w:pPr>
        <w:pStyle w:val="TOC6"/>
        <w:tabs>
          <w:tab w:val="left" w:pos="1800"/>
        </w:tabs>
        <w:rPr>
          <w:spacing w:val="0"/>
          <w:sz w:val="22"/>
          <w:szCs w:val="22"/>
          <w:lang w:eastAsia="en-AU"/>
        </w:rPr>
      </w:pPr>
      <w:hyperlink w:anchor="_Toc515620202" w:history="1">
        <w:r w:rsidR="00E02691" w:rsidRPr="00FF244B">
          <w:rPr>
            <w:rStyle w:val="Hyperlink"/>
          </w:rPr>
          <w:t>11.1.3</w:t>
        </w:r>
        <w:r w:rsidR="00E02691">
          <w:rPr>
            <w:spacing w:val="0"/>
            <w:sz w:val="22"/>
            <w:szCs w:val="22"/>
            <w:lang w:eastAsia="en-AU"/>
          </w:rPr>
          <w:tab/>
        </w:r>
        <w:r w:rsidR="00E02691" w:rsidRPr="00FF244B">
          <w:rPr>
            <w:rStyle w:val="Hyperlink"/>
          </w:rPr>
          <w:t>Issuance of the Instructions</w:t>
        </w:r>
        <w:r w:rsidR="00E02691">
          <w:rPr>
            <w:webHidden/>
          </w:rPr>
          <w:tab/>
        </w:r>
        <w:r w:rsidR="00E02691">
          <w:rPr>
            <w:webHidden/>
          </w:rPr>
          <w:fldChar w:fldCharType="begin"/>
        </w:r>
        <w:r w:rsidR="00E02691">
          <w:rPr>
            <w:webHidden/>
          </w:rPr>
          <w:instrText xml:space="preserve"> PAGEREF _Toc515620202 \h </w:instrText>
        </w:r>
        <w:r w:rsidR="00E02691">
          <w:rPr>
            <w:webHidden/>
          </w:rPr>
        </w:r>
        <w:r w:rsidR="00E02691">
          <w:rPr>
            <w:webHidden/>
          </w:rPr>
          <w:fldChar w:fldCharType="separate"/>
        </w:r>
        <w:r w:rsidR="00E02691">
          <w:rPr>
            <w:webHidden/>
          </w:rPr>
          <w:t>20</w:t>
        </w:r>
        <w:r w:rsidR="00E02691">
          <w:rPr>
            <w:webHidden/>
          </w:rPr>
          <w:fldChar w:fldCharType="end"/>
        </w:r>
      </w:hyperlink>
    </w:p>
    <w:p w14:paraId="161611F9" w14:textId="77777777" w:rsidR="00E02691" w:rsidRDefault="00200368">
      <w:pPr>
        <w:pStyle w:val="TOC6"/>
        <w:tabs>
          <w:tab w:val="left" w:pos="1800"/>
        </w:tabs>
        <w:rPr>
          <w:spacing w:val="0"/>
          <w:sz w:val="22"/>
          <w:szCs w:val="22"/>
          <w:lang w:eastAsia="en-AU"/>
        </w:rPr>
      </w:pPr>
      <w:hyperlink w:anchor="_Toc515620203" w:history="1">
        <w:r w:rsidR="00E02691" w:rsidRPr="00FF244B">
          <w:rPr>
            <w:rStyle w:val="Hyperlink"/>
          </w:rPr>
          <w:t>11.1.4</w:t>
        </w:r>
        <w:r w:rsidR="00E02691">
          <w:rPr>
            <w:spacing w:val="0"/>
            <w:sz w:val="22"/>
            <w:szCs w:val="22"/>
            <w:lang w:eastAsia="en-AU"/>
          </w:rPr>
          <w:tab/>
        </w:r>
        <w:r w:rsidR="00E02691" w:rsidRPr="00FF244B">
          <w:rPr>
            <w:rStyle w:val="Hyperlink"/>
          </w:rPr>
          <w:t>Issuance of the Guidance</w:t>
        </w:r>
        <w:r w:rsidR="00E02691">
          <w:rPr>
            <w:webHidden/>
          </w:rPr>
          <w:tab/>
        </w:r>
        <w:r w:rsidR="00E02691">
          <w:rPr>
            <w:webHidden/>
          </w:rPr>
          <w:fldChar w:fldCharType="begin"/>
        </w:r>
        <w:r w:rsidR="00E02691">
          <w:rPr>
            <w:webHidden/>
          </w:rPr>
          <w:instrText xml:space="preserve"> PAGEREF _Toc515620203 \h </w:instrText>
        </w:r>
        <w:r w:rsidR="00E02691">
          <w:rPr>
            <w:webHidden/>
          </w:rPr>
        </w:r>
        <w:r w:rsidR="00E02691">
          <w:rPr>
            <w:webHidden/>
          </w:rPr>
          <w:fldChar w:fldCharType="separate"/>
        </w:r>
        <w:r w:rsidR="00E02691">
          <w:rPr>
            <w:webHidden/>
          </w:rPr>
          <w:t>20</w:t>
        </w:r>
        <w:r w:rsidR="00E02691">
          <w:rPr>
            <w:webHidden/>
          </w:rPr>
          <w:fldChar w:fldCharType="end"/>
        </w:r>
      </w:hyperlink>
    </w:p>
    <w:p w14:paraId="67BC3AAC" w14:textId="77777777" w:rsidR="00E02691" w:rsidRDefault="00200368">
      <w:pPr>
        <w:pStyle w:val="TOC6"/>
        <w:tabs>
          <w:tab w:val="left" w:pos="1800"/>
        </w:tabs>
        <w:rPr>
          <w:spacing w:val="0"/>
          <w:sz w:val="22"/>
          <w:szCs w:val="22"/>
          <w:lang w:eastAsia="en-AU"/>
        </w:rPr>
      </w:pPr>
      <w:hyperlink w:anchor="_Toc515620204" w:history="1">
        <w:r w:rsidR="00E02691" w:rsidRPr="00FF244B">
          <w:rPr>
            <w:rStyle w:val="Hyperlink"/>
          </w:rPr>
          <w:t>11.1.5</w:t>
        </w:r>
        <w:r w:rsidR="00E02691">
          <w:rPr>
            <w:spacing w:val="0"/>
            <w:sz w:val="22"/>
            <w:szCs w:val="22"/>
            <w:lang w:eastAsia="en-AU"/>
          </w:rPr>
          <w:tab/>
        </w:r>
        <w:r w:rsidR="00E02691" w:rsidRPr="00FF244B">
          <w:rPr>
            <w:rStyle w:val="Hyperlink"/>
          </w:rPr>
          <w:t>Issuance of Standards</w:t>
        </w:r>
        <w:r w:rsidR="00E02691">
          <w:rPr>
            <w:webHidden/>
          </w:rPr>
          <w:tab/>
        </w:r>
        <w:r w:rsidR="00E02691">
          <w:rPr>
            <w:webHidden/>
          </w:rPr>
          <w:fldChar w:fldCharType="begin"/>
        </w:r>
        <w:r w:rsidR="00E02691">
          <w:rPr>
            <w:webHidden/>
          </w:rPr>
          <w:instrText xml:space="preserve"> PAGEREF _Toc515620204 \h </w:instrText>
        </w:r>
        <w:r w:rsidR="00E02691">
          <w:rPr>
            <w:webHidden/>
          </w:rPr>
        </w:r>
        <w:r w:rsidR="00E02691">
          <w:rPr>
            <w:webHidden/>
          </w:rPr>
          <w:fldChar w:fldCharType="separate"/>
        </w:r>
        <w:r w:rsidR="00E02691">
          <w:rPr>
            <w:webHidden/>
          </w:rPr>
          <w:t>20</w:t>
        </w:r>
        <w:r w:rsidR="00E02691">
          <w:rPr>
            <w:webHidden/>
          </w:rPr>
          <w:fldChar w:fldCharType="end"/>
        </w:r>
      </w:hyperlink>
    </w:p>
    <w:p w14:paraId="3B23C1AF" w14:textId="77777777" w:rsidR="00E02691" w:rsidRDefault="00200368">
      <w:pPr>
        <w:pStyle w:val="TOC6"/>
        <w:tabs>
          <w:tab w:val="left" w:pos="1800"/>
        </w:tabs>
        <w:rPr>
          <w:spacing w:val="0"/>
          <w:sz w:val="22"/>
          <w:szCs w:val="22"/>
          <w:lang w:eastAsia="en-AU"/>
        </w:rPr>
      </w:pPr>
      <w:hyperlink w:anchor="_Toc515620205" w:history="1">
        <w:r w:rsidR="00E02691" w:rsidRPr="00FF244B">
          <w:rPr>
            <w:rStyle w:val="Hyperlink"/>
          </w:rPr>
          <w:t>11.1.6</w:t>
        </w:r>
        <w:r w:rsidR="00E02691">
          <w:rPr>
            <w:spacing w:val="0"/>
            <w:sz w:val="22"/>
            <w:szCs w:val="22"/>
            <w:lang w:eastAsia="en-AU"/>
          </w:rPr>
          <w:tab/>
        </w:r>
        <w:r w:rsidR="00E02691" w:rsidRPr="00FF244B">
          <w:rPr>
            <w:rStyle w:val="Hyperlink"/>
          </w:rPr>
          <w:t>Discretionary authority, duties and approvals</w:t>
        </w:r>
        <w:r w:rsidR="00E02691">
          <w:rPr>
            <w:webHidden/>
          </w:rPr>
          <w:tab/>
        </w:r>
        <w:r w:rsidR="00E02691">
          <w:rPr>
            <w:webHidden/>
          </w:rPr>
          <w:fldChar w:fldCharType="begin"/>
        </w:r>
        <w:r w:rsidR="00E02691">
          <w:rPr>
            <w:webHidden/>
          </w:rPr>
          <w:instrText xml:space="preserve"> PAGEREF _Toc515620205 \h </w:instrText>
        </w:r>
        <w:r w:rsidR="00E02691">
          <w:rPr>
            <w:webHidden/>
          </w:rPr>
        </w:r>
        <w:r w:rsidR="00E02691">
          <w:rPr>
            <w:webHidden/>
          </w:rPr>
          <w:fldChar w:fldCharType="separate"/>
        </w:r>
        <w:r w:rsidR="00E02691">
          <w:rPr>
            <w:webHidden/>
          </w:rPr>
          <w:t>21</w:t>
        </w:r>
        <w:r w:rsidR="00E02691">
          <w:rPr>
            <w:webHidden/>
          </w:rPr>
          <w:fldChar w:fldCharType="end"/>
        </w:r>
      </w:hyperlink>
    </w:p>
    <w:p w14:paraId="65CA314F" w14:textId="77777777" w:rsidR="00E02691" w:rsidRDefault="00200368">
      <w:pPr>
        <w:pStyle w:val="TOC5"/>
        <w:tabs>
          <w:tab w:val="left" w:pos="1080"/>
        </w:tabs>
        <w:rPr>
          <w:spacing w:val="0"/>
          <w:sz w:val="22"/>
          <w:szCs w:val="22"/>
          <w:lang w:eastAsia="en-AU"/>
        </w:rPr>
      </w:pPr>
      <w:hyperlink w:anchor="_Toc515620206" w:history="1">
        <w:r w:rsidR="00E02691" w:rsidRPr="00FF244B">
          <w:rPr>
            <w:rStyle w:val="Hyperlink"/>
          </w:rPr>
          <w:t>11.2</w:t>
        </w:r>
        <w:r w:rsidR="00E02691">
          <w:rPr>
            <w:spacing w:val="0"/>
            <w:sz w:val="22"/>
            <w:szCs w:val="22"/>
            <w:lang w:eastAsia="en-AU"/>
          </w:rPr>
          <w:tab/>
        </w:r>
        <w:r w:rsidR="00E02691" w:rsidRPr="00FF244B">
          <w:rPr>
            <w:rStyle w:val="Hyperlink"/>
          </w:rPr>
          <w:t>Order of precedence</w:t>
        </w:r>
        <w:r w:rsidR="00E02691">
          <w:rPr>
            <w:webHidden/>
          </w:rPr>
          <w:tab/>
        </w:r>
        <w:r w:rsidR="00E02691">
          <w:rPr>
            <w:webHidden/>
          </w:rPr>
          <w:fldChar w:fldCharType="begin"/>
        </w:r>
        <w:r w:rsidR="00E02691">
          <w:rPr>
            <w:webHidden/>
          </w:rPr>
          <w:instrText xml:space="preserve"> PAGEREF _Toc515620206 \h </w:instrText>
        </w:r>
        <w:r w:rsidR="00E02691">
          <w:rPr>
            <w:webHidden/>
          </w:rPr>
        </w:r>
        <w:r w:rsidR="00E02691">
          <w:rPr>
            <w:webHidden/>
          </w:rPr>
          <w:fldChar w:fldCharType="separate"/>
        </w:r>
        <w:r w:rsidR="00E02691">
          <w:rPr>
            <w:webHidden/>
          </w:rPr>
          <w:t>21</w:t>
        </w:r>
        <w:r w:rsidR="00E02691">
          <w:rPr>
            <w:webHidden/>
          </w:rPr>
          <w:fldChar w:fldCharType="end"/>
        </w:r>
      </w:hyperlink>
    </w:p>
    <w:p w14:paraId="18D2A2A1" w14:textId="77777777" w:rsidR="00E02691" w:rsidRDefault="00200368">
      <w:pPr>
        <w:pStyle w:val="TOC4"/>
        <w:rPr>
          <w:spacing w:val="0"/>
          <w:sz w:val="22"/>
          <w:szCs w:val="22"/>
          <w:lang w:eastAsia="en-AU"/>
        </w:rPr>
      </w:pPr>
      <w:hyperlink w:anchor="_Toc515620207" w:history="1">
        <w:r w:rsidR="00E02691" w:rsidRPr="00FF244B">
          <w:rPr>
            <w:rStyle w:val="Hyperlink"/>
          </w:rPr>
          <w:t>12.</w:t>
        </w:r>
        <w:r w:rsidR="00E02691">
          <w:rPr>
            <w:spacing w:val="0"/>
            <w:sz w:val="22"/>
            <w:szCs w:val="22"/>
            <w:lang w:eastAsia="en-AU"/>
          </w:rPr>
          <w:tab/>
        </w:r>
        <w:r w:rsidR="00E02691" w:rsidRPr="00FF244B">
          <w:rPr>
            <w:rStyle w:val="Hyperlink"/>
          </w:rPr>
          <w:t>Definitions and interpretation</w:t>
        </w:r>
        <w:r w:rsidR="00E02691">
          <w:rPr>
            <w:webHidden/>
          </w:rPr>
          <w:tab/>
        </w:r>
        <w:r w:rsidR="00E02691">
          <w:rPr>
            <w:webHidden/>
          </w:rPr>
          <w:fldChar w:fldCharType="begin"/>
        </w:r>
        <w:r w:rsidR="00E02691">
          <w:rPr>
            <w:webHidden/>
          </w:rPr>
          <w:instrText xml:space="preserve"> PAGEREF _Toc515620207 \h </w:instrText>
        </w:r>
        <w:r w:rsidR="00E02691">
          <w:rPr>
            <w:webHidden/>
          </w:rPr>
        </w:r>
        <w:r w:rsidR="00E02691">
          <w:rPr>
            <w:webHidden/>
          </w:rPr>
          <w:fldChar w:fldCharType="separate"/>
        </w:r>
        <w:r w:rsidR="00E02691">
          <w:rPr>
            <w:webHidden/>
          </w:rPr>
          <w:t>22</w:t>
        </w:r>
        <w:r w:rsidR="00E02691">
          <w:rPr>
            <w:webHidden/>
          </w:rPr>
          <w:fldChar w:fldCharType="end"/>
        </w:r>
      </w:hyperlink>
    </w:p>
    <w:p w14:paraId="63B5C8C9" w14:textId="77777777" w:rsidR="00E02691" w:rsidRDefault="00200368">
      <w:pPr>
        <w:pStyle w:val="TOC5"/>
        <w:tabs>
          <w:tab w:val="left" w:pos="1080"/>
        </w:tabs>
        <w:rPr>
          <w:spacing w:val="0"/>
          <w:sz w:val="22"/>
          <w:szCs w:val="22"/>
          <w:lang w:eastAsia="en-AU"/>
        </w:rPr>
      </w:pPr>
      <w:hyperlink w:anchor="_Toc515620208" w:history="1">
        <w:r w:rsidR="00E02691" w:rsidRPr="00FF244B">
          <w:rPr>
            <w:rStyle w:val="Hyperlink"/>
          </w:rPr>
          <w:t>12.1</w:t>
        </w:r>
        <w:r w:rsidR="00E02691">
          <w:rPr>
            <w:spacing w:val="0"/>
            <w:sz w:val="22"/>
            <w:szCs w:val="22"/>
            <w:lang w:eastAsia="en-AU"/>
          </w:rPr>
          <w:tab/>
        </w:r>
        <w:r w:rsidR="00E02691" w:rsidRPr="00FF244B">
          <w:rPr>
            <w:rStyle w:val="Hyperlink"/>
          </w:rPr>
          <w:t>Definitions</w:t>
        </w:r>
        <w:r w:rsidR="00E02691">
          <w:rPr>
            <w:webHidden/>
          </w:rPr>
          <w:tab/>
        </w:r>
        <w:r w:rsidR="00E02691">
          <w:rPr>
            <w:webHidden/>
          </w:rPr>
          <w:fldChar w:fldCharType="begin"/>
        </w:r>
        <w:r w:rsidR="00E02691">
          <w:rPr>
            <w:webHidden/>
          </w:rPr>
          <w:instrText xml:space="preserve"> PAGEREF _Toc515620208 \h </w:instrText>
        </w:r>
        <w:r w:rsidR="00E02691">
          <w:rPr>
            <w:webHidden/>
          </w:rPr>
        </w:r>
        <w:r w:rsidR="00E02691">
          <w:rPr>
            <w:webHidden/>
          </w:rPr>
          <w:fldChar w:fldCharType="separate"/>
        </w:r>
        <w:r w:rsidR="00E02691">
          <w:rPr>
            <w:webHidden/>
          </w:rPr>
          <w:t>22</w:t>
        </w:r>
        <w:r w:rsidR="00E02691">
          <w:rPr>
            <w:webHidden/>
          </w:rPr>
          <w:fldChar w:fldCharType="end"/>
        </w:r>
      </w:hyperlink>
    </w:p>
    <w:p w14:paraId="4FE4C01A" w14:textId="77777777" w:rsidR="00E02691" w:rsidRDefault="00200368">
      <w:pPr>
        <w:pStyle w:val="TOC5"/>
        <w:tabs>
          <w:tab w:val="left" w:pos="1080"/>
        </w:tabs>
        <w:rPr>
          <w:spacing w:val="0"/>
          <w:sz w:val="22"/>
          <w:szCs w:val="22"/>
          <w:lang w:eastAsia="en-AU"/>
        </w:rPr>
      </w:pPr>
      <w:hyperlink w:anchor="_Toc515620209" w:history="1">
        <w:r w:rsidR="00E02691" w:rsidRPr="00FF244B">
          <w:rPr>
            <w:rStyle w:val="Hyperlink"/>
          </w:rPr>
          <w:t>12.2</w:t>
        </w:r>
        <w:r w:rsidR="00E02691">
          <w:rPr>
            <w:spacing w:val="0"/>
            <w:sz w:val="22"/>
            <w:szCs w:val="22"/>
            <w:lang w:eastAsia="en-AU"/>
          </w:rPr>
          <w:tab/>
        </w:r>
        <w:r w:rsidR="00E02691" w:rsidRPr="00FF244B">
          <w:rPr>
            <w:rStyle w:val="Hyperlink"/>
          </w:rPr>
          <w:t>Interpretation</w:t>
        </w:r>
        <w:r w:rsidR="00E02691">
          <w:rPr>
            <w:webHidden/>
          </w:rPr>
          <w:tab/>
        </w:r>
        <w:r w:rsidR="00E02691">
          <w:rPr>
            <w:webHidden/>
          </w:rPr>
          <w:fldChar w:fldCharType="begin"/>
        </w:r>
        <w:r w:rsidR="00E02691">
          <w:rPr>
            <w:webHidden/>
          </w:rPr>
          <w:instrText xml:space="preserve"> PAGEREF _Toc515620209 \h </w:instrText>
        </w:r>
        <w:r w:rsidR="00E02691">
          <w:rPr>
            <w:webHidden/>
          </w:rPr>
        </w:r>
        <w:r w:rsidR="00E02691">
          <w:rPr>
            <w:webHidden/>
          </w:rPr>
          <w:fldChar w:fldCharType="separate"/>
        </w:r>
        <w:r w:rsidR="00E02691">
          <w:rPr>
            <w:webHidden/>
          </w:rPr>
          <w:t>22</w:t>
        </w:r>
        <w:r w:rsidR="00E02691">
          <w:rPr>
            <w:webHidden/>
          </w:rPr>
          <w:fldChar w:fldCharType="end"/>
        </w:r>
      </w:hyperlink>
    </w:p>
    <w:p w14:paraId="15AA93AB" w14:textId="77777777" w:rsidR="00E02691" w:rsidRDefault="00200368">
      <w:pPr>
        <w:pStyle w:val="TOC1"/>
        <w:rPr>
          <w:noProof/>
          <w:spacing w:val="0"/>
          <w:sz w:val="22"/>
          <w:szCs w:val="22"/>
        </w:rPr>
      </w:pPr>
      <w:hyperlink w:anchor="_Toc515620210" w:history="1">
        <w:r w:rsidR="00E02691" w:rsidRPr="00FF244B">
          <w:rPr>
            <w:rStyle w:val="Hyperlink"/>
            <w:noProof/>
          </w:rPr>
          <w:t>Attachment: Definitions</w:t>
        </w:r>
        <w:r w:rsidR="00E02691">
          <w:rPr>
            <w:noProof/>
            <w:webHidden/>
          </w:rPr>
          <w:tab/>
        </w:r>
        <w:r w:rsidR="00E02691">
          <w:rPr>
            <w:noProof/>
            <w:webHidden/>
          </w:rPr>
          <w:fldChar w:fldCharType="begin"/>
        </w:r>
        <w:r w:rsidR="00E02691">
          <w:rPr>
            <w:noProof/>
            <w:webHidden/>
          </w:rPr>
          <w:instrText xml:space="preserve"> PAGEREF _Toc515620210 \h </w:instrText>
        </w:r>
        <w:r w:rsidR="00E02691">
          <w:rPr>
            <w:noProof/>
            <w:webHidden/>
          </w:rPr>
        </w:r>
        <w:r w:rsidR="00E02691">
          <w:rPr>
            <w:noProof/>
            <w:webHidden/>
          </w:rPr>
          <w:fldChar w:fldCharType="separate"/>
        </w:r>
        <w:r w:rsidR="00E02691">
          <w:rPr>
            <w:noProof/>
            <w:webHidden/>
          </w:rPr>
          <w:t>23</w:t>
        </w:r>
        <w:r w:rsidR="00E02691">
          <w:rPr>
            <w:noProof/>
            <w:webHidden/>
          </w:rPr>
          <w:fldChar w:fldCharType="end"/>
        </w:r>
      </w:hyperlink>
    </w:p>
    <w:p w14:paraId="4BEFC204" w14:textId="77777777" w:rsidR="00FF4E99" w:rsidRPr="00844717" w:rsidRDefault="00CD3D1B" w:rsidP="00D2312F">
      <w:pPr>
        <w:rPr>
          <w:sz w:val="8"/>
          <w:szCs w:val="8"/>
        </w:rPr>
      </w:pPr>
      <w:r>
        <w:rPr>
          <w:noProof/>
          <w:color w:val="404040"/>
          <w:sz w:val="28"/>
          <w:szCs w:val="28"/>
          <w:lang w:eastAsia="en-US"/>
        </w:rPr>
        <w:fldChar w:fldCharType="end"/>
      </w:r>
    </w:p>
    <w:p w14:paraId="47F2E473" w14:textId="77777777"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14:paraId="4C32F72E" w14:textId="77777777" w:rsidR="00132F7D" w:rsidRPr="00170FE7" w:rsidRDefault="00132F7D" w:rsidP="00132F7D">
      <w:pPr>
        <w:pStyle w:val="Heading1"/>
      </w:pPr>
      <w:bookmarkStart w:id="1" w:name="_Toc504553108"/>
      <w:bookmarkStart w:id="2" w:name="_Toc505871153"/>
      <w:bookmarkStart w:id="3" w:name="_Toc515620134"/>
      <w:r>
        <w:lastRenderedPageBreak/>
        <w:t>Introduction to the Ministerial Directions</w:t>
      </w:r>
      <w:bookmarkEnd w:id="1"/>
      <w:bookmarkEnd w:id="2"/>
      <w:bookmarkEnd w:id="3"/>
    </w:p>
    <w:p w14:paraId="5A416CA9" w14:textId="77777777" w:rsidR="00132F7D" w:rsidRDefault="00132F7D" w:rsidP="00132F7D">
      <w:r>
        <w:t xml:space="preserve">These Directions are issued by the Minister responsible for Part 4 of the </w:t>
      </w:r>
      <w:r w:rsidRPr="002D6250">
        <w:rPr>
          <w:b/>
        </w:rPr>
        <w:t xml:space="preserve">Project Development and Construction Management Act </w:t>
      </w:r>
      <w:r w:rsidRPr="00E900FF">
        <w:rPr>
          <w:b/>
        </w:rPr>
        <w:t>1994</w:t>
      </w:r>
      <w:r>
        <w:rPr>
          <w:b/>
        </w:rPr>
        <w:t xml:space="preserve"> (Vic</w:t>
      </w:r>
      <w:r w:rsidRPr="00E900FF">
        <w:rPr>
          <w:b/>
        </w:rPr>
        <w:t>)</w:t>
      </w:r>
      <w:r>
        <w:t>.</w:t>
      </w:r>
    </w:p>
    <w:p w14:paraId="1AF27E24" w14:textId="77777777" w:rsidR="00132F7D" w:rsidRDefault="00132F7D" w:rsidP="00132F7D">
      <w:r>
        <w:t xml:space="preserve">These Directions together with the </w:t>
      </w:r>
      <w:r w:rsidRPr="00607B3E">
        <w:rPr>
          <w:b/>
        </w:rPr>
        <w:t>Instructions for Public Construction Procurement in Victoria</w:t>
      </w:r>
      <w:r>
        <w:t xml:space="preserve"> (Instructions) comprise the mandatory requirements for Victorian public construction. These Directions and the Instruction </w:t>
      </w:r>
      <w:r w:rsidRPr="001A21C5">
        <w:t>should be read and interpreted together. The Directions and Instructions are supported by non-mandatory guidance.</w:t>
      </w:r>
    </w:p>
    <w:p w14:paraId="63DDF063" w14:textId="77777777" w:rsidR="00132F7D" w:rsidRDefault="00132F7D" w:rsidP="00132F7D"/>
    <w:p w14:paraId="545BE07A" w14:textId="77777777" w:rsidR="00132F7D" w:rsidRDefault="00132F7D" w:rsidP="0065001A">
      <w:pPr>
        <w:pStyle w:val="Heading2"/>
      </w:pPr>
      <w:bookmarkStart w:id="4" w:name="_Toc504553109"/>
      <w:bookmarkStart w:id="5" w:name="_Toc505871154"/>
      <w:bookmarkStart w:id="6" w:name="_Toc515620135"/>
      <w:r>
        <w:t>Victoria's broader public governance, financial management and accountability framework</w:t>
      </w:r>
      <w:bookmarkEnd w:id="4"/>
      <w:bookmarkEnd w:id="5"/>
      <w:bookmarkEnd w:id="6"/>
    </w:p>
    <w:p w14:paraId="63BF9258" w14:textId="77777777" w:rsidR="00132F7D" w:rsidRDefault="00132F7D" w:rsidP="00132F7D">
      <w:r>
        <w:t xml:space="preserve">These Directions are part of Victoria's broader public governance, financial management and accountability framework. </w:t>
      </w:r>
      <w:r w:rsidDel="002E5A5B">
        <w:t>They are intended to complement the broader framework</w:t>
      </w:r>
      <w:r>
        <w:t>, and should be read in conjunction with the requirements of this broader framework. These Directions set out the requirements applicable to Public Construction Procurement in Victoria</w:t>
      </w:r>
      <w:r w:rsidR="00067823">
        <w:t>. Public Construction Procurement includes both</w:t>
      </w:r>
      <w:r>
        <w:t xml:space="preserve"> Works </w:t>
      </w:r>
      <w:r w:rsidR="00067823">
        <w:t xml:space="preserve">and </w:t>
      </w:r>
      <w:r>
        <w:t>Construction Services.</w:t>
      </w:r>
    </w:p>
    <w:p w14:paraId="475E14A2" w14:textId="77777777" w:rsidR="00132F7D" w:rsidRDefault="00132F7D" w:rsidP="00132F7D">
      <w:r>
        <w:t xml:space="preserve">Some Agencies that must comply with these Directions must also comply with the </w:t>
      </w:r>
      <w:r w:rsidRPr="00992A43">
        <w:t>Victorian Government Purchasing Board</w:t>
      </w:r>
      <w:r>
        <w:t>’s supply policies, which apply to non</w:t>
      </w:r>
      <w:r w:rsidR="00DC6EC5">
        <w:t>-construction procurement.</w:t>
      </w:r>
      <w:r>
        <w:t xml:space="preserve"> It is for the Accountable Officer of the relevant Agency to decide whether and how to align internal governance frameworks for procurement, noting that where these Directions are inconsistent with the requirements of a supply policy issued by the </w:t>
      </w:r>
      <w:r w:rsidRPr="00992A43">
        <w:t>Victorian Government Purchasing Board</w:t>
      </w:r>
      <w:r>
        <w:t>, the requirements of these Directions prevail in relation to Public Construction Procurement.</w:t>
      </w:r>
    </w:p>
    <w:p w14:paraId="7F4A5C72" w14:textId="77777777" w:rsidR="00132F7D" w:rsidRDefault="00F87F93" w:rsidP="00132F7D">
      <w:r>
        <w:t>K</w:t>
      </w:r>
      <w:r w:rsidR="00132F7D">
        <w:t>ey elements of</w:t>
      </w:r>
      <w:r w:rsidR="00132F7D" w:rsidRPr="0044304F">
        <w:t xml:space="preserve"> </w:t>
      </w:r>
      <w:r w:rsidR="00132F7D">
        <w:t>Victoria's broader public financial management and governance framework</w:t>
      </w:r>
      <w:r>
        <w:t>:</w:t>
      </w:r>
    </w:p>
    <w:p w14:paraId="62C97A32" w14:textId="77777777" w:rsidR="00F87F93" w:rsidRDefault="00F87F93" w:rsidP="00132F7D">
      <w:r>
        <w:t>Legislation:</w:t>
      </w:r>
    </w:p>
    <w:p w14:paraId="6661C8DF" w14:textId="77777777" w:rsidR="001B3A52" w:rsidRPr="00F87F93" w:rsidRDefault="001B3A52" w:rsidP="001B3A52">
      <w:pPr>
        <w:pStyle w:val="ListParagraph"/>
        <w:numPr>
          <w:ilvl w:val="0"/>
          <w:numId w:val="19"/>
        </w:numPr>
        <w:rPr>
          <w:b/>
        </w:rPr>
      </w:pPr>
      <w:r w:rsidRPr="00F87F93">
        <w:rPr>
          <w:b/>
        </w:rPr>
        <w:t>Audit Act 1994 (Vic)</w:t>
      </w:r>
    </w:p>
    <w:p w14:paraId="506404C1" w14:textId="77777777" w:rsidR="001B3A52" w:rsidRPr="00F87F93" w:rsidRDefault="001B3A52" w:rsidP="001B3A52">
      <w:pPr>
        <w:pStyle w:val="ListParagraph"/>
        <w:numPr>
          <w:ilvl w:val="0"/>
          <w:numId w:val="19"/>
        </w:numPr>
        <w:rPr>
          <w:b/>
        </w:rPr>
      </w:pPr>
      <w:r w:rsidRPr="00F87F93">
        <w:rPr>
          <w:b/>
        </w:rPr>
        <w:t>Financial Management Act 1994 (Vic)</w:t>
      </w:r>
    </w:p>
    <w:p w14:paraId="28172F9D" w14:textId="77777777" w:rsidR="001B3A52" w:rsidRPr="00F87F93" w:rsidRDefault="001B3A52" w:rsidP="001B3A52">
      <w:pPr>
        <w:pStyle w:val="ListParagraph"/>
        <w:numPr>
          <w:ilvl w:val="0"/>
          <w:numId w:val="19"/>
        </w:numPr>
        <w:rPr>
          <w:b/>
        </w:rPr>
      </w:pPr>
      <w:r w:rsidRPr="00F87F93">
        <w:rPr>
          <w:rFonts w:cs="Theinhardt Light"/>
          <w:b/>
          <w:color w:val="000000"/>
        </w:rPr>
        <w:t>Independent Broad-based Anti-corruption Commission Act 2011</w:t>
      </w:r>
      <w:r w:rsidRPr="00F87F93">
        <w:rPr>
          <w:b/>
        </w:rPr>
        <w:t xml:space="preserve"> (Vic)</w:t>
      </w:r>
    </w:p>
    <w:p w14:paraId="1C8A6929" w14:textId="77777777" w:rsidR="001B3A52" w:rsidRPr="00F87F93" w:rsidRDefault="001B3A52" w:rsidP="001B3A52">
      <w:pPr>
        <w:pStyle w:val="ListParagraph"/>
        <w:numPr>
          <w:ilvl w:val="0"/>
          <w:numId w:val="19"/>
        </w:numPr>
      </w:pPr>
      <w:r w:rsidRPr="00F87F93">
        <w:rPr>
          <w:b/>
        </w:rPr>
        <w:t>Project Development and Construction Management Act 1994 (Vic)</w:t>
      </w:r>
    </w:p>
    <w:p w14:paraId="04F11C8B" w14:textId="77777777" w:rsidR="00F87F93" w:rsidRPr="00F87F93" w:rsidRDefault="00F87F93" w:rsidP="00F87F93">
      <w:pPr>
        <w:pStyle w:val="ListParagraph"/>
        <w:numPr>
          <w:ilvl w:val="0"/>
          <w:numId w:val="19"/>
        </w:numPr>
        <w:rPr>
          <w:b/>
        </w:rPr>
      </w:pPr>
      <w:r w:rsidRPr="00F87F93">
        <w:rPr>
          <w:b/>
        </w:rPr>
        <w:t>Public Administration Act 2004 (Vic)</w:t>
      </w:r>
    </w:p>
    <w:p w14:paraId="30E0C163" w14:textId="77777777" w:rsidR="00F87F93" w:rsidRDefault="00F87F93" w:rsidP="00F87F93">
      <w:r>
        <w:t>Ministerial Directions and equivalent issued under legislation:</w:t>
      </w:r>
    </w:p>
    <w:p w14:paraId="3967B1FB" w14:textId="77777777" w:rsidR="00F87F93" w:rsidRDefault="00F87F93" w:rsidP="00F87F93">
      <w:pPr>
        <w:pStyle w:val="ListParagraph"/>
        <w:numPr>
          <w:ilvl w:val="0"/>
          <w:numId w:val="22"/>
        </w:numPr>
      </w:pPr>
      <w:r w:rsidRPr="00BC3218">
        <w:t xml:space="preserve">Victorian Public Sector </w:t>
      </w:r>
      <w:r>
        <w:t>c</w:t>
      </w:r>
      <w:r w:rsidRPr="00BC3218">
        <w:t>ode</w:t>
      </w:r>
      <w:r>
        <w:t>s</w:t>
      </w:r>
      <w:r w:rsidRPr="00BC3218">
        <w:t xml:space="preserve"> of </w:t>
      </w:r>
      <w:r>
        <w:t>c</w:t>
      </w:r>
      <w:r w:rsidRPr="00BC3218">
        <w:t>onduct</w:t>
      </w:r>
      <w:r>
        <w:t xml:space="preserve"> issued by the Victorian Public Sector Commission under the </w:t>
      </w:r>
      <w:r w:rsidRPr="00F87F93">
        <w:rPr>
          <w:b/>
        </w:rPr>
        <w:t>Public Administration Act 2004 (Vic)</w:t>
      </w:r>
      <w:r>
        <w:rPr>
          <w:b/>
        </w:rPr>
        <w:t>.</w:t>
      </w:r>
    </w:p>
    <w:p w14:paraId="5A23BACE" w14:textId="77777777" w:rsidR="00F87F93" w:rsidRDefault="00F87F93" w:rsidP="00F87F93">
      <w:pPr>
        <w:pStyle w:val="ListParagraph"/>
        <w:numPr>
          <w:ilvl w:val="0"/>
          <w:numId w:val="22"/>
        </w:numPr>
      </w:pPr>
      <w:r>
        <w:t xml:space="preserve">The </w:t>
      </w:r>
      <w:r w:rsidRPr="00BC3218">
        <w:t xml:space="preserve">Standing Directions of the Minister for Finance issued under the </w:t>
      </w:r>
      <w:r w:rsidRPr="00F87F93">
        <w:rPr>
          <w:b/>
        </w:rPr>
        <w:t>Financial Management Act 1994 (Vic)</w:t>
      </w:r>
      <w:r w:rsidRPr="00BC3218">
        <w:t xml:space="preserve"> </w:t>
      </w:r>
      <w:r>
        <w:t>along with</w:t>
      </w:r>
      <w:r w:rsidRPr="00BC3218">
        <w:t xml:space="preserve"> the associated Instructions and Guidance issued by </w:t>
      </w:r>
      <w:r>
        <w:t>the Department of Treasury and Finance.</w:t>
      </w:r>
    </w:p>
    <w:p w14:paraId="27C25BC3" w14:textId="77777777" w:rsidR="00F87F93" w:rsidRDefault="00F87F93" w:rsidP="00F87F93">
      <w:pPr>
        <w:pStyle w:val="ListParagraph"/>
        <w:numPr>
          <w:ilvl w:val="0"/>
          <w:numId w:val="22"/>
        </w:numPr>
      </w:pPr>
      <w:r w:rsidRPr="00BC3218">
        <w:t xml:space="preserve">Ministerial Directions issued under the </w:t>
      </w:r>
      <w:r w:rsidRPr="00F87F93">
        <w:rPr>
          <w:b/>
        </w:rPr>
        <w:t>Project Development and Construction Management Act 1994 (Vic)</w:t>
      </w:r>
      <w:r w:rsidRPr="00BC3218">
        <w:t xml:space="preserve"> and the associated Instructions and Guidance issued by </w:t>
      </w:r>
      <w:r>
        <w:t>the Department of Treasury and Finance.</w:t>
      </w:r>
    </w:p>
    <w:p w14:paraId="66470308" w14:textId="77777777" w:rsidR="00F87F93" w:rsidRPr="00F87F93" w:rsidRDefault="00F87F93" w:rsidP="00F87F93">
      <w:pPr>
        <w:pStyle w:val="ListParagraph"/>
        <w:numPr>
          <w:ilvl w:val="0"/>
          <w:numId w:val="22"/>
        </w:numPr>
        <w:rPr>
          <w:b/>
        </w:rPr>
      </w:pPr>
      <w:r>
        <w:lastRenderedPageBreak/>
        <w:t>The s</w:t>
      </w:r>
      <w:r w:rsidRPr="00BC3218">
        <w:t>upply policies issued by the Victorian Government Purchasing Board</w:t>
      </w:r>
      <w:r>
        <w:t xml:space="preserve"> under Part 7A of the </w:t>
      </w:r>
      <w:r w:rsidRPr="00F87F93">
        <w:rPr>
          <w:b/>
        </w:rPr>
        <w:t>Financial Management Act 1994 (Vic)</w:t>
      </w:r>
      <w:r>
        <w:rPr>
          <w:b/>
        </w:rPr>
        <w:t>.</w:t>
      </w:r>
    </w:p>
    <w:p w14:paraId="4D4C36C7" w14:textId="77777777" w:rsidR="00F87F93" w:rsidRPr="00F87F93" w:rsidRDefault="00F87F93" w:rsidP="00F87F93">
      <w:r w:rsidRPr="00F87F93">
        <w:t>Frameworks:</w:t>
      </w:r>
    </w:p>
    <w:p w14:paraId="7FDE4735" w14:textId="77777777" w:rsidR="00F87F93" w:rsidRDefault="00F87F93" w:rsidP="00F87F93">
      <w:pPr>
        <w:pStyle w:val="ListParagraph"/>
        <w:numPr>
          <w:ilvl w:val="0"/>
          <w:numId w:val="23"/>
        </w:numPr>
      </w:pPr>
      <w:r w:rsidRPr="00BC3218">
        <w:t>Asset Management Accountability Framework</w:t>
      </w:r>
      <w:r w:rsidR="001B3A52">
        <w:t>;</w:t>
      </w:r>
    </w:p>
    <w:p w14:paraId="0D5EB112" w14:textId="77777777" w:rsidR="001B3A52" w:rsidRDefault="00F87F93" w:rsidP="00F87F93">
      <w:pPr>
        <w:pStyle w:val="ListParagraph"/>
        <w:numPr>
          <w:ilvl w:val="0"/>
          <w:numId w:val="23"/>
        </w:numPr>
      </w:pPr>
      <w:r>
        <w:t xml:space="preserve">Victoria’s Social Procurement </w:t>
      </w:r>
      <w:r w:rsidR="001B3A52">
        <w:t>Framework;</w:t>
      </w:r>
    </w:p>
    <w:p w14:paraId="04BBB9EA" w14:textId="77777777" w:rsidR="00F87F93" w:rsidRDefault="00F87F93" w:rsidP="00F87F93">
      <w:pPr>
        <w:pStyle w:val="ListParagraph"/>
        <w:numPr>
          <w:ilvl w:val="0"/>
          <w:numId w:val="23"/>
        </w:numPr>
      </w:pPr>
      <w:r>
        <w:t>Victoria’s Value Creation and Capture Framework</w:t>
      </w:r>
      <w:r w:rsidR="001B3A52">
        <w:t>; and</w:t>
      </w:r>
    </w:p>
    <w:p w14:paraId="30D7E63A" w14:textId="77777777" w:rsidR="00F87F93" w:rsidRDefault="00F87F93" w:rsidP="00F87F93">
      <w:pPr>
        <w:pStyle w:val="ListParagraph"/>
        <w:numPr>
          <w:ilvl w:val="0"/>
          <w:numId w:val="23"/>
        </w:numPr>
      </w:pPr>
      <w:r>
        <w:t>High Value High Risk Project Assurance Framework</w:t>
      </w:r>
      <w:r w:rsidR="001B3A52">
        <w:t>.</w:t>
      </w:r>
    </w:p>
    <w:p w14:paraId="65A81CF4" w14:textId="77777777" w:rsidR="00F87F93" w:rsidRDefault="00F87F93" w:rsidP="00F87F93">
      <w:r>
        <w:t>Policies:</w:t>
      </w:r>
    </w:p>
    <w:p w14:paraId="7D6BAD54" w14:textId="77777777" w:rsidR="00F87F93" w:rsidRDefault="00F87F93" w:rsidP="00F87F93">
      <w:pPr>
        <w:pStyle w:val="Bullet1"/>
      </w:pPr>
      <w:r>
        <w:t>Policies applicable to procurement delivery methods:</w:t>
      </w:r>
    </w:p>
    <w:p w14:paraId="26E576EA" w14:textId="77777777" w:rsidR="00F87F93" w:rsidRDefault="00F87F93" w:rsidP="00F87F93">
      <w:pPr>
        <w:pStyle w:val="Bullet1"/>
        <w:tabs>
          <w:tab w:val="clear" w:pos="360"/>
        </w:tabs>
        <w:ind w:left="1134" w:hanging="425"/>
      </w:pPr>
      <w:r>
        <w:t>Partnerships Victoria Requirements,</w:t>
      </w:r>
    </w:p>
    <w:p w14:paraId="4C0FAB2D" w14:textId="77777777" w:rsidR="00F87F93" w:rsidRDefault="00F87F93" w:rsidP="00F87F93">
      <w:pPr>
        <w:pStyle w:val="Bullet1"/>
        <w:tabs>
          <w:tab w:val="clear" w:pos="360"/>
        </w:tabs>
        <w:ind w:left="1134" w:hanging="425"/>
      </w:pPr>
      <w:r>
        <w:t xml:space="preserve">Victorian </w:t>
      </w:r>
      <w:r w:rsidRPr="00BC3218">
        <w:t xml:space="preserve">Alliancing Policy, </w:t>
      </w:r>
      <w:r>
        <w:t>and</w:t>
      </w:r>
    </w:p>
    <w:p w14:paraId="1026B1B8" w14:textId="77777777" w:rsidR="00F87F93" w:rsidRDefault="00F87F93" w:rsidP="00F87F93">
      <w:pPr>
        <w:pStyle w:val="Bullet1"/>
        <w:tabs>
          <w:tab w:val="clear" w:pos="360"/>
        </w:tabs>
        <w:ind w:left="1134" w:hanging="425"/>
        <w:contextualSpacing w:val="0"/>
      </w:pPr>
      <w:r>
        <w:t>Market-Led Proposals Guideline.</w:t>
      </w:r>
    </w:p>
    <w:p w14:paraId="377CA78D" w14:textId="77777777" w:rsidR="00F87F93" w:rsidRDefault="00F87F93" w:rsidP="00F87F93">
      <w:pPr>
        <w:pStyle w:val="Bullet1"/>
      </w:pPr>
      <w:r>
        <w:t xml:space="preserve">Victorian </w:t>
      </w:r>
      <w:r w:rsidRPr="00BC3218">
        <w:t xml:space="preserve">Supplier </w:t>
      </w:r>
      <w:r w:rsidR="001B3A52">
        <w:t>Code of Conduct.</w:t>
      </w:r>
    </w:p>
    <w:p w14:paraId="44349F8B" w14:textId="77777777" w:rsidR="00F87F93" w:rsidRDefault="00F87F93" w:rsidP="00F87F93">
      <w:r>
        <w:t>Guidance:</w:t>
      </w:r>
    </w:p>
    <w:p w14:paraId="31D970BD" w14:textId="77777777" w:rsidR="00F87F93" w:rsidRDefault="00F87F93" w:rsidP="00F87F93">
      <w:pPr>
        <w:pStyle w:val="ListParagraph"/>
        <w:numPr>
          <w:ilvl w:val="0"/>
          <w:numId w:val="21"/>
        </w:numPr>
      </w:pPr>
      <w:r w:rsidRPr="00BC3218">
        <w:t>Investment Lifecycle and High Value/High Risk Guidelines</w:t>
      </w:r>
      <w:r>
        <w:t>.</w:t>
      </w:r>
    </w:p>
    <w:p w14:paraId="7DC6C2F2" w14:textId="77777777" w:rsidR="00132F7D" w:rsidRDefault="00132F7D" w:rsidP="00F87F93">
      <w:pPr>
        <w:pStyle w:val="FootnoteText"/>
      </w:pPr>
    </w:p>
    <w:p w14:paraId="4D31B846" w14:textId="77777777" w:rsidR="00132F7D" w:rsidRDefault="00132F7D" w:rsidP="006F4A85">
      <w:pPr>
        <w:pStyle w:val="FootnoteText"/>
        <w:numPr>
          <w:ilvl w:val="0"/>
          <w:numId w:val="3"/>
        </w:numPr>
        <w:sectPr w:rsidR="00132F7D" w:rsidSect="007F6CE7">
          <w:headerReference w:type="even" r:id="rId25"/>
          <w:headerReference w:type="default" r:id="rId26"/>
          <w:footerReference w:type="even" r:id="rId27"/>
          <w:footerReference w:type="default" r:id="rId28"/>
          <w:type w:val="oddPage"/>
          <w:pgSz w:w="11906" w:h="16838" w:code="9"/>
          <w:pgMar w:top="2160" w:right="1440" w:bottom="1418" w:left="1440" w:header="706" w:footer="461" w:gutter="0"/>
          <w:pgNumType w:fmt="lowerRoman" w:start="1"/>
          <w:cols w:space="708"/>
          <w:docGrid w:linePitch="360"/>
        </w:sectPr>
      </w:pPr>
    </w:p>
    <w:p w14:paraId="077720BD" w14:textId="77777777" w:rsidR="00132F7D" w:rsidRPr="00494463" w:rsidRDefault="00132F7D" w:rsidP="00132F7D">
      <w:pPr>
        <w:pStyle w:val="Heading1"/>
      </w:pPr>
      <w:bookmarkStart w:id="7" w:name="_Toc504553110"/>
      <w:bookmarkStart w:id="8" w:name="_Toc505871155"/>
      <w:bookmarkStart w:id="9" w:name="_Toc515620136"/>
      <w:r>
        <w:lastRenderedPageBreak/>
        <w:t>Ministerial Directions for Public Construction Procurement in Victoria</w:t>
      </w:r>
      <w:bookmarkEnd w:id="7"/>
      <w:bookmarkEnd w:id="8"/>
      <w:bookmarkEnd w:id="9"/>
    </w:p>
    <w:p w14:paraId="002F94D5" w14:textId="77777777" w:rsidR="00132F7D" w:rsidRDefault="00132F7D" w:rsidP="006F4A85">
      <w:pPr>
        <w:pStyle w:val="Heading1numbered"/>
        <w:numPr>
          <w:ilvl w:val="2"/>
          <w:numId w:val="5"/>
        </w:numPr>
      </w:pPr>
      <w:bookmarkStart w:id="10" w:name="_Ref486332623"/>
      <w:bookmarkStart w:id="11" w:name="_Toc504553111"/>
      <w:bookmarkStart w:id="12" w:name="_Toc505871156"/>
      <w:bookmarkStart w:id="13" w:name="_Toc515620137"/>
      <w:r w:rsidRPr="00D70C58">
        <w:t>Purpose</w:t>
      </w:r>
      <w:r>
        <w:t xml:space="preserve"> and application</w:t>
      </w:r>
      <w:bookmarkEnd w:id="10"/>
      <w:bookmarkEnd w:id="11"/>
      <w:bookmarkEnd w:id="12"/>
      <w:bookmarkEnd w:id="13"/>
    </w:p>
    <w:p w14:paraId="3C6D5C43" w14:textId="77777777" w:rsidR="00132F7D" w:rsidRDefault="00132F7D" w:rsidP="00D70C58">
      <w:pPr>
        <w:pStyle w:val="Heading2numbered"/>
      </w:pPr>
      <w:bookmarkStart w:id="14" w:name="_Toc504553112"/>
      <w:bookmarkStart w:id="15" w:name="_Toc505871157"/>
      <w:bookmarkStart w:id="16" w:name="_Toc515620138"/>
      <w:r w:rsidRPr="00D70C58">
        <w:t>Purpose</w:t>
      </w:r>
      <w:r>
        <w:t xml:space="preserve"> of these Directions</w:t>
      </w:r>
      <w:bookmarkEnd w:id="14"/>
      <w:bookmarkEnd w:id="15"/>
      <w:bookmarkEnd w:id="16"/>
    </w:p>
    <w:p w14:paraId="4A79489D" w14:textId="77777777" w:rsidR="00132F7D" w:rsidRDefault="00132F7D" w:rsidP="00132F7D">
      <w:pPr>
        <w:pStyle w:val="NormalIndent"/>
      </w:pPr>
      <w:r>
        <w:t>The purpose of these Directions is to support efficient, economical, and effective delivery of Public Construction Procurement in Victoria consistent with the principles set out in Direction 1.2.</w:t>
      </w:r>
    </w:p>
    <w:p w14:paraId="29E381D5" w14:textId="77777777" w:rsidR="00132F7D" w:rsidRDefault="00F3266A" w:rsidP="00D70C58">
      <w:pPr>
        <w:pStyle w:val="Heading2numbered"/>
      </w:pPr>
      <w:bookmarkStart w:id="17" w:name="_Toc504553113"/>
      <w:bookmarkStart w:id="18" w:name="_Toc505871158"/>
      <w:bookmarkStart w:id="19" w:name="_Toc515620139"/>
      <w:r w:rsidRPr="00D70C58">
        <w:t>Guiding</w:t>
      </w:r>
      <w:r>
        <w:t xml:space="preserve"> </w:t>
      </w:r>
      <w:r w:rsidR="00132F7D">
        <w:t>Principles</w:t>
      </w:r>
      <w:bookmarkEnd w:id="17"/>
      <w:bookmarkEnd w:id="18"/>
      <w:bookmarkEnd w:id="19"/>
    </w:p>
    <w:p w14:paraId="17F89735" w14:textId="77777777" w:rsidR="00132F7D" w:rsidRPr="00BC79F1" w:rsidRDefault="00132F7D" w:rsidP="00132F7D">
      <w:pPr>
        <w:pStyle w:val="NormalIndent"/>
      </w:pPr>
      <w:r w:rsidRPr="00BC79F1">
        <w:t xml:space="preserve">When undertaking Public Construction Procurement in accordance with these Directions, Agencies must act in a manner consistent with the following </w:t>
      </w:r>
      <w:r w:rsidR="000E3D62">
        <w:t xml:space="preserve">procurement </w:t>
      </w:r>
      <w:r w:rsidRPr="00BC79F1">
        <w:t>principles</w:t>
      </w:r>
      <w:r>
        <w:t>:</w:t>
      </w:r>
    </w:p>
    <w:p w14:paraId="36CD8307" w14:textId="77777777" w:rsidR="00132F7D" w:rsidRPr="00494463" w:rsidRDefault="00DC6EC5" w:rsidP="00132F7D">
      <w:pPr>
        <w:pStyle w:val="Listnumindent"/>
      </w:pPr>
      <w:r>
        <w:t>value for money</w:t>
      </w:r>
      <w:r w:rsidR="00132F7D" w:rsidRPr="00494463">
        <w:t>, taking into account</w:t>
      </w:r>
      <w:r w:rsidR="00132F7D">
        <w:t xml:space="preserve"> </w:t>
      </w:r>
      <w:r w:rsidR="00132F7D" w:rsidRPr="00494463">
        <w:t>—</w:t>
      </w:r>
    </w:p>
    <w:p w14:paraId="052874EB" w14:textId="77777777" w:rsidR="00132F7D" w:rsidRPr="00494463" w:rsidRDefault="00132F7D" w:rsidP="00132F7D">
      <w:pPr>
        <w:pStyle w:val="Listnumindent2"/>
        <w:contextualSpacing w:val="0"/>
      </w:pPr>
      <w:r w:rsidRPr="00494463">
        <w:t>the total benefits and costs over the life of the goo</w:t>
      </w:r>
      <w:r w:rsidR="008C4F69">
        <w:t>ds, services or works procured;</w:t>
      </w:r>
    </w:p>
    <w:p w14:paraId="7C1A18E2" w14:textId="77777777" w:rsidR="00132F7D" w:rsidRPr="00494463" w:rsidRDefault="00132F7D" w:rsidP="00132F7D">
      <w:pPr>
        <w:pStyle w:val="Listnumindent2"/>
        <w:contextualSpacing w:val="0"/>
      </w:pPr>
      <w:r w:rsidRPr="00494463">
        <w:t>environmental, social and economic factors; and</w:t>
      </w:r>
    </w:p>
    <w:p w14:paraId="10399B2D" w14:textId="77777777" w:rsidR="00132F7D" w:rsidRPr="00494463" w:rsidRDefault="00132F7D" w:rsidP="00132F7D">
      <w:pPr>
        <w:pStyle w:val="Listnumindent2"/>
        <w:contextualSpacing w:val="0"/>
      </w:pPr>
      <w:r w:rsidRPr="00494463">
        <w:t>any risk related to the procurement;</w:t>
      </w:r>
    </w:p>
    <w:p w14:paraId="0D02D79B" w14:textId="77777777" w:rsidR="00132F7D" w:rsidRPr="00494463" w:rsidRDefault="00132F7D" w:rsidP="00132F7D">
      <w:pPr>
        <w:pStyle w:val="Listnumindent"/>
      </w:pPr>
      <w:r w:rsidRPr="00494463">
        <w:t>accountability for procurement commensurate with appropriate levels o</w:t>
      </w:r>
      <w:r>
        <w:t>f authority and responsibility;</w:t>
      </w:r>
    </w:p>
    <w:p w14:paraId="41160902" w14:textId="77777777" w:rsidR="00132F7D" w:rsidRPr="00494463" w:rsidRDefault="00132F7D" w:rsidP="00132F7D">
      <w:pPr>
        <w:pStyle w:val="Listnumindent"/>
      </w:pPr>
      <w:r w:rsidRPr="00494463">
        <w:t>probity through the application of integrity, ethical behaviour, fairness and transparency in the conduct of procurement proc</w:t>
      </w:r>
      <w:r>
        <w:t>esses;</w:t>
      </w:r>
    </w:p>
    <w:p w14:paraId="0564784F" w14:textId="77777777" w:rsidR="00132F7D" w:rsidRPr="00494463" w:rsidRDefault="00132F7D" w:rsidP="00132F7D">
      <w:pPr>
        <w:pStyle w:val="Listnumindent"/>
      </w:pPr>
      <w:r w:rsidRPr="00494463">
        <w:t>scalability so that procurement governance policies and processes are appropriate and efficient, taking into account the capability of available resources and the complexity of the procurement undertaken.</w:t>
      </w:r>
    </w:p>
    <w:p w14:paraId="7A68155C" w14:textId="77777777" w:rsidR="0021185F" w:rsidRDefault="00574B2C" w:rsidP="00132F7D">
      <w:pPr>
        <w:pStyle w:val="NormalIndent"/>
      </w:pPr>
      <w:r>
        <w:t>T</w:t>
      </w:r>
      <w:r w:rsidR="00132F7D" w:rsidRPr="00494463">
        <w:t xml:space="preserve">he </w:t>
      </w:r>
      <w:r w:rsidR="000E3D62">
        <w:t>procurement principles</w:t>
      </w:r>
      <w:r w:rsidR="00132F7D" w:rsidRPr="00494463">
        <w:t xml:space="preserve"> </w:t>
      </w:r>
      <w:r w:rsidR="0021185F">
        <w:t xml:space="preserve">are supported by the following </w:t>
      </w:r>
      <w:r w:rsidR="000E3D62">
        <w:t>c</w:t>
      </w:r>
      <w:r w:rsidR="00487256">
        <w:t xml:space="preserve">onstruction </w:t>
      </w:r>
      <w:r w:rsidR="000E3D62">
        <w:t>p</w:t>
      </w:r>
      <w:r w:rsidR="0021185F">
        <w:t xml:space="preserve">rocurement </w:t>
      </w:r>
      <w:r w:rsidR="000E3D62">
        <w:t>p</w:t>
      </w:r>
      <w:r w:rsidR="0021185F">
        <w:t>rinciples:</w:t>
      </w:r>
    </w:p>
    <w:p w14:paraId="06086023" w14:textId="77777777" w:rsidR="00487256" w:rsidRDefault="00487256" w:rsidP="006F4A85">
      <w:pPr>
        <w:pStyle w:val="Listnumindent"/>
        <w:numPr>
          <w:ilvl w:val="6"/>
          <w:numId w:val="10"/>
        </w:numPr>
      </w:pPr>
      <w:r>
        <w:t>ensuring appropriate competition and contestability when undertaking Public Construction Procurement;</w:t>
      </w:r>
    </w:p>
    <w:p w14:paraId="0A5CDFFB" w14:textId="77777777" w:rsidR="00487256" w:rsidRDefault="00487256" w:rsidP="00487256">
      <w:pPr>
        <w:pStyle w:val="Listnumindent"/>
      </w:pPr>
      <w:r>
        <w:t>employing the appropriate Procurement Models and processes taking account of the complexity and value of the project and supplier market capability;</w:t>
      </w:r>
    </w:p>
    <w:p w14:paraId="28095BAE" w14:textId="77777777" w:rsidR="00487256" w:rsidRDefault="00487256" w:rsidP="00487256">
      <w:pPr>
        <w:pStyle w:val="Listnumindent"/>
      </w:pPr>
      <w:r>
        <w:t>appropriately planning and managing Public Construction Procurement to deliver procurement objectives;</w:t>
      </w:r>
    </w:p>
    <w:p w14:paraId="0A0EDE3B" w14:textId="77777777" w:rsidR="00487256" w:rsidRDefault="00487256" w:rsidP="00487256">
      <w:pPr>
        <w:pStyle w:val="Listnumindent"/>
      </w:pPr>
      <w:r>
        <w:t>reducing unnecessary burden of Public Construction Procurement for all parties;</w:t>
      </w:r>
    </w:p>
    <w:p w14:paraId="777043DD" w14:textId="77777777" w:rsidR="00487256" w:rsidRDefault="00487256" w:rsidP="00487256">
      <w:pPr>
        <w:pStyle w:val="Listnumindent"/>
      </w:pPr>
      <w:r>
        <w:t>encouraging appropriate innovation and responsiveness in the supplier market;</w:t>
      </w:r>
    </w:p>
    <w:p w14:paraId="28E86B99" w14:textId="77777777" w:rsidR="00487256" w:rsidRDefault="00487256" w:rsidP="00487256">
      <w:pPr>
        <w:pStyle w:val="Listnumindent"/>
      </w:pPr>
      <w:r>
        <w:lastRenderedPageBreak/>
        <w:t>fostering continuous improvement and building appropriate skills and capability in the conduct of Public Construction Procurement;</w:t>
      </w:r>
    </w:p>
    <w:p w14:paraId="77749F3A" w14:textId="77777777" w:rsidR="00487256" w:rsidRDefault="00487256" w:rsidP="00487256">
      <w:pPr>
        <w:pStyle w:val="Listnumindent"/>
      </w:pPr>
      <w:r>
        <w:t>conducting Public Construction Procurement in an open and transparent manner ensuring defensibility of processes;</w:t>
      </w:r>
    </w:p>
    <w:p w14:paraId="500D5B52" w14:textId="77777777" w:rsidR="00487256" w:rsidRDefault="00487256" w:rsidP="00487256">
      <w:pPr>
        <w:pStyle w:val="Listnumindent"/>
      </w:pPr>
      <w:r>
        <w:t>treating all tender participants fairly and equally;</w:t>
      </w:r>
    </w:p>
    <w:p w14:paraId="2B753E52" w14:textId="77777777" w:rsidR="00487256" w:rsidRDefault="00487256" w:rsidP="00487256">
      <w:pPr>
        <w:pStyle w:val="Listnumindent"/>
      </w:pPr>
      <w:r>
        <w:t>conducting Public Construction Procurement in an efficient and timely manner; and</w:t>
      </w:r>
    </w:p>
    <w:p w14:paraId="4BE487FC" w14:textId="77777777" w:rsidR="00487256" w:rsidRDefault="00487256" w:rsidP="00487256">
      <w:pPr>
        <w:pStyle w:val="Listnumindent"/>
      </w:pPr>
      <w:r>
        <w:t>undertaking Public Construction Procurement in accordance with the relevant legislation, policy, guidance and any mandatory requirements in the</w:t>
      </w:r>
      <w:r w:rsidR="001D2714">
        <w:t>se</w:t>
      </w:r>
      <w:r>
        <w:t xml:space="preserve"> Directions.</w:t>
      </w:r>
    </w:p>
    <w:p w14:paraId="1941B13B" w14:textId="77777777" w:rsidR="00DC5AC7" w:rsidRPr="00494463" w:rsidRDefault="00DC5AC7" w:rsidP="00132F7D">
      <w:pPr>
        <w:pStyle w:val="NormalIndent"/>
      </w:pPr>
      <w:r>
        <w:t>The</w:t>
      </w:r>
      <w:r w:rsidR="000E3D62">
        <w:t>se</w:t>
      </w:r>
      <w:r>
        <w:t xml:space="preserve"> </w:t>
      </w:r>
      <w:r w:rsidR="000E3D62">
        <w:t>principles</w:t>
      </w:r>
      <w:r>
        <w:t xml:space="preserve"> inform these Directions</w:t>
      </w:r>
      <w:r w:rsidR="00623D9C">
        <w:t xml:space="preserve"> and are identified to highlight the purpose behind the Direction,</w:t>
      </w:r>
      <w:r>
        <w:t xml:space="preserve"> but a</w:t>
      </w:r>
      <w:r w:rsidRPr="003B0C04">
        <w:t>re not independent obligations.</w:t>
      </w:r>
    </w:p>
    <w:p w14:paraId="0838E061" w14:textId="77777777" w:rsidR="00132F7D" w:rsidRDefault="00132F7D" w:rsidP="00D70C58">
      <w:pPr>
        <w:pStyle w:val="Heading2numbered"/>
      </w:pPr>
      <w:bookmarkStart w:id="20" w:name="_Toc504553114"/>
      <w:bookmarkStart w:id="21" w:name="_Toc505871159"/>
      <w:bookmarkStart w:id="22" w:name="_Toc515620140"/>
      <w:bookmarkStart w:id="23" w:name="_Ref487037862"/>
      <w:r w:rsidRPr="00D70C58">
        <w:t>Application</w:t>
      </w:r>
      <w:r>
        <w:t xml:space="preserve"> of </w:t>
      </w:r>
      <w:r w:rsidRPr="00595D39">
        <w:t>these</w:t>
      </w:r>
      <w:r>
        <w:t xml:space="preserve"> Directions and the Instructions</w:t>
      </w:r>
      <w:bookmarkEnd w:id="20"/>
      <w:bookmarkEnd w:id="21"/>
      <w:bookmarkEnd w:id="22"/>
    </w:p>
    <w:p w14:paraId="0904A8B5" w14:textId="77777777" w:rsidR="00132F7D" w:rsidRPr="00C96D8C" w:rsidRDefault="00132F7D" w:rsidP="00D70C58">
      <w:pPr>
        <w:pStyle w:val="Heading3numbered"/>
      </w:pPr>
      <w:bookmarkStart w:id="24" w:name="_Toc504553115"/>
      <w:bookmarkStart w:id="25" w:name="_Toc505871160"/>
      <w:bookmarkStart w:id="26" w:name="_Toc515620141"/>
      <w:r w:rsidRPr="00D70C58">
        <w:t>Application</w:t>
      </w:r>
      <w:r>
        <w:t xml:space="preserve"> of these Directions</w:t>
      </w:r>
      <w:bookmarkEnd w:id="24"/>
      <w:bookmarkEnd w:id="25"/>
      <w:bookmarkEnd w:id="26"/>
    </w:p>
    <w:p w14:paraId="12C8D577" w14:textId="77777777" w:rsidR="00132F7D" w:rsidRDefault="00132F7D" w:rsidP="00132F7D">
      <w:pPr>
        <w:pStyle w:val="Listnumindent"/>
      </w:pPr>
      <w:r>
        <w:t>These Directions apply to Public Construction Procurement undertaken by or on behalf of an Agency.</w:t>
      </w:r>
    </w:p>
    <w:p w14:paraId="3DB1E210" w14:textId="77777777" w:rsidR="00132F7D" w:rsidRDefault="00132F7D" w:rsidP="00132F7D">
      <w:pPr>
        <w:pStyle w:val="Listnumindent"/>
      </w:pPr>
      <w:r>
        <w:t>For the purposes of these Directions, Public Construction Procurement does not include:</w:t>
      </w:r>
    </w:p>
    <w:p w14:paraId="6C3A639D" w14:textId="77777777" w:rsidR="00132F7D" w:rsidRDefault="00132F7D" w:rsidP="00132F7D">
      <w:pPr>
        <w:pStyle w:val="Listnumindent2"/>
        <w:contextualSpacing w:val="0"/>
      </w:pPr>
      <w:r>
        <w:t>grants (whether in the form of a contract, conditional gift or deed), sponsorship or donations;</w:t>
      </w:r>
    </w:p>
    <w:p w14:paraId="170C7C24" w14:textId="77777777" w:rsidR="00132F7D" w:rsidRDefault="00132F7D" w:rsidP="00132F7D">
      <w:pPr>
        <w:pStyle w:val="Listnumindent2"/>
        <w:contextualSpacing w:val="0"/>
      </w:pPr>
      <w:r>
        <w:t>investments (or divestments);</w:t>
      </w:r>
    </w:p>
    <w:p w14:paraId="55033F87" w14:textId="77777777" w:rsidR="00132F7D" w:rsidRDefault="00132F7D" w:rsidP="00132F7D">
      <w:pPr>
        <w:pStyle w:val="Listnumindent2"/>
        <w:contextualSpacing w:val="0"/>
      </w:pPr>
      <w:r>
        <w:t>sales of any asset by tender;</w:t>
      </w:r>
    </w:p>
    <w:p w14:paraId="78A8FEB3" w14:textId="77777777" w:rsidR="00132F7D" w:rsidRDefault="00132F7D" w:rsidP="00132F7D">
      <w:pPr>
        <w:pStyle w:val="Listnumindent2"/>
        <w:contextualSpacing w:val="0"/>
      </w:pPr>
      <w:r>
        <w:t>obtaining or making any loans;</w:t>
      </w:r>
    </w:p>
    <w:p w14:paraId="063FFF02" w14:textId="77777777" w:rsidR="00132F7D" w:rsidRDefault="00132F7D" w:rsidP="00132F7D">
      <w:pPr>
        <w:pStyle w:val="Listnumindent2"/>
        <w:contextualSpacing w:val="0"/>
      </w:pPr>
      <w:r>
        <w:t>procurement of goods or services for resale or procurement of goods and services used in the production of goods for resale;</w:t>
      </w:r>
    </w:p>
    <w:p w14:paraId="6026AB71" w14:textId="77777777" w:rsidR="00132F7D" w:rsidRDefault="00132F7D" w:rsidP="00132F7D">
      <w:pPr>
        <w:pStyle w:val="Listnumindent2"/>
        <w:contextualSpacing w:val="0"/>
      </w:pPr>
      <w:r>
        <w:t>any property right not acquired through the expenditure of relevant money (for example, a right to pursue a legal claim for negligence);</w:t>
      </w:r>
    </w:p>
    <w:p w14:paraId="468C0556" w14:textId="77777777" w:rsidR="00132F7D" w:rsidRDefault="00132F7D" w:rsidP="00132F7D">
      <w:pPr>
        <w:pStyle w:val="Listnumindent2"/>
        <w:contextualSpacing w:val="0"/>
      </w:pPr>
      <w:r>
        <w:t>statutory appointments;</w:t>
      </w:r>
    </w:p>
    <w:p w14:paraId="04B594AE" w14:textId="77777777" w:rsidR="00132F7D" w:rsidRDefault="00132F7D" w:rsidP="00132F7D">
      <w:pPr>
        <w:pStyle w:val="Listnumindent2"/>
        <w:contextualSpacing w:val="0"/>
      </w:pPr>
      <w:r>
        <w:t>appointments made by a minister using the executive power (for example, the appointment of a person to an advisory board);</w:t>
      </w:r>
    </w:p>
    <w:p w14:paraId="451581EC" w14:textId="77777777" w:rsidR="003D7479" w:rsidRDefault="00132F7D" w:rsidP="00132F7D">
      <w:pPr>
        <w:pStyle w:val="Listnumindent2"/>
        <w:contextualSpacing w:val="0"/>
      </w:pPr>
      <w:r>
        <w:t>the engagement of employees</w:t>
      </w:r>
      <w:r w:rsidR="003D7479">
        <w:t>: or</w:t>
      </w:r>
    </w:p>
    <w:p w14:paraId="652602BD" w14:textId="77777777" w:rsidR="00132F7D" w:rsidRDefault="003D7479" w:rsidP="00132F7D">
      <w:pPr>
        <w:pStyle w:val="Listnumindent2"/>
        <w:contextualSpacing w:val="0"/>
      </w:pPr>
      <w:r>
        <w:t>acquisition of Works or Construction Services from another public body or government owned entity (including those of the Commonwealth, States, Territories, or local government), except where the public body or government owned entity is a participant in a competitive tender process.</w:t>
      </w:r>
    </w:p>
    <w:p w14:paraId="7E43FBDA" w14:textId="77777777" w:rsidR="00132F7D" w:rsidRDefault="00132F7D" w:rsidP="00D70C58">
      <w:pPr>
        <w:pStyle w:val="Heading3numbered"/>
      </w:pPr>
      <w:bookmarkStart w:id="27" w:name="_Toc504553116"/>
      <w:bookmarkStart w:id="28" w:name="_Toc505871161"/>
      <w:bookmarkStart w:id="29" w:name="_Toc515620142"/>
      <w:r>
        <w:t>Agencies that must comply with these Directions</w:t>
      </w:r>
      <w:bookmarkEnd w:id="27"/>
      <w:bookmarkEnd w:id="28"/>
      <w:bookmarkEnd w:id="29"/>
    </w:p>
    <w:p w14:paraId="1121C951" w14:textId="77777777" w:rsidR="00132F7D" w:rsidRDefault="00132F7D" w:rsidP="00132F7D">
      <w:pPr>
        <w:pStyle w:val="Listnumindent"/>
      </w:pPr>
      <w:r>
        <w:t>All Agencies, except for Excluded Entities, must comply with these Directions.</w:t>
      </w:r>
    </w:p>
    <w:p w14:paraId="5834EA49" w14:textId="77777777" w:rsidR="00132F7D" w:rsidRDefault="00132F7D" w:rsidP="00132F7D">
      <w:pPr>
        <w:pStyle w:val="Listnumindent"/>
      </w:pPr>
      <w:r>
        <w:t>A Portfolio Department must, in respect of any Portfolio Agency that is not an Excluded Entity:</w:t>
      </w:r>
    </w:p>
    <w:p w14:paraId="010CE5C3" w14:textId="77777777" w:rsidR="00132F7D" w:rsidRDefault="00132F7D" w:rsidP="00132F7D">
      <w:pPr>
        <w:pStyle w:val="Listnumindent2"/>
        <w:contextualSpacing w:val="0"/>
      </w:pPr>
      <w:r>
        <w:t>provide advice and support to the Portfolio Agency in relation to complying with these Directions; and</w:t>
      </w:r>
    </w:p>
    <w:p w14:paraId="66D72B40" w14:textId="77777777" w:rsidR="00132F7D" w:rsidRDefault="00132F7D" w:rsidP="00132F7D">
      <w:pPr>
        <w:pStyle w:val="Listnumindent2"/>
        <w:contextualSpacing w:val="0"/>
      </w:pPr>
      <w:r>
        <w:lastRenderedPageBreak/>
        <w:t xml:space="preserve">support the Responsible Minister in the oversight of Portfolio Agencies and the Responsible Minister's portfolio as a whole, including providing information to the Responsible Minister concerning </w:t>
      </w:r>
      <w:r w:rsidR="00574B2C">
        <w:t>their</w:t>
      </w:r>
      <w:r>
        <w:t xml:space="preserve"> Portfolio Agencies' Public Construction Procurement activities.</w:t>
      </w:r>
    </w:p>
    <w:p w14:paraId="67A3260B" w14:textId="77777777" w:rsidR="00132F7D" w:rsidRDefault="00132F7D" w:rsidP="00D70C58">
      <w:pPr>
        <w:pStyle w:val="Heading3numbered"/>
      </w:pPr>
      <w:bookmarkStart w:id="30" w:name="_Toc504553117"/>
      <w:bookmarkStart w:id="31" w:name="_Toc505871162"/>
      <w:bookmarkStart w:id="32" w:name="_Toc515620143"/>
      <w:bookmarkEnd w:id="23"/>
      <w:r>
        <w:t>Excluded Entities</w:t>
      </w:r>
      <w:bookmarkEnd w:id="30"/>
      <w:bookmarkEnd w:id="31"/>
      <w:bookmarkEnd w:id="32"/>
    </w:p>
    <w:p w14:paraId="78F75999" w14:textId="77777777" w:rsidR="00132F7D" w:rsidRDefault="00132F7D" w:rsidP="00132F7D">
      <w:pPr>
        <w:pStyle w:val="Listnumindent"/>
      </w:pPr>
      <w:r>
        <w:t>For the purposes of these Directions, the following Agencies are Excluded Entities:</w:t>
      </w:r>
    </w:p>
    <w:p w14:paraId="4435281C" w14:textId="77777777" w:rsidR="00132F7D" w:rsidRDefault="00132F7D" w:rsidP="00132F7D">
      <w:pPr>
        <w:pStyle w:val="Listnumindent2"/>
        <w:contextualSpacing w:val="0"/>
      </w:pPr>
      <w:bookmarkStart w:id="33" w:name="_Ref486324002"/>
      <w:r>
        <w:t xml:space="preserve">any school council constituted under Part 2.3 of the </w:t>
      </w:r>
      <w:r w:rsidRPr="00004589">
        <w:rPr>
          <w:b/>
        </w:rPr>
        <w:t>Education and Training Reform Act 2006</w:t>
      </w:r>
      <w:r>
        <w:rPr>
          <w:b/>
        </w:rPr>
        <w:t xml:space="preserve"> (Vic)</w:t>
      </w:r>
      <w:r>
        <w:t>;</w:t>
      </w:r>
      <w:bookmarkEnd w:id="33"/>
    </w:p>
    <w:p w14:paraId="465098CE" w14:textId="77777777" w:rsidR="00132F7D" w:rsidRPr="004C42A1" w:rsidRDefault="00132F7D" w:rsidP="00132F7D">
      <w:pPr>
        <w:pStyle w:val="Listnumindent2"/>
        <w:contextualSpacing w:val="0"/>
      </w:pPr>
      <w:bookmarkStart w:id="34" w:name="_Ref485904905"/>
      <w:bookmarkStart w:id="35" w:name="_Ref485904923"/>
      <w:bookmarkStart w:id="36" w:name="_Ref485904927"/>
      <w:r w:rsidRPr="00695B64">
        <w:t xml:space="preserve">any incorporated committee of management, unless the committee is listed in </w:t>
      </w:r>
      <w:r>
        <w:t xml:space="preserve">the </w:t>
      </w:r>
      <w:r w:rsidRPr="00695B64">
        <w:t>Instruction</w:t>
      </w:r>
      <w:r>
        <w:t>s</w:t>
      </w:r>
      <w:bookmarkEnd w:id="34"/>
      <w:bookmarkEnd w:id="35"/>
      <w:bookmarkEnd w:id="36"/>
      <w:r w:rsidRPr="004C42A1">
        <w:t>;</w:t>
      </w:r>
    </w:p>
    <w:p w14:paraId="1D03007D" w14:textId="77777777" w:rsidR="00132F7D" w:rsidRPr="00551C17" w:rsidRDefault="00132F7D" w:rsidP="00132F7D">
      <w:pPr>
        <w:pStyle w:val="Listnumindent2"/>
        <w:contextualSpacing w:val="0"/>
      </w:pPr>
      <w:bookmarkStart w:id="37" w:name="_Ref492200076"/>
      <w:r>
        <w:t xml:space="preserve">any class B cemetery trust constituted under section 6 of the </w:t>
      </w:r>
      <w:r w:rsidRPr="00004589">
        <w:rPr>
          <w:b/>
        </w:rPr>
        <w:t>Cemeteries and Crematoria Act 2003</w:t>
      </w:r>
      <w:r>
        <w:rPr>
          <w:b/>
        </w:rPr>
        <w:t xml:space="preserve"> (Vic)</w:t>
      </w:r>
      <w:r w:rsidRPr="00581955">
        <w:t>;</w:t>
      </w:r>
      <w:bookmarkEnd w:id="37"/>
    </w:p>
    <w:p w14:paraId="1736733C" w14:textId="77777777" w:rsidR="00132F7D" w:rsidRPr="00551C17" w:rsidRDefault="00132F7D" w:rsidP="00132F7D">
      <w:pPr>
        <w:pStyle w:val="Listnumindent2"/>
        <w:contextualSpacing w:val="0"/>
      </w:pPr>
      <w:bookmarkStart w:id="38" w:name="_Ref492200200"/>
      <w:r w:rsidRPr="00E15922">
        <w:t>any 'registered unit' as defi</w:t>
      </w:r>
      <w:r w:rsidRPr="00551C17">
        <w:t>n</w:t>
      </w:r>
      <w:r>
        <w:t>e</w:t>
      </w:r>
      <w:r w:rsidRPr="00551C17">
        <w:t xml:space="preserve">d in the </w:t>
      </w:r>
      <w:r w:rsidRPr="00004589">
        <w:rPr>
          <w:b/>
        </w:rPr>
        <w:t>Victoria State Emergency Service Act 2005</w:t>
      </w:r>
      <w:r>
        <w:rPr>
          <w:b/>
        </w:rPr>
        <w:t xml:space="preserve"> (Vic)</w:t>
      </w:r>
      <w:r w:rsidRPr="00551C17">
        <w:t>; and</w:t>
      </w:r>
      <w:bookmarkEnd w:id="38"/>
    </w:p>
    <w:p w14:paraId="1EEF84A3" w14:textId="77777777" w:rsidR="00132F7D" w:rsidRDefault="00132F7D" w:rsidP="00132F7D">
      <w:pPr>
        <w:pStyle w:val="Listnumindent2"/>
        <w:contextualSpacing w:val="0"/>
      </w:pPr>
      <w:bookmarkStart w:id="39" w:name="_Ref486324006"/>
      <w:r w:rsidRPr="00E15922">
        <w:t>any 'volunteer briga</w:t>
      </w:r>
      <w:r w:rsidRPr="00551C17">
        <w:t>de</w:t>
      </w:r>
      <w:r>
        <w:t xml:space="preserve">' as defined in the </w:t>
      </w:r>
      <w:r w:rsidRPr="00004589">
        <w:rPr>
          <w:b/>
        </w:rPr>
        <w:t>Country Fire Authority Act 1958</w:t>
      </w:r>
      <w:r>
        <w:rPr>
          <w:b/>
        </w:rPr>
        <w:t xml:space="preserve"> (Vic)</w:t>
      </w:r>
      <w:r>
        <w:t>.</w:t>
      </w:r>
      <w:bookmarkEnd w:id="39"/>
    </w:p>
    <w:p w14:paraId="65C031C3" w14:textId="77777777" w:rsidR="00132F7D" w:rsidRDefault="00132F7D" w:rsidP="00132F7D">
      <w:pPr>
        <w:pStyle w:val="Listnumindent"/>
      </w:pPr>
      <w:r>
        <w:t xml:space="preserve">Excluded Entities must undertake Public Construction Procurement in accordance with the requirements established pursuant to Direction </w:t>
      </w:r>
      <w:r>
        <w:fldChar w:fldCharType="begin"/>
      </w:r>
      <w:r>
        <w:instrText xml:space="preserve"> REF _Ref492200562 \r \h </w:instrText>
      </w:r>
      <w:r>
        <w:fldChar w:fldCharType="separate"/>
      </w:r>
      <w:r w:rsidR="009D10A3">
        <w:t>1.3.4</w:t>
      </w:r>
      <w:r>
        <w:fldChar w:fldCharType="end"/>
      </w:r>
      <w:r>
        <w:t>.</w:t>
      </w:r>
    </w:p>
    <w:p w14:paraId="1941E9CC" w14:textId="77777777" w:rsidR="00132F7D" w:rsidRDefault="00132F7D" w:rsidP="00D70C58">
      <w:pPr>
        <w:pStyle w:val="Heading3numbered"/>
      </w:pPr>
      <w:bookmarkStart w:id="40" w:name="_Ref492200562"/>
      <w:bookmarkStart w:id="41" w:name="_Toc504553118"/>
      <w:bookmarkStart w:id="42" w:name="_Toc505871163"/>
      <w:bookmarkStart w:id="43" w:name="_Toc515620144"/>
      <w:r>
        <w:t>Portfolio Department responsibilities for Excluded Entities</w:t>
      </w:r>
      <w:bookmarkEnd w:id="40"/>
      <w:bookmarkEnd w:id="41"/>
      <w:bookmarkEnd w:id="42"/>
      <w:bookmarkEnd w:id="43"/>
    </w:p>
    <w:p w14:paraId="10B2F66D" w14:textId="77777777" w:rsidR="00132F7D" w:rsidRDefault="00132F7D" w:rsidP="00132F7D">
      <w:pPr>
        <w:pStyle w:val="Listnumindent"/>
      </w:pPr>
      <w:r>
        <w:t>The following Agencies must establish appropriate requirements for Public Construction Procurement undertaken by Excluded Entities:</w:t>
      </w:r>
    </w:p>
    <w:p w14:paraId="3CA479BB" w14:textId="77777777" w:rsidR="00132F7D" w:rsidRPr="00C960CF" w:rsidRDefault="00132F7D" w:rsidP="00132F7D">
      <w:pPr>
        <w:pStyle w:val="Listnumindent2"/>
        <w:contextualSpacing w:val="0"/>
      </w:pPr>
      <w:r>
        <w:t xml:space="preserve">in respect of the Excluded Entities in Direction </w:t>
      </w:r>
      <w:r w:rsidRPr="00C960CF">
        <w:fldChar w:fldCharType="begin"/>
      </w:r>
      <w:r w:rsidRPr="00C960CF">
        <w:instrText xml:space="preserve"> REF _Ref486324002 \r \h </w:instrText>
      </w:r>
      <w:r w:rsidRPr="00C960CF">
        <w:fldChar w:fldCharType="separate"/>
      </w:r>
      <w:r w:rsidR="009D10A3" w:rsidRPr="00C960CF">
        <w:t>1.3.3(a)(i)</w:t>
      </w:r>
      <w:r w:rsidRPr="00C960CF">
        <w:fldChar w:fldCharType="end"/>
      </w:r>
      <w:r w:rsidRPr="00C960CF">
        <w:t xml:space="preserve"> to </w:t>
      </w:r>
      <w:r w:rsidRPr="00C960CF">
        <w:fldChar w:fldCharType="begin"/>
      </w:r>
      <w:r w:rsidRPr="00C960CF">
        <w:instrText xml:space="preserve"> REF _Ref492200076 \r \h </w:instrText>
      </w:r>
      <w:r w:rsidRPr="00C960CF">
        <w:fldChar w:fldCharType="separate"/>
      </w:r>
      <w:r w:rsidR="009D10A3" w:rsidRPr="00C960CF">
        <w:t>1.3.3(a)(iii)</w:t>
      </w:r>
      <w:r w:rsidRPr="00C960CF">
        <w:fldChar w:fldCharType="end"/>
      </w:r>
      <w:r w:rsidRPr="00C960CF">
        <w:t>, the Portfolio Department of the Excluded Entity; and</w:t>
      </w:r>
    </w:p>
    <w:p w14:paraId="0CDED560" w14:textId="77777777" w:rsidR="00132F7D" w:rsidRDefault="00132F7D" w:rsidP="00132F7D">
      <w:pPr>
        <w:pStyle w:val="Listnumindent2"/>
        <w:contextualSpacing w:val="0"/>
      </w:pPr>
      <w:r w:rsidRPr="00C960CF">
        <w:t xml:space="preserve">in respect of the Excluded Entities in Direction </w:t>
      </w:r>
      <w:r w:rsidRPr="00C960CF">
        <w:fldChar w:fldCharType="begin"/>
      </w:r>
      <w:r w:rsidRPr="00C960CF">
        <w:instrText xml:space="preserve"> REF _Ref492200200 \r \h </w:instrText>
      </w:r>
      <w:r w:rsidRPr="00C960CF">
        <w:fldChar w:fldCharType="separate"/>
      </w:r>
      <w:r w:rsidR="009D10A3" w:rsidRPr="00C960CF">
        <w:t>1.3.3(a)(iv)</w:t>
      </w:r>
      <w:r w:rsidRPr="00C960CF">
        <w:fldChar w:fldCharType="end"/>
      </w:r>
      <w:r w:rsidRPr="00C960CF">
        <w:t xml:space="preserve"> and </w:t>
      </w:r>
      <w:r w:rsidRPr="00C960CF">
        <w:fldChar w:fldCharType="begin"/>
      </w:r>
      <w:r w:rsidRPr="00C960CF">
        <w:instrText xml:space="preserve"> REF _Ref486324006 \r \h </w:instrText>
      </w:r>
      <w:r w:rsidRPr="00C960CF">
        <w:fldChar w:fldCharType="separate"/>
      </w:r>
      <w:r w:rsidR="009D10A3" w:rsidRPr="00C960CF">
        <w:t>1.3.3(a)(v)</w:t>
      </w:r>
      <w:r w:rsidRPr="00C960CF">
        <w:fldChar w:fldCharType="end"/>
      </w:r>
      <w:r w:rsidRPr="00C960CF">
        <w:t>, the Victoria State Emergency Service and Country Fire Authority respectively</w:t>
      </w:r>
      <w:r>
        <w:t>.</w:t>
      </w:r>
    </w:p>
    <w:p w14:paraId="5BAC8091" w14:textId="77777777" w:rsidR="00132F7D" w:rsidRDefault="00132F7D" w:rsidP="00132F7D">
      <w:pPr>
        <w:pStyle w:val="Listnumindent"/>
      </w:pPr>
      <w:r>
        <w:t>These requirements must:</w:t>
      </w:r>
    </w:p>
    <w:p w14:paraId="03CD1977" w14:textId="77777777" w:rsidR="00132F7D" w:rsidRDefault="00132F7D" w:rsidP="00132F7D">
      <w:pPr>
        <w:pStyle w:val="Listnumindent2"/>
        <w:contextualSpacing w:val="0"/>
      </w:pPr>
      <w:r>
        <w:t xml:space="preserve">be consistent with the </w:t>
      </w:r>
      <w:r w:rsidR="00F24975">
        <w:t>principles set out in Direction 1.2</w:t>
      </w:r>
      <w:r>
        <w:t>;</w:t>
      </w:r>
    </w:p>
    <w:p w14:paraId="6E569516" w14:textId="77777777" w:rsidR="00132F7D" w:rsidRDefault="00132F7D" w:rsidP="00132F7D">
      <w:pPr>
        <w:pStyle w:val="Listnumindent2"/>
        <w:contextualSpacing w:val="0"/>
      </w:pPr>
      <w:r>
        <w:t>take account of the requirements of these Directions, including the Instructions;</w:t>
      </w:r>
    </w:p>
    <w:p w14:paraId="0AA2694D" w14:textId="77777777" w:rsidR="00132F7D" w:rsidRDefault="00132F7D" w:rsidP="00132F7D">
      <w:pPr>
        <w:pStyle w:val="Listnumindent2"/>
        <w:contextualSpacing w:val="0"/>
      </w:pPr>
      <w:r>
        <w:t>be consistent with the Excluded Entity's governing legislation; and</w:t>
      </w:r>
    </w:p>
    <w:p w14:paraId="13AE6FA4" w14:textId="77777777" w:rsidR="00132F7D" w:rsidRDefault="00132F7D" w:rsidP="00132F7D">
      <w:pPr>
        <w:pStyle w:val="Listnumindent2"/>
        <w:contextualSpacing w:val="0"/>
      </w:pPr>
      <w:r>
        <w:t>include appropriate accountability arrangements and monitoring of the Excluded Entity's Public Construction Procurement activities by the Agency responsible for issuing the requirements to ensure the Excluded Entity's compliance with the requirements.</w:t>
      </w:r>
    </w:p>
    <w:p w14:paraId="25FD90B1" w14:textId="77777777" w:rsidR="00132F7D" w:rsidRDefault="00132F7D" w:rsidP="00D70C58">
      <w:pPr>
        <w:pStyle w:val="Heading2numbered"/>
      </w:pPr>
      <w:bookmarkStart w:id="44" w:name="_Ref487029966"/>
      <w:bookmarkStart w:id="45" w:name="_Toc504553119"/>
      <w:bookmarkStart w:id="46" w:name="_Toc505871164"/>
      <w:bookmarkStart w:id="47" w:name="_Toc515620145"/>
      <w:r>
        <w:t>Exemptions</w:t>
      </w:r>
      <w:bookmarkEnd w:id="44"/>
      <w:bookmarkEnd w:id="45"/>
      <w:bookmarkEnd w:id="46"/>
      <w:bookmarkEnd w:id="47"/>
    </w:p>
    <w:p w14:paraId="0BA48CED" w14:textId="77777777" w:rsidR="00E17865" w:rsidRDefault="00563A63" w:rsidP="006F4A85">
      <w:pPr>
        <w:pStyle w:val="Heading3numbered"/>
        <w:numPr>
          <w:ilvl w:val="4"/>
          <w:numId w:val="15"/>
        </w:numPr>
      </w:pPr>
      <w:bookmarkStart w:id="48" w:name="_Toc515620146"/>
      <w:bookmarkStart w:id="49" w:name="_Ref486332611"/>
      <w:r>
        <w:t>E</w:t>
      </w:r>
      <w:r w:rsidR="00E17865">
        <w:t xml:space="preserve">xemptions </w:t>
      </w:r>
      <w:r>
        <w:t xml:space="preserve">by the Minister </w:t>
      </w:r>
      <w:r w:rsidR="00E17865">
        <w:t xml:space="preserve">from </w:t>
      </w:r>
      <w:r w:rsidR="00B15343">
        <w:t xml:space="preserve">the </w:t>
      </w:r>
      <w:r w:rsidR="00E17865">
        <w:t>Directions</w:t>
      </w:r>
      <w:r w:rsidR="00B15343">
        <w:t xml:space="preserve"> or Instructions</w:t>
      </w:r>
      <w:bookmarkEnd w:id="48"/>
    </w:p>
    <w:p w14:paraId="42BF2389" w14:textId="77777777" w:rsidR="00132F7D" w:rsidRDefault="00132F7D">
      <w:pPr>
        <w:pStyle w:val="Listnumindent"/>
      </w:pPr>
      <w:r>
        <w:t xml:space="preserve">The Minister responsible for Part 4 of the </w:t>
      </w:r>
      <w:r w:rsidRPr="00E554CF">
        <w:rPr>
          <w:b/>
        </w:rPr>
        <w:t xml:space="preserve">Project Development and Construction Management Act </w:t>
      </w:r>
      <w:r w:rsidRPr="00E900FF">
        <w:rPr>
          <w:b/>
        </w:rPr>
        <w:t xml:space="preserve">1994 </w:t>
      </w:r>
      <w:r>
        <w:rPr>
          <w:b/>
        </w:rPr>
        <w:t>(Vic)</w:t>
      </w:r>
      <w:r w:rsidRPr="00E554CF">
        <w:rPr>
          <w:b/>
        </w:rPr>
        <w:t xml:space="preserve"> </w:t>
      </w:r>
      <w:r>
        <w:t>may, in writing, exempt an Agency or class of Agencies from specific or all requirements in these Directions and Instructions.</w:t>
      </w:r>
      <w:bookmarkEnd w:id="49"/>
    </w:p>
    <w:p w14:paraId="39C30487" w14:textId="77777777" w:rsidR="00B15343" w:rsidRDefault="00132F7D" w:rsidP="007F6CE7">
      <w:pPr>
        <w:pStyle w:val="Listnumindent"/>
        <w:keepNext/>
        <w:ind w:left="1299" w:hanging="505"/>
      </w:pPr>
      <w:r>
        <w:lastRenderedPageBreak/>
        <w:t>A</w:t>
      </w:r>
      <w:r w:rsidR="00563A63">
        <w:t>n</w:t>
      </w:r>
      <w:r>
        <w:t xml:space="preserve"> exemption</w:t>
      </w:r>
      <w:r w:rsidR="00563A63">
        <w:t xml:space="preserve"> by the Minister</w:t>
      </w:r>
      <w:r>
        <w:t xml:space="preserve"> </w:t>
      </w:r>
      <w:r w:rsidR="00B15343">
        <w:t>m</w:t>
      </w:r>
      <w:r>
        <w:t>ay be</w:t>
      </w:r>
      <w:r w:rsidR="00B15343">
        <w:t>:</w:t>
      </w:r>
    </w:p>
    <w:p w14:paraId="09918D02" w14:textId="77777777" w:rsidR="00B15343" w:rsidRDefault="00B15343" w:rsidP="0004337A">
      <w:pPr>
        <w:pStyle w:val="Listnumindent2"/>
        <w:contextualSpacing w:val="0"/>
      </w:pPr>
      <w:r>
        <w:t>for a specified time period or on an ongoing basis;</w:t>
      </w:r>
    </w:p>
    <w:p w14:paraId="2FDB30A9" w14:textId="77777777" w:rsidR="00B15343" w:rsidRDefault="00132F7D" w:rsidP="0004337A">
      <w:pPr>
        <w:pStyle w:val="Listnumindent2"/>
        <w:contextualSpacing w:val="0"/>
      </w:pPr>
      <w:r>
        <w:t>with or without conditions</w:t>
      </w:r>
      <w:r w:rsidR="00B15343">
        <w:t>;</w:t>
      </w:r>
      <w:r>
        <w:t xml:space="preserve"> </w:t>
      </w:r>
      <w:r w:rsidR="00B15343">
        <w:t>or</w:t>
      </w:r>
    </w:p>
    <w:p w14:paraId="06E6A04F" w14:textId="77777777" w:rsidR="00132F7D" w:rsidRDefault="00B15343" w:rsidP="0004337A">
      <w:pPr>
        <w:pStyle w:val="Listnumindent2"/>
        <w:contextualSpacing w:val="0"/>
      </w:pPr>
      <w:r>
        <w:t>in respect of a project or class of projects</w:t>
      </w:r>
      <w:r w:rsidR="00132F7D">
        <w:t>.</w:t>
      </w:r>
    </w:p>
    <w:p w14:paraId="58A0B32A" w14:textId="77777777" w:rsidR="00E17865" w:rsidRDefault="00E17865" w:rsidP="00D70C58">
      <w:pPr>
        <w:pStyle w:val="Heading3numbered"/>
      </w:pPr>
      <w:bookmarkStart w:id="50" w:name="_Toc515620147"/>
      <w:r>
        <w:t xml:space="preserve">Exemptions </w:t>
      </w:r>
      <w:r w:rsidR="00B15343">
        <w:t xml:space="preserve">by the Secretary </w:t>
      </w:r>
      <w:r>
        <w:t>from</w:t>
      </w:r>
      <w:r w:rsidR="00B15343">
        <w:t xml:space="preserve"> the</w:t>
      </w:r>
      <w:r>
        <w:t xml:space="preserve"> Instructions</w:t>
      </w:r>
      <w:bookmarkEnd w:id="50"/>
    </w:p>
    <w:p w14:paraId="28064281" w14:textId="77777777" w:rsidR="00E17865" w:rsidRDefault="00B9589A">
      <w:pPr>
        <w:pStyle w:val="Listnumindent"/>
      </w:pPr>
      <w:r>
        <w:t>T</w:t>
      </w:r>
      <w:r w:rsidR="00E17865">
        <w:t>he Secretary may, in writing, exempt an Agency or class of Agencies from specific or all requirements in the Instructions.</w:t>
      </w:r>
    </w:p>
    <w:p w14:paraId="13320617" w14:textId="77777777" w:rsidR="00B15343" w:rsidRDefault="00B15343">
      <w:pPr>
        <w:pStyle w:val="Listnumindent"/>
      </w:pPr>
      <w:r>
        <w:t>An exemption by the Secretary may be:</w:t>
      </w:r>
    </w:p>
    <w:p w14:paraId="01204ED1" w14:textId="77777777" w:rsidR="00B15343" w:rsidRDefault="00B15343" w:rsidP="0004337A">
      <w:pPr>
        <w:pStyle w:val="Listnumindent2"/>
        <w:contextualSpacing w:val="0"/>
      </w:pPr>
      <w:r>
        <w:t>for a specified time period or on an ongoing basis;</w:t>
      </w:r>
    </w:p>
    <w:p w14:paraId="4F7C4CB7" w14:textId="77777777" w:rsidR="00B15343" w:rsidRDefault="00B15343" w:rsidP="0004337A">
      <w:pPr>
        <w:pStyle w:val="Listnumindent2"/>
        <w:contextualSpacing w:val="0"/>
      </w:pPr>
      <w:r>
        <w:t>with or without conditions; or</w:t>
      </w:r>
    </w:p>
    <w:p w14:paraId="6E97E970" w14:textId="77777777" w:rsidR="00B15343" w:rsidRDefault="00B15343" w:rsidP="0004337A">
      <w:pPr>
        <w:pStyle w:val="Listnumindent2"/>
        <w:contextualSpacing w:val="0"/>
      </w:pPr>
      <w:r>
        <w:t>in respect of a project or class of projects.</w:t>
      </w:r>
    </w:p>
    <w:p w14:paraId="54E354A3" w14:textId="77777777" w:rsidR="00B15343" w:rsidRDefault="00B15343" w:rsidP="00D70C58">
      <w:pPr>
        <w:pStyle w:val="Heading3numbered"/>
      </w:pPr>
      <w:bookmarkStart w:id="51" w:name="_Toc515620148"/>
      <w:r>
        <w:t>Exemption procedures</w:t>
      </w:r>
      <w:bookmarkEnd w:id="51"/>
    </w:p>
    <w:p w14:paraId="3032E13C" w14:textId="77777777" w:rsidR="00B15343" w:rsidRDefault="00B15343">
      <w:pPr>
        <w:pStyle w:val="Listnumindent"/>
      </w:pPr>
      <w:r>
        <w:t>Exemptions must be requested in accordance with Instruction 1.4.</w:t>
      </w:r>
    </w:p>
    <w:p w14:paraId="2AF7837B" w14:textId="77777777" w:rsidR="00B15343" w:rsidRPr="00B15343" w:rsidRDefault="00B15343">
      <w:pPr>
        <w:pStyle w:val="Listnumindent"/>
      </w:pPr>
      <w:r>
        <w:t>The Secreta</w:t>
      </w:r>
      <w:r w:rsidR="00563A63">
        <w:t>ry must maintain a record of</w:t>
      </w:r>
      <w:r>
        <w:t xml:space="preserve"> exemptions provided under this Direction.</w:t>
      </w:r>
    </w:p>
    <w:p w14:paraId="747BC080" w14:textId="77777777" w:rsidR="00170FE7" w:rsidRPr="00170FE7" w:rsidRDefault="00170FE7" w:rsidP="00170FE7">
      <w:pPr>
        <w:pStyle w:val="NormalIndent"/>
      </w:pPr>
      <w:bookmarkStart w:id="52" w:name="_Toc504553120"/>
      <w:bookmarkStart w:id="53" w:name="_Toc505871165"/>
      <w:r>
        <w:br w:type="page"/>
      </w:r>
    </w:p>
    <w:p w14:paraId="4A94DEE4" w14:textId="77777777" w:rsidR="00132F7D" w:rsidRDefault="00132F7D" w:rsidP="00170FE7">
      <w:pPr>
        <w:pStyle w:val="Heading1numbered"/>
        <w:keepLines w:val="0"/>
        <w:ind w:left="794" w:hanging="794"/>
      </w:pPr>
      <w:bookmarkStart w:id="54" w:name="_Toc515620149"/>
      <w:r>
        <w:lastRenderedPageBreak/>
        <w:t>International Agreements</w:t>
      </w:r>
      <w:bookmarkEnd w:id="52"/>
      <w:bookmarkEnd w:id="53"/>
      <w:bookmarkEnd w:id="54"/>
    </w:p>
    <w:p w14:paraId="4C37BC5A" w14:textId="77777777" w:rsidR="00132F7D" w:rsidRPr="0065001A" w:rsidRDefault="00436F32" w:rsidP="00335FBC">
      <w:pPr>
        <w:pStyle w:val="Heading4"/>
        <w:keepNext w:val="0"/>
        <w:keepLines w:val="0"/>
        <w:ind w:left="720"/>
        <w:rPr>
          <w:i/>
        </w:rPr>
      </w:pPr>
      <w:r w:rsidRPr="0065001A">
        <w:rPr>
          <w:i/>
        </w:rPr>
        <w:t>Principles</w:t>
      </w:r>
    </w:p>
    <w:p w14:paraId="11419546" w14:textId="77777777" w:rsidR="00132F7D" w:rsidRPr="00B66758" w:rsidRDefault="00132F7D" w:rsidP="00132F7D">
      <w:pPr>
        <w:pStyle w:val="NormalIndent"/>
      </w:pPr>
      <w:r w:rsidRPr="00B66758">
        <w:t xml:space="preserve">Value for money and probity are </w:t>
      </w:r>
      <w:r w:rsidR="000E3D62">
        <w:t>procurement principles</w:t>
      </w:r>
      <w:r w:rsidRPr="00B66758">
        <w:t xml:space="preserve"> that are specifically relevant to International </w:t>
      </w:r>
      <w:r>
        <w:t>A</w:t>
      </w:r>
      <w:r w:rsidRPr="00B66758">
        <w:t>greements</w:t>
      </w:r>
      <w:r>
        <w:t>.</w:t>
      </w:r>
    </w:p>
    <w:p w14:paraId="1C086A56" w14:textId="77777777" w:rsidR="00132F7D" w:rsidRPr="00B66758" w:rsidRDefault="00132F7D" w:rsidP="00132F7D">
      <w:pPr>
        <w:pStyle w:val="NormalIndent"/>
      </w:pPr>
      <w:r w:rsidRPr="00B66758">
        <w:t xml:space="preserve">Of particular relevance to this Direction are the following </w:t>
      </w:r>
      <w:r w:rsidR="000E3D62">
        <w:t>c</w:t>
      </w:r>
      <w:r w:rsidRPr="00B66758">
        <w:t xml:space="preserve">onstruction </w:t>
      </w:r>
      <w:r w:rsidR="000E3D62">
        <w:t>p</w:t>
      </w:r>
      <w:r w:rsidRPr="00B66758">
        <w:t xml:space="preserve">rocurement </w:t>
      </w:r>
      <w:r w:rsidR="000E3D62">
        <w:t>p</w:t>
      </w:r>
      <w:r w:rsidRPr="00B66758">
        <w:t>rinciples:</w:t>
      </w:r>
    </w:p>
    <w:p w14:paraId="09E418CC" w14:textId="77777777" w:rsidR="00132F7D" w:rsidRPr="00B66758" w:rsidRDefault="00132F7D" w:rsidP="00132F7D">
      <w:pPr>
        <w:pStyle w:val="Bulletindent"/>
      </w:pPr>
      <w:r w:rsidRPr="00B66758">
        <w:t>ensuring appropriate competition and contestability when undertaking Public Construction Proc</w:t>
      </w:r>
      <w:r>
        <w:t>urement; and</w:t>
      </w:r>
    </w:p>
    <w:p w14:paraId="0E97FC64" w14:textId="77777777" w:rsidR="00132F7D" w:rsidRPr="00B66758" w:rsidRDefault="001D2714" w:rsidP="00132F7D">
      <w:pPr>
        <w:pStyle w:val="Bulletindent"/>
      </w:pPr>
      <w:r>
        <w:t>undertaking</w:t>
      </w:r>
      <w:r w:rsidR="00132F7D" w:rsidRPr="00B66758">
        <w:t xml:space="preserve"> Public Construction Procurement in accordance with </w:t>
      </w:r>
      <w:r>
        <w:t xml:space="preserve">the </w:t>
      </w:r>
      <w:r w:rsidR="00132F7D" w:rsidRPr="00B66758">
        <w:t>relevant legislation, policy, guidance and mandatory requirements of these Directions</w:t>
      </w:r>
      <w:r w:rsidR="00132F7D">
        <w:t>.</w:t>
      </w:r>
    </w:p>
    <w:p w14:paraId="77BA373B" w14:textId="77777777" w:rsidR="00132F7D" w:rsidRDefault="00132F7D" w:rsidP="00D70C58">
      <w:pPr>
        <w:pStyle w:val="Heading2numbered"/>
      </w:pPr>
      <w:bookmarkStart w:id="55" w:name="_Toc504553121"/>
      <w:bookmarkStart w:id="56" w:name="_Toc505871166"/>
      <w:bookmarkStart w:id="57" w:name="_Toc515620150"/>
      <w:r w:rsidRPr="00D70C58">
        <w:t>Complying</w:t>
      </w:r>
      <w:r>
        <w:t xml:space="preserve"> with International Agreements</w:t>
      </w:r>
      <w:bookmarkEnd w:id="55"/>
      <w:bookmarkEnd w:id="56"/>
      <w:bookmarkEnd w:id="57"/>
    </w:p>
    <w:p w14:paraId="3DE5C766" w14:textId="77777777" w:rsidR="00132F7D" w:rsidRPr="00053737" w:rsidRDefault="00132F7D" w:rsidP="00132F7D">
      <w:pPr>
        <w:pStyle w:val="NormalIndent"/>
        <w:rPr>
          <w:b/>
          <w:i/>
        </w:rPr>
      </w:pPr>
      <w:r w:rsidRPr="00E554CF">
        <w:t xml:space="preserve">If the requirements of an International Agreement apply to an Agency when undertaking Public Construction Procurement, the Agency must ensure that it complies with </w:t>
      </w:r>
      <w:r w:rsidR="00932AA8">
        <w:t>the additional requirements set out in Instruction</w:t>
      </w:r>
      <w:r w:rsidR="0025788D">
        <w:t xml:space="preserve"> 2.1</w:t>
      </w:r>
      <w:r w:rsidRPr="00E554CF">
        <w:t>.</w:t>
      </w:r>
    </w:p>
    <w:p w14:paraId="331F5C5D" w14:textId="77777777" w:rsidR="00132F7D" w:rsidRDefault="00132F7D" w:rsidP="00132F7D">
      <w:pPr>
        <w:pStyle w:val="NormalIndent"/>
      </w:pPr>
      <w:r>
        <w:t xml:space="preserve">Each agency is responsible for ensuring that it confirms whether </w:t>
      </w:r>
      <w:r w:rsidR="00932AA8">
        <w:t xml:space="preserve">Instruction 2.1 applies to </w:t>
      </w:r>
      <w:r>
        <w:t>the engagement of a supplier to perform Works or Construction Services.</w:t>
      </w:r>
    </w:p>
    <w:p w14:paraId="55271A20" w14:textId="77777777" w:rsidR="00170FE7" w:rsidRPr="00170FE7" w:rsidRDefault="00170FE7" w:rsidP="00170FE7">
      <w:pPr>
        <w:pStyle w:val="NormalIndent"/>
      </w:pPr>
      <w:bookmarkStart w:id="58" w:name="_Toc504553122"/>
      <w:bookmarkStart w:id="59" w:name="_Toc505871167"/>
      <w:r>
        <w:br w:type="page"/>
      </w:r>
    </w:p>
    <w:p w14:paraId="58221C42" w14:textId="77777777" w:rsidR="00132F7D" w:rsidRDefault="00132F7D" w:rsidP="00D70C58">
      <w:pPr>
        <w:pStyle w:val="Heading1numbered"/>
      </w:pPr>
      <w:bookmarkStart w:id="60" w:name="_Toc515620151"/>
      <w:r>
        <w:lastRenderedPageBreak/>
        <w:t>Tendering requirements</w:t>
      </w:r>
      <w:bookmarkEnd w:id="58"/>
      <w:bookmarkEnd w:id="59"/>
      <w:bookmarkEnd w:id="60"/>
    </w:p>
    <w:p w14:paraId="2FA2F9A0" w14:textId="77777777" w:rsidR="00132F7D" w:rsidRPr="0065001A" w:rsidRDefault="00132F7D" w:rsidP="00335FBC">
      <w:pPr>
        <w:pStyle w:val="Heading4"/>
        <w:keepNext w:val="0"/>
        <w:keepLines w:val="0"/>
        <w:ind w:left="720"/>
        <w:rPr>
          <w:i/>
        </w:rPr>
      </w:pPr>
      <w:r w:rsidRPr="0065001A">
        <w:rPr>
          <w:i/>
        </w:rPr>
        <w:t>Principles</w:t>
      </w:r>
    </w:p>
    <w:p w14:paraId="1A4F4D50" w14:textId="77777777" w:rsidR="00132F7D" w:rsidRPr="006452E4" w:rsidRDefault="00132F7D" w:rsidP="00132F7D">
      <w:pPr>
        <w:pStyle w:val="NormalIndent"/>
      </w:pPr>
      <w:r w:rsidRPr="006452E4">
        <w:t xml:space="preserve">Value for money, scalability and probity are </w:t>
      </w:r>
      <w:r w:rsidR="000E3D62">
        <w:t>procurement principles</w:t>
      </w:r>
      <w:r w:rsidRPr="006452E4">
        <w:t xml:space="preserve"> that are specifically relevant to tender preparation and processes.</w:t>
      </w:r>
    </w:p>
    <w:p w14:paraId="6F55B5E6"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46302F77" w14:textId="77777777" w:rsidR="00132F7D" w:rsidRPr="00761A08" w:rsidRDefault="00132F7D" w:rsidP="00132F7D">
      <w:pPr>
        <w:pStyle w:val="Bulletindent"/>
      </w:pPr>
      <w:r w:rsidRPr="00761A08">
        <w:t>ap</w:t>
      </w:r>
      <w:r w:rsidRPr="00576BE9">
        <w:t>propr</w:t>
      </w:r>
      <w:r w:rsidRPr="00761A08">
        <w:t xml:space="preserve">iately planning and managing </w:t>
      </w:r>
      <w:r>
        <w:t>Public Construction Procurement</w:t>
      </w:r>
      <w:r w:rsidRPr="00761A08">
        <w:t xml:space="preserve"> to deliver procurement objectives</w:t>
      </w:r>
      <w:r>
        <w:t>;</w:t>
      </w:r>
    </w:p>
    <w:p w14:paraId="4199CC43" w14:textId="77777777" w:rsidR="00132F7D" w:rsidRPr="00761A08" w:rsidRDefault="00132F7D" w:rsidP="00132F7D">
      <w:pPr>
        <w:pStyle w:val="Bulletindent"/>
      </w:pPr>
      <w:r w:rsidRPr="00761A08">
        <w:t>e</w:t>
      </w:r>
      <w:r w:rsidRPr="00576BE9">
        <w:t>mpl</w:t>
      </w:r>
      <w:r w:rsidRPr="00761A08">
        <w:t xml:space="preserve">oying the appropriate </w:t>
      </w:r>
      <w:r>
        <w:t>Procurement Models</w:t>
      </w:r>
      <w:r w:rsidRPr="00761A08">
        <w:t xml:space="preserve"> and process</w:t>
      </w:r>
      <w:r>
        <w:t>es</w:t>
      </w:r>
      <w:r w:rsidRPr="00761A08">
        <w:t xml:space="preserve"> taking account of the complexity and value of the project and supplier market capability</w:t>
      </w:r>
      <w:r>
        <w:t>;</w:t>
      </w:r>
    </w:p>
    <w:p w14:paraId="443DEC9F" w14:textId="77777777" w:rsidR="00132F7D" w:rsidRPr="00761A08" w:rsidRDefault="00132F7D" w:rsidP="00132F7D">
      <w:pPr>
        <w:pStyle w:val="Bulletindent"/>
      </w:pPr>
      <w:r w:rsidRPr="00761A08">
        <w:t>re</w:t>
      </w:r>
      <w:r w:rsidRPr="00576BE9">
        <w:t>du</w:t>
      </w:r>
      <w:r w:rsidRPr="00761A08">
        <w:t>c</w:t>
      </w:r>
      <w:r>
        <w:t>ing</w:t>
      </w:r>
      <w:r w:rsidRPr="00761A08">
        <w:t xml:space="preserve"> unnecessary burden of </w:t>
      </w:r>
      <w:r w:rsidR="00CC3702">
        <w:t xml:space="preserve">Public Construction Procurement </w:t>
      </w:r>
      <w:r w:rsidRPr="00761A08">
        <w:t>for all parties</w:t>
      </w:r>
      <w:r>
        <w:t>;</w:t>
      </w:r>
    </w:p>
    <w:p w14:paraId="16AB7824" w14:textId="77777777" w:rsidR="00132F7D" w:rsidRPr="00761A08" w:rsidRDefault="00132F7D" w:rsidP="00132F7D">
      <w:pPr>
        <w:pStyle w:val="Bulletindent"/>
      </w:pPr>
      <w:r>
        <w:t>encouraging appropriate innovation and responsiveness in the supplier market;</w:t>
      </w:r>
    </w:p>
    <w:p w14:paraId="4B2CB187" w14:textId="77777777" w:rsidR="00132F7D" w:rsidRPr="00761A08" w:rsidRDefault="00132F7D" w:rsidP="00132F7D">
      <w:pPr>
        <w:pStyle w:val="Bulletindent"/>
      </w:pPr>
      <w:r w:rsidRPr="00761A08">
        <w:t>e</w:t>
      </w:r>
      <w:r w:rsidRPr="00576BE9">
        <w:t>nsuri</w:t>
      </w:r>
      <w:r w:rsidRPr="00761A08">
        <w:t xml:space="preserve">ng appropriate competition and contestability when </w:t>
      </w:r>
      <w:r>
        <w:t>unde</w:t>
      </w:r>
      <w:r w:rsidRPr="00761A08">
        <w:t>r</w:t>
      </w:r>
      <w:r>
        <w:t>tak</w:t>
      </w:r>
      <w:r w:rsidRPr="00761A08">
        <w:t>ing</w:t>
      </w:r>
      <w:r w:rsidRPr="00B443F6">
        <w:t xml:space="preserve"> </w:t>
      </w:r>
      <w:r>
        <w:t>Public Construction Procurement;</w:t>
      </w:r>
    </w:p>
    <w:p w14:paraId="0CA36794" w14:textId="77777777" w:rsidR="00132F7D" w:rsidRPr="00761A08" w:rsidRDefault="00132F7D" w:rsidP="00132F7D">
      <w:pPr>
        <w:pStyle w:val="Bulletindent"/>
      </w:pPr>
      <w:r w:rsidRPr="00761A08">
        <w:t>con</w:t>
      </w:r>
      <w:r w:rsidRPr="00576BE9">
        <w:t>duc</w:t>
      </w:r>
      <w:r w:rsidRPr="00761A08">
        <w:t xml:space="preserve">ting </w:t>
      </w:r>
      <w:r>
        <w:t>Public Construction Procurement</w:t>
      </w:r>
      <w:r w:rsidRPr="00BC79F1">
        <w:t xml:space="preserve"> </w:t>
      </w:r>
      <w:r w:rsidRPr="00761A08">
        <w:t>processes in an efficient and timely manner</w:t>
      </w:r>
      <w:r>
        <w:t>;</w:t>
      </w:r>
    </w:p>
    <w:p w14:paraId="73C962F1" w14:textId="77777777" w:rsidR="00132F7D" w:rsidRPr="00761A08" w:rsidRDefault="00132F7D" w:rsidP="00132F7D">
      <w:pPr>
        <w:pStyle w:val="Bulletindent"/>
      </w:pPr>
      <w:r w:rsidRPr="00F95274">
        <w:t>treating all tender participants fairly and equally</w:t>
      </w:r>
      <w:r>
        <w:t>; and</w:t>
      </w:r>
    </w:p>
    <w:p w14:paraId="0FE5B103" w14:textId="77777777" w:rsidR="00132F7D" w:rsidRDefault="00132F7D" w:rsidP="00132F7D">
      <w:pPr>
        <w:pStyle w:val="Bulletindent"/>
      </w:pPr>
      <w:r>
        <w:t>undertaking</w:t>
      </w:r>
      <w:r w:rsidRPr="00761A08">
        <w:t xml:space="preserve"> </w:t>
      </w:r>
      <w:r>
        <w:t>Public Construction Procurement</w:t>
      </w:r>
      <w:r w:rsidRPr="00761A08">
        <w:t xml:space="preserve"> in accordance with</w:t>
      </w:r>
      <w:r>
        <w:t xml:space="preserve"> the</w:t>
      </w:r>
      <w:r w:rsidRPr="00761A08">
        <w:t xml:space="preserve"> relevant legislation</w:t>
      </w:r>
      <w:r>
        <w:t>,</w:t>
      </w:r>
      <w:r w:rsidRPr="00761A08">
        <w:t xml:space="preserve"> policy</w:t>
      </w:r>
      <w:r>
        <w:t>,</w:t>
      </w:r>
      <w:r w:rsidRPr="00761A08">
        <w:t xml:space="preserve"> guidance and any mandatory requirements in these Directions</w:t>
      </w:r>
      <w:r>
        <w:t>.</w:t>
      </w:r>
    </w:p>
    <w:p w14:paraId="79C4847F" w14:textId="77777777" w:rsidR="00132F7D" w:rsidRDefault="00132F7D" w:rsidP="00D70C58">
      <w:pPr>
        <w:pStyle w:val="Heading2numbered"/>
      </w:pPr>
      <w:bookmarkStart w:id="61" w:name="_Toc504553123"/>
      <w:bookmarkStart w:id="62" w:name="_Toc505871168"/>
      <w:bookmarkStart w:id="63" w:name="_Toc515620152"/>
      <w:bookmarkStart w:id="64" w:name="_Ref478457267"/>
      <w:bookmarkStart w:id="65" w:name="_Ref478457302"/>
      <w:r>
        <w:t xml:space="preserve">Tender </w:t>
      </w:r>
      <w:r w:rsidRPr="00D70C58">
        <w:t>preparation</w:t>
      </w:r>
      <w:r>
        <w:t xml:space="preserve"> and planning</w:t>
      </w:r>
      <w:bookmarkEnd w:id="61"/>
      <w:bookmarkEnd w:id="62"/>
      <w:bookmarkEnd w:id="63"/>
    </w:p>
    <w:p w14:paraId="031BF620" w14:textId="77777777" w:rsidR="00132F7D" w:rsidRDefault="00132F7D" w:rsidP="00132F7D">
      <w:pPr>
        <w:pStyle w:val="NormalIndent"/>
      </w:pPr>
      <w:r>
        <w:t>Before starting a process to engage a supplier to perform Works or Construction Services, Agencies must ensure that appropriate preparation and planning are undertaken to guide the tender process from tender development to contract award, as well as for project delivery and contract management. Planning should be an active process that responds to changes in the delivery environment and informs decision making throughout the tender process and project delivery.</w:t>
      </w:r>
    </w:p>
    <w:p w14:paraId="62BDD202" w14:textId="77777777" w:rsidR="00132F7D" w:rsidRDefault="00132F7D" w:rsidP="00132F7D">
      <w:pPr>
        <w:pStyle w:val="NormalIndent"/>
      </w:pPr>
      <w:r>
        <w:t>The amount of preparation undertaken should be in line with the risk and complexity of the procurement. While there is no one-size-fits all approach, the preparation should ensure the following matters are addressed at the appropriate time:</w:t>
      </w:r>
    </w:p>
    <w:p w14:paraId="272E9343" w14:textId="77777777" w:rsidR="00132F7D" w:rsidRDefault="00132F7D" w:rsidP="00132F7D">
      <w:pPr>
        <w:pStyle w:val="Listnumindent"/>
      </w:pPr>
      <w:r>
        <w:t>clear procurement objectives;</w:t>
      </w:r>
    </w:p>
    <w:p w14:paraId="40D43779" w14:textId="77777777" w:rsidR="00132F7D" w:rsidRDefault="00132F7D" w:rsidP="00132F7D">
      <w:pPr>
        <w:pStyle w:val="Listnumindent"/>
      </w:pPr>
      <w:r>
        <w:t>market analysis, market sounding and engagement strategy;</w:t>
      </w:r>
    </w:p>
    <w:p w14:paraId="2860F766" w14:textId="77777777" w:rsidR="00132F7D" w:rsidRDefault="00132F7D" w:rsidP="00132F7D">
      <w:pPr>
        <w:pStyle w:val="Listnumindent"/>
      </w:pPr>
      <w:r>
        <w:t>tender strategy;</w:t>
      </w:r>
    </w:p>
    <w:p w14:paraId="2AFFC0C0" w14:textId="77777777" w:rsidR="00132F7D" w:rsidRDefault="00132F7D" w:rsidP="00132F7D">
      <w:pPr>
        <w:pStyle w:val="Listnumindent"/>
      </w:pPr>
      <w:r>
        <w:t>key dates and time periods during the tender process;</w:t>
      </w:r>
    </w:p>
    <w:p w14:paraId="30923E2C" w14:textId="77777777" w:rsidR="00132F7D" w:rsidRDefault="00132F7D" w:rsidP="00132F7D">
      <w:pPr>
        <w:pStyle w:val="Listnumindent"/>
      </w:pPr>
      <w:r>
        <w:t>tender evaluation and the evaluation process;</w:t>
      </w:r>
    </w:p>
    <w:p w14:paraId="7567EF34" w14:textId="77777777" w:rsidR="00132F7D" w:rsidRDefault="00132F7D" w:rsidP="00132F7D">
      <w:pPr>
        <w:pStyle w:val="Listnumindent"/>
      </w:pPr>
      <w:r>
        <w:t>management of probity;</w:t>
      </w:r>
    </w:p>
    <w:p w14:paraId="2F509A33" w14:textId="77777777" w:rsidR="00132F7D" w:rsidRDefault="00132F7D" w:rsidP="00132F7D">
      <w:pPr>
        <w:pStyle w:val="Listnumindent"/>
      </w:pPr>
      <w:r>
        <w:t>contract management; and</w:t>
      </w:r>
    </w:p>
    <w:p w14:paraId="42385731" w14:textId="77777777" w:rsidR="00132F7D" w:rsidRDefault="00132F7D" w:rsidP="00132F7D">
      <w:pPr>
        <w:pStyle w:val="Listnumindent"/>
      </w:pPr>
      <w:r>
        <w:t>governance and resourcing.</w:t>
      </w:r>
    </w:p>
    <w:p w14:paraId="0675C347" w14:textId="77777777" w:rsidR="00132F7D" w:rsidRDefault="00132F7D" w:rsidP="00D70C58">
      <w:pPr>
        <w:pStyle w:val="Heading2numbered"/>
      </w:pPr>
      <w:bookmarkStart w:id="66" w:name="_Toc504553124"/>
      <w:bookmarkStart w:id="67" w:name="_Toc505871169"/>
      <w:bookmarkStart w:id="68" w:name="_Toc515620153"/>
      <w:r>
        <w:t>Competition and contestability</w:t>
      </w:r>
      <w:bookmarkEnd w:id="66"/>
      <w:bookmarkEnd w:id="67"/>
      <w:bookmarkEnd w:id="68"/>
    </w:p>
    <w:p w14:paraId="6ED1316A" w14:textId="77777777" w:rsidR="00132F7D" w:rsidRDefault="00132F7D" w:rsidP="00170FE7">
      <w:pPr>
        <w:pStyle w:val="NormalIndent"/>
        <w:ind w:left="794"/>
      </w:pPr>
      <w:r>
        <w:t>To promote competition and contestability, w</w:t>
      </w:r>
      <w:r w:rsidRPr="0096245E">
        <w:t>hen engaging a supplier to perform Works or</w:t>
      </w:r>
      <w:r>
        <w:t xml:space="preserve"> Construction Services, Agencies must use:</w:t>
      </w:r>
    </w:p>
    <w:p w14:paraId="6A61994E" w14:textId="77777777" w:rsidR="00132F7D" w:rsidRDefault="00132F7D" w:rsidP="00132F7D">
      <w:pPr>
        <w:pStyle w:val="Listnumindent"/>
      </w:pPr>
      <w:r>
        <w:lastRenderedPageBreak/>
        <w:t>an open tender;</w:t>
      </w:r>
    </w:p>
    <w:p w14:paraId="3D433175" w14:textId="77777777" w:rsidR="00132F7D" w:rsidRDefault="00132F7D" w:rsidP="00132F7D">
      <w:pPr>
        <w:pStyle w:val="Listnumindent"/>
      </w:pPr>
      <w:r>
        <w:t>a Selective Tender open to:</w:t>
      </w:r>
    </w:p>
    <w:p w14:paraId="55CD3377" w14:textId="77777777" w:rsidR="00132F7D" w:rsidRDefault="00132F7D" w:rsidP="00132F7D">
      <w:pPr>
        <w:pStyle w:val="Listnumindent2"/>
        <w:contextualSpacing w:val="0"/>
      </w:pPr>
      <w:r>
        <w:t>all suppliers in the relevant category of a Register; or</w:t>
      </w:r>
    </w:p>
    <w:p w14:paraId="3C3C2D87" w14:textId="77777777" w:rsidR="00132F7D" w:rsidRDefault="00132F7D" w:rsidP="00132F7D">
      <w:pPr>
        <w:pStyle w:val="Listnumindent2"/>
        <w:contextualSpacing w:val="0"/>
      </w:pPr>
      <w:r>
        <w:t>at least three suppliers in the relevant category of a Register; or</w:t>
      </w:r>
    </w:p>
    <w:p w14:paraId="6BAB70F4" w14:textId="77777777" w:rsidR="00132F7D" w:rsidRDefault="00132F7D" w:rsidP="00132F7D">
      <w:pPr>
        <w:pStyle w:val="Listnumindent"/>
      </w:pPr>
      <w:bookmarkStart w:id="69" w:name="_Ref489443264"/>
      <w:r>
        <w:t>a Limited Tender conducted in accordance with the Instructions.</w:t>
      </w:r>
      <w:bookmarkEnd w:id="69"/>
    </w:p>
    <w:p w14:paraId="2B192379" w14:textId="77777777" w:rsidR="00132F7D" w:rsidRDefault="00132F7D" w:rsidP="00D70C58">
      <w:pPr>
        <w:pStyle w:val="Heading2numbered"/>
      </w:pPr>
      <w:bookmarkStart w:id="70" w:name="_Toc504553125"/>
      <w:bookmarkStart w:id="71" w:name="_Toc505871170"/>
      <w:bookmarkStart w:id="72" w:name="_Toc515620154"/>
      <w:r>
        <w:t>Promoting efficiency in the tender process</w:t>
      </w:r>
      <w:bookmarkEnd w:id="64"/>
      <w:bookmarkEnd w:id="65"/>
      <w:bookmarkEnd w:id="70"/>
      <w:bookmarkEnd w:id="71"/>
      <w:bookmarkEnd w:id="72"/>
    </w:p>
    <w:p w14:paraId="7E72A2E8" w14:textId="77777777" w:rsidR="00132F7D" w:rsidRDefault="00132F7D" w:rsidP="00132F7D">
      <w:pPr>
        <w:pStyle w:val="NormalIndent"/>
      </w:pPr>
      <w:r>
        <w:t>Tender processes involve time and cost for suppliers and the procuring Agency. When engaging a supplier to perform Works or Construction Services, Agencies must ensure the tender process:</w:t>
      </w:r>
    </w:p>
    <w:p w14:paraId="0EE0A934" w14:textId="77777777" w:rsidR="00132F7D" w:rsidRDefault="00132F7D" w:rsidP="00132F7D">
      <w:pPr>
        <w:pStyle w:val="Listnumindent"/>
      </w:pPr>
      <w:r>
        <w:t>is appropriate for the Procurement Model and, to the extent practicable, is consistent with the way in which the Agency conducts comparable processes;</w:t>
      </w:r>
    </w:p>
    <w:p w14:paraId="5BC7DA60" w14:textId="77777777" w:rsidR="00132F7D" w:rsidRDefault="00132F7D" w:rsidP="00132F7D">
      <w:pPr>
        <w:pStyle w:val="Listnumindent"/>
      </w:pPr>
      <w:r>
        <w:t>is conducted in an efficient and timely manner; and</w:t>
      </w:r>
    </w:p>
    <w:p w14:paraId="1D116E58" w14:textId="77777777" w:rsidR="00132F7D" w:rsidRDefault="00132F7D" w:rsidP="00132F7D">
      <w:pPr>
        <w:pStyle w:val="Listnumindent"/>
      </w:pPr>
      <w:r>
        <w:t>is structured in a way that takes account of the cost of participating in a tender process for both tender participants and the Agency and seeks to reduce unnecessary transaction costs for all participants.</w:t>
      </w:r>
    </w:p>
    <w:p w14:paraId="40C2D4CD" w14:textId="77777777" w:rsidR="00132F7D" w:rsidRDefault="00132F7D" w:rsidP="00D70C58">
      <w:pPr>
        <w:pStyle w:val="Heading2numbered"/>
      </w:pPr>
      <w:bookmarkStart w:id="73" w:name="_Toc504553126"/>
      <w:bookmarkStart w:id="74" w:name="_Toc505871171"/>
      <w:bookmarkStart w:id="75" w:name="_Toc515620155"/>
      <w:r>
        <w:t>Tender Notice</w:t>
      </w:r>
      <w:bookmarkEnd w:id="73"/>
      <w:r>
        <w:t>s</w:t>
      </w:r>
      <w:bookmarkEnd w:id="74"/>
      <w:bookmarkEnd w:id="75"/>
    </w:p>
    <w:p w14:paraId="0D6A841C" w14:textId="77777777" w:rsidR="00132F7D" w:rsidRDefault="00132F7D" w:rsidP="00132F7D">
      <w:pPr>
        <w:pStyle w:val="NormalIndent"/>
      </w:pPr>
      <w:r>
        <w:t>To promote competition and contestability, and to ensure open and fair competition, when advertising a tender to perform Works or Construction Services, Agencies must provide potential tender participants with appropriate notice of the tender process, including issuing a Tender Notice in accordance with the Instructions.</w:t>
      </w:r>
    </w:p>
    <w:p w14:paraId="4A5ACC29" w14:textId="77777777" w:rsidR="00132F7D" w:rsidRDefault="00132F7D" w:rsidP="00D70C58">
      <w:pPr>
        <w:pStyle w:val="Heading2numbered"/>
      </w:pPr>
      <w:bookmarkStart w:id="76" w:name="_Ref486876407"/>
      <w:bookmarkStart w:id="77" w:name="_Toc504553127"/>
      <w:bookmarkStart w:id="78" w:name="_Toc505871172"/>
      <w:bookmarkStart w:id="79" w:name="_Toc515620156"/>
      <w:r>
        <w:t>Tender open times</w:t>
      </w:r>
      <w:bookmarkEnd w:id="76"/>
      <w:bookmarkEnd w:id="77"/>
      <w:bookmarkEnd w:id="78"/>
      <w:bookmarkEnd w:id="79"/>
    </w:p>
    <w:p w14:paraId="18571E42" w14:textId="77777777" w:rsidR="00132F7D" w:rsidRPr="001B77DB" w:rsidRDefault="00132F7D" w:rsidP="00132F7D">
      <w:pPr>
        <w:pStyle w:val="NormalIndent"/>
      </w:pPr>
      <w:r w:rsidRPr="001B77DB">
        <w:t>Agencies must ensure tender participants are allowed a reasonable time period to respond to a tender following the publication of the Tender Notice. In determining a reasonable time period, Agencies should take into account:</w:t>
      </w:r>
    </w:p>
    <w:p w14:paraId="613089E4" w14:textId="77777777" w:rsidR="00132F7D" w:rsidRDefault="00132F7D" w:rsidP="00132F7D">
      <w:pPr>
        <w:pStyle w:val="Listnumindent"/>
      </w:pPr>
      <w:r>
        <w:t>the nature and complexity of the Works or Construction Services being procured;</w:t>
      </w:r>
    </w:p>
    <w:p w14:paraId="1E26C759" w14:textId="77777777" w:rsidR="00132F7D" w:rsidRDefault="00132F7D" w:rsidP="00132F7D">
      <w:pPr>
        <w:pStyle w:val="Listnumindent"/>
      </w:pPr>
      <w:r>
        <w:t>the tender strategy and Procurement Model;</w:t>
      </w:r>
    </w:p>
    <w:p w14:paraId="50BA5ACD" w14:textId="77777777" w:rsidR="00132F7D" w:rsidRDefault="00132F7D" w:rsidP="00132F7D">
      <w:pPr>
        <w:pStyle w:val="Listnumindent"/>
      </w:pPr>
      <w:r>
        <w:t>the likely tender participants and market characteristics, including whether it will be necessary for potential tender participants to establish consortia, or likely interest from international participants;</w:t>
      </w:r>
    </w:p>
    <w:p w14:paraId="183A5087" w14:textId="77777777" w:rsidR="00132F7D" w:rsidRDefault="00132F7D" w:rsidP="00132F7D">
      <w:pPr>
        <w:pStyle w:val="Listnumindent"/>
      </w:pPr>
      <w:r>
        <w:t>the time required for participants to undertake site visits or other investigation (if applicable);</w:t>
      </w:r>
    </w:p>
    <w:p w14:paraId="10300DA8" w14:textId="77777777" w:rsidR="00132F7D" w:rsidRDefault="00132F7D" w:rsidP="00132F7D">
      <w:pPr>
        <w:pStyle w:val="Listnumindent"/>
      </w:pPr>
      <w:r>
        <w:t>the time required for participants to obtain quotes from their sub-contractors and suppliers; and</w:t>
      </w:r>
    </w:p>
    <w:p w14:paraId="1E88ABDE" w14:textId="77777777" w:rsidR="00132F7D" w:rsidRDefault="00132F7D" w:rsidP="00132F7D">
      <w:pPr>
        <w:pStyle w:val="Listnumindent"/>
      </w:pPr>
      <w:r>
        <w:t>the complexity of the Tender Documentation and the need for participants to obtain professional advice, and the complexity of responses sought from participants.</w:t>
      </w:r>
    </w:p>
    <w:p w14:paraId="7C362236" w14:textId="77777777" w:rsidR="00132F7D" w:rsidRPr="00817831" w:rsidRDefault="00132F7D" w:rsidP="00D70C58">
      <w:pPr>
        <w:pStyle w:val="Heading2numbered"/>
      </w:pPr>
      <w:bookmarkStart w:id="80" w:name="_Toc504553128"/>
      <w:bookmarkStart w:id="81" w:name="_Toc505871173"/>
      <w:bookmarkStart w:id="82" w:name="_Toc515620157"/>
      <w:r>
        <w:lastRenderedPageBreak/>
        <w:t>Tender Documentation</w:t>
      </w:r>
      <w:bookmarkEnd w:id="80"/>
      <w:bookmarkEnd w:id="81"/>
      <w:bookmarkEnd w:id="82"/>
    </w:p>
    <w:p w14:paraId="43CB6528" w14:textId="77777777" w:rsidR="00132F7D" w:rsidRDefault="00132F7D" w:rsidP="00132F7D">
      <w:pPr>
        <w:pStyle w:val="Listnumindent"/>
      </w:pPr>
      <w:r>
        <w:t>Agencies must ensure that Tender Documentation is appropriate for the tender process and Procurement Model. To the extent practicable, Agencies should use Tender Documentation and processes that are standard in the industry and promote consistency of tender processes when engaging suppliers to perform comparable Works or Construction Services.</w:t>
      </w:r>
    </w:p>
    <w:p w14:paraId="6CF48CF7" w14:textId="77777777" w:rsidR="00132F7D" w:rsidRDefault="00132F7D" w:rsidP="00132F7D">
      <w:pPr>
        <w:pStyle w:val="Listnumindent"/>
      </w:pPr>
      <w:r>
        <w:t>Tender Documentation released to the market must be drafted to promote open and fair competition by providing all potential participants in the tender process with access to the same information about the tender process and the Works or Construction Services the Agency is seeking.</w:t>
      </w:r>
    </w:p>
    <w:p w14:paraId="7CD0CCF9" w14:textId="77777777" w:rsidR="00132F7D" w:rsidRDefault="00132F7D" w:rsidP="00132F7D">
      <w:pPr>
        <w:pStyle w:val="Listnumindent"/>
      </w:pPr>
      <w:r>
        <w:t>Agencies must ensure that Tender Documentation is clearly drafted and provides participants (and potential participants) with the information they need to understand the requirements of the relevant stage of the tender process, including the matters set out in Instruction 3.6.1(c) and as otherwise required by these Directions.</w:t>
      </w:r>
    </w:p>
    <w:p w14:paraId="7154665D" w14:textId="77777777" w:rsidR="00132F7D" w:rsidRDefault="00132F7D" w:rsidP="00132F7D">
      <w:pPr>
        <w:pStyle w:val="Listnumindent"/>
      </w:pPr>
      <w:r>
        <w:t>Before beginning a tender process, Agencies must ensure the Tender Documentation is sufficiently resolved to minimise the need for addenda or changes during the tender process.</w:t>
      </w:r>
    </w:p>
    <w:p w14:paraId="4DE7EC01" w14:textId="77777777" w:rsidR="00132F7D" w:rsidRDefault="00132F7D" w:rsidP="00D70C58">
      <w:pPr>
        <w:pStyle w:val="Heading2numbered"/>
      </w:pPr>
      <w:bookmarkStart w:id="83" w:name="_Ref486876428"/>
      <w:bookmarkStart w:id="84" w:name="_Ref486876432"/>
      <w:bookmarkStart w:id="85" w:name="_Toc504553129"/>
      <w:bookmarkStart w:id="86" w:name="_Toc505871174"/>
      <w:bookmarkStart w:id="87" w:name="_Toc515620158"/>
      <w:r>
        <w:t>Evaluation criteria</w:t>
      </w:r>
      <w:bookmarkEnd w:id="83"/>
      <w:bookmarkEnd w:id="84"/>
      <w:bookmarkEnd w:id="85"/>
      <w:bookmarkEnd w:id="86"/>
      <w:bookmarkEnd w:id="87"/>
    </w:p>
    <w:p w14:paraId="5555C3B2" w14:textId="77777777" w:rsidR="00132F7D" w:rsidRDefault="00132F7D" w:rsidP="006F4A85">
      <w:pPr>
        <w:pStyle w:val="Heading3numbered"/>
        <w:numPr>
          <w:ilvl w:val="4"/>
          <w:numId w:val="14"/>
        </w:numPr>
      </w:pPr>
      <w:bookmarkStart w:id="88" w:name="_Toc504553130"/>
      <w:bookmarkStart w:id="89" w:name="_Toc505871175"/>
      <w:bookmarkStart w:id="90" w:name="_Toc515620159"/>
      <w:r>
        <w:t>Evaluation plan</w:t>
      </w:r>
      <w:bookmarkEnd w:id="88"/>
      <w:bookmarkEnd w:id="89"/>
      <w:bookmarkEnd w:id="90"/>
    </w:p>
    <w:p w14:paraId="56415BA1" w14:textId="77777777" w:rsidR="00132F7D" w:rsidRDefault="00132F7D" w:rsidP="00132F7D">
      <w:pPr>
        <w:pStyle w:val="Listnumindent"/>
      </w:pPr>
      <w:r>
        <w:t>Agencies must consider how responses for the relevant stage of the tender process will be evaluated before to releasing Tender Documentation to the market to ensure the information requested and the evaluation plan are aligned.</w:t>
      </w:r>
    </w:p>
    <w:p w14:paraId="246512C5" w14:textId="77777777" w:rsidR="00132F7D" w:rsidRDefault="00132F7D" w:rsidP="00132F7D">
      <w:pPr>
        <w:pStyle w:val="Listnumindent"/>
      </w:pPr>
      <w:r>
        <w:t>Agencies must ensure the evaluation plan is:</w:t>
      </w:r>
    </w:p>
    <w:p w14:paraId="548DDCE4" w14:textId="77777777" w:rsidR="00132F7D" w:rsidRDefault="00132F7D" w:rsidP="00132F7D">
      <w:pPr>
        <w:pStyle w:val="Listnumindent2"/>
        <w:contextualSpacing w:val="0"/>
      </w:pPr>
      <w:r>
        <w:t>substantively complete before the release of Tender Documentation; and</w:t>
      </w:r>
    </w:p>
    <w:p w14:paraId="6160020C" w14:textId="77777777" w:rsidR="00132F7D" w:rsidRDefault="00132F7D" w:rsidP="00132F7D">
      <w:pPr>
        <w:pStyle w:val="Listnumindent2"/>
        <w:contextualSpacing w:val="0"/>
      </w:pPr>
      <w:r>
        <w:t>finalised before the tender closing date.</w:t>
      </w:r>
    </w:p>
    <w:p w14:paraId="3B3B83CA" w14:textId="77777777" w:rsidR="00132F7D" w:rsidRDefault="00132F7D" w:rsidP="00D70C58">
      <w:pPr>
        <w:pStyle w:val="Heading3numbered"/>
      </w:pPr>
      <w:bookmarkStart w:id="91" w:name="_Toc504553132"/>
      <w:bookmarkStart w:id="92" w:name="_Toc505871176"/>
      <w:bookmarkStart w:id="93" w:name="_Toc515620160"/>
      <w:r>
        <w:t>Disclosure of evaluation criteria</w:t>
      </w:r>
      <w:bookmarkEnd w:id="91"/>
      <w:bookmarkEnd w:id="92"/>
      <w:bookmarkEnd w:id="93"/>
    </w:p>
    <w:p w14:paraId="753BB8C4" w14:textId="77777777" w:rsidR="00132F7D" w:rsidRDefault="00132F7D" w:rsidP="00132F7D">
      <w:pPr>
        <w:pStyle w:val="Listnumindent"/>
      </w:pPr>
      <w:r>
        <w:t>Evaluation criteria must be disclosed in the Tender Documentation.</w:t>
      </w:r>
    </w:p>
    <w:p w14:paraId="0F2C35FC" w14:textId="77777777" w:rsidR="00132F7D" w:rsidRDefault="00132F7D" w:rsidP="00132F7D">
      <w:pPr>
        <w:pStyle w:val="Listnumindent"/>
      </w:pPr>
      <w:r>
        <w:t>Any mandatory criteria must be indicated in the Tender Documentation.</w:t>
      </w:r>
    </w:p>
    <w:p w14:paraId="2E1FC4E9" w14:textId="77777777" w:rsidR="00132F7D" w:rsidRDefault="00132F7D" w:rsidP="00D70C58">
      <w:pPr>
        <w:pStyle w:val="Heading3numbered"/>
      </w:pPr>
      <w:bookmarkStart w:id="94" w:name="_Toc504553133"/>
      <w:bookmarkStart w:id="95" w:name="_Toc505871177"/>
      <w:bookmarkStart w:id="96" w:name="_Toc515620161"/>
      <w:r>
        <w:t>Mandatory evaluation criteria</w:t>
      </w:r>
      <w:bookmarkEnd w:id="94"/>
      <w:bookmarkEnd w:id="95"/>
      <w:bookmarkEnd w:id="96"/>
    </w:p>
    <w:p w14:paraId="13D1F99C" w14:textId="77777777" w:rsidR="00132F7D" w:rsidRDefault="00132F7D" w:rsidP="00132F7D">
      <w:pPr>
        <w:pStyle w:val="NormalIndent"/>
      </w:pPr>
      <w:r>
        <w:t>Agencies must ensure that any supplier engaged to perform Works or Construction Services satisfies the mandatory evaluation criteria as required by the Instructions prior to entering into the engagement.</w:t>
      </w:r>
    </w:p>
    <w:p w14:paraId="79619CC7" w14:textId="77777777" w:rsidR="00132F7D" w:rsidRPr="002A4827" w:rsidRDefault="00132F7D" w:rsidP="00170FE7">
      <w:pPr>
        <w:pStyle w:val="Heading3numbered"/>
        <w:keepLines w:val="0"/>
        <w:ind w:left="794" w:hanging="794"/>
      </w:pPr>
      <w:bookmarkStart w:id="97" w:name="_Toc504553131"/>
      <w:bookmarkStart w:id="98" w:name="_Toc505871178"/>
      <w:bookmarkStart w:id="99" w:name="_Toc515620162"/>
      <w:bookmarkStart w:id="100" w:name="_Toc504553134"/>
      <w:r>
        <w:t>Determining evaluation criteria</w:t>
      </w:r>
      <w:bookmarkEnd w:id="97"/>
      <w:bookmarkEnd w:id="98"/>
      <w:bookmarkEnd w:id="99"/>
    </w:p>
    <w:p w14:paraId="30C86698" w14:textId="77777777" w:rsidR="00132F7D" w:rsidRDefault="00132F7D" w:rsidP="00132F7D">
      <w:pPr>
        <w:pStyle w:val="NormalIndent"/>
      </w:pPr>
      <w:r>
        <w:t>Evaluation criteria should be linked to the project’s objectives to enable the Agency to evaluate which tender represents the best value for money. Agencies must select evaluation criteria, as part of preparing the evaluation plan, before releasing Tender Documentation to the market.</w:t>
      </w:r>
    </w:p>
    <w:p w14:paraId="1314A911" w14:textId="77777777" w:rsidR="00170FE7" w:rsidRPr="00170FE7" w:rsidRDefault="00170FE7" w:rsidP="00170FE7">
      <w:pPr>
        <w:pStyle w:val="NormalIndent"/>
      </w:pPr>
      <w:bookmarkStart w:id="101" w:name="_Toc505871179"/>
      <w:r>
        <w:br w:type="page"/>
      </w:r>
    </w:p>
    <w:p w14:paraId="1AA6AE78" w14:textId="77777777" w:rsidR="00132F7D" w:rsidRDefault="00132F7D" w:rsidP="00D70C58">
      <w:pPr>
        <w:pStyle w:val="Heading1numbered"/>
      </w:pPr>
      <w:bookmarkStart w:id="102" w:name="_Toc515620163"/>
      <w:r>
        <w:lastRenderedPageBreak/>
        <w:t>Managing probity requirements</w:t>
      </w:r>
      <w:bookmarkEnd w:id="100"/>
      <w:bookmarkEnd w:id="101"/>
      <w:bookmarkEnd w:id="102"/>
    </w:p>
    <w:p w14:paraId="077FFB67" w14:textId="77777777" w:rsidR="00132F7D" w:rsidRPr="0065001A" w:rsidRDefault="00132F7D" w:rsidP="00335FBC">
      <w:pPr>
        <w:pStyle w:val="Heading4"/>
        <w:keepNext w:val="0"/>
        <w:keepLines w:val="0"/>
        <w:ind w:left="720"/>
        <w:rPr>
          <w:i/>
        </w:rPr>
      </w:pPr>
      <w:bookmarkStart w:id="103" w:name="_Ref486876451"/>
      <w:r w:rsidRPr="0065001A">
        <w:rPr>
          <w:i/>
        </w:rPr>
        <w:t>Principles</w:t>
      </w:r>
    </w:p>
    <w:p w14:paraId="53DC4EAC" w14:textId="77777777" w:rsidR="00132F7D" w:rsidRPr="006452E4" w:rsidRDefault="00132F7D" w:rsidP="00132F7D">
      <w:pPr>
        <w:pStyle w:val="NormalIndent"/>
      </w:pPr>
      <w:r w:rsidRPr="006452E4">
        <w:t xml:space="preserve">Probity is specifically identified in the </w:t>
      </w:r>
      <w:r w:rsidR="000E3D62">
        <w:t>procurement principles</w:t>
      </w:r>
      <w:r>
        <w:t>.</w:t>
      </w:r>
    </w:p>
    <w:p w14:paraId="45C2F56D"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634E2160" w14:textId="77777777" w:rsidR="00132F7D" w:rsidRPr="006452E4" w:rsidRDefault="00132F7D" w:rsidP="00132F7D">
      <w:pPr>
        <w:pStyle w:val="Bulletindent"/>
      </w:pPr>
      <w:r w:rsidRPr="006452E4">
        <w:t>treating all tender participants fairly and equally</w:t>
      </w:r>
      <w:r>
        <w:t>;</w:t>
      </w:r>
    </w:p>
    <w:p w14:paraId="4763445B" w14:textId="77777777" w:rsidR="00132F7D" w:rsidRPr="006452E4" w:rsidRDefault="00132F7D" w:rsidP="00132F7D">
      <w:pPr>
        <w:pStyle w:val="Bulletindent"/>
      </w:pPr>
      <w:r w:rsidRPr="006452E4">
        <w:t>conducting Public Construction Procurement in an open and transparent manner ensuring defensibility of processes</w:t>
      </w:r>
      <w:r>
        <w:t>; and</w:t>
      </w:r>
    </w:p>
    <w:p w14:paraId="464220CA" w14:textId="77777777" w:rsidR="00132F7D" w:rsidRDefault="00132F7D" w:rsidP="00132F7D">
      <w:pPr>
        <w:pStyle w:val="Bulletindent"/>
      </w:pPr>
      <w:r w:rsidRPr="006452E4">
        <w:t>undertaking Public Construction Procurement in accordance with the relevant legislation, policy, guidance and any mandatory requirements in these Directions</w:t>
      </w:r>
      <w:r>
        <w:t>.</w:t>
      </w:r>
    </w:p>
    <w:p w14:paraId="71F0B507" w14:textId="77777777" w:rsidR="00132F7D" w:rsidRDefault="00132F7D" w:rsidP="00D70C58">
      <w:pPr>
        <w:pStyle w:val="Heading2numbered"/>
      </w:pPr>
      <w:bookmarkStart w:id="104" w:name="_Toc504553135"/>
      <w:bookmarkStart w:id="105" w:name="_Toc505871180"/>
      <w:bookmarkStart w:id="106" w:name="_Toc515620164"/>
      <w:r>
        <w:t>Probity</w:t>
      </w:r>
      <w:bookmarkEnd w:id="103"/>
      <w:r>
        <w:t xml:space="preserve"> requirements</w:t>
      </w:r>
      <w:bookmarkEnd w:id="104"/>
      <w:bookmarkEnd w:id="105"/>
      <w:bookmarkEnd w:id="106"/>
    </w:p>
    <w:p w14:paraId="3A5DD0F8" w14:textId="77777777" w:rsidR="00132F7D" w:rsidRDefault="00132F7D" w:rsidP="00132F7D">
      <w:pPr>
        <w:pStyle w:val="NormalIndent"/>
      </w:pPr>
      <w:r>
        <w:t>When undertaking Public Construction Procurement, Agencies must:</w:t>
      </w:r>
    </w:p>
    <w:p w14:paraId="3C2684A6" w14:textId="77777777" w:rsidR="00132F7D" w:rsidRDefault="00132F7D" w:rsidP="00132F7D">
      <w:pPr>
        <w:pStyle w:val="Listnumindent"/>
      </w:pPr>
      <w:r>
        <w:t>conduct Public Construction Procurement in a manner that is consistent with Public Sector Values;</w:t>
      </w:r>
    </w:p>
    <w:p w14:paraId="2CBBA3E1" w14:textId="77777777" w:rsidR="00132F7D" w:rsidRDefault="00132F7D" w:rsidP="00132F7D">
      <w:pPr>
        <w:pStyle w:val="Listnumindent"/>
      </w:pPr>
      <w:r>
        <w:t>treat tender participants (and potential tender participants) fairly and equally, and avoid giving one tender participant an improper advantage over another;</w:t>
      </w:r>
    </w:p>
    <w:p w14:paraId="358AC4D5" w14:textId="77777777" w:rsidR="00132F7D" w:rsidRDefault="00132F7D" w:rsidP="00132F7D">
      <w:pPr>
        <w:pStyle w:val="Listnumindent"/>
      </w:pPr>
      <w:r>
        <w:t>maintain confidentiality of participants confidential information, including commercially sensitive information and intellectual property;</w:t>
      </w:r>
    </w:p>
    <w:p w14:paraId="27ADEDE8" w14:textId="77777777" w:rsidR="00132F7D" w:rsidRDefault="00132F7D" w:rsidP="00132F7D">
      <w:pPr>
        <w:pStyle w:val="Listnumindent"/>
      </w:pPr>
      <w:r>
        <w:t>ensure tender processes, negotiations, evaluation processes, and contract management processes are auditable, transparent and accountable; and</w:t>
      </w:r>
    </w:p>
    <w:p w14:paraId="568C9E8B" w14:textId="77777777" w:rsidR="00132F7D" w:rsidRDefault="00132F7D" w:rsidP="00132F7D">
      <w:pPr>
        <w:pStyle w:val="Listnumindent"/>
      </w:pPr>
      <w:r>
        <w:t>proactively identify and manage conflicts of interest whether real, potential or perceived appropriately and in accordance with applicable legal and policy requirements, including applicable Victorian Public Sector codes of conduct.</w:t>
      </w:r>
    </w:p>
    <w:p w14:paraId="6BAB1C5A" w14:textId="77777777" w:rsidR="00132F7D" w:rsidRDefault="00132F7D" w:rsidP="00132F7D">
      <w:pPr>
        <w:pStyle w:val="Heading2numbered"/>
        <w:ind w:left="851" w:hanging="851"/>
      </w:pPr>
      <w:bookmarkStart w:id="107" w:name="_Ref487034784"/>
      <w:bookmarkStart w:id="108" w:name="_Toc504553136"/>
      <w:bookmarkStart w:id="109" w:name="_Toc505871181"/>
      <w:bookmarkStart w:id="110" w:name="_Toc515620165"/>
      <w:r>
        <w:t>Managing probity in Public Construction Procurement</w:t>
      </w:r>
      <w:bookmarkEnd w:id="107"/>
      <w:bookmarkEnd w:id="108"/>
      <w:bookmarkEnd w:id="109"/>
      <w:bookmarkEnd w:id="110"/>
    </w:p>
    <w:p w14:paraId="1E6B8B14" w14:textId="77777777" w:rsidR="00132F7D" w:rsidRDefault="00132F7D" w:rsidP="00132F7D">
      <w:pPr>
        <w:pStyle w:val="NormalIndent"/>
      </w:pPr>
      <w:bookmarkStart w:id="111" w:name="_Ref486876447"/>
      <w:r>
        <w:t xml:space="preserve">Agencies must have appropriate systems in place to ensure probity for all Public Construction </w:t>
      </w:r>
      <w:bookmarkEnd w:id="111"/>
      <w:r>
        <w:t>Procurement including where required by the Instructions:</w:t>
      </w:r>
    </w:p>
    <w:p w14:paraId="1EC344C7" w14:textId="77777777" w:rsidR="00132F7D" w:rsidRDefault="00132F7D" w:rsidP="00132F7D">
      <w:pPr>
        <w:pStyle w:val="Listnumindent"/>
      </w:pPr>
      <w:r>
        <w:t>a probity plan; and</w:t>
      </w:r>
    </w:p>
    <w:p w14:paraId="443236D9" w14:textId="77777777" w:rsidR="00132F7D" w:rsidRDefault="00132F7D" w:rsidP="00132F7D">
      <w:pPr>
        <w:pStyle w:val="Listnumindent"/>
      </w:pPr>
      <w:r>
        <w:t>using a probity practitioner.</w:t>
      </w:r>
    </w:p>
    <w:p w14:paraId="556EF148" w14:textId="77777777" w:rsidR="00170FE7" w:rsidRPr="00170FE7" w:rsidRDefault="00170FE7" w:rsidP="00170FE7">
      <w:pPr>
        <w:pStyle w:val="NormalIndent"/>
      </w:pPr>
      <w:bookmarkStart w:id="112" w:name="_Toc504553137"/>
      <w:bookmarkStart w:id="113" w:name="_Toc505871182"/>
      <w:r>
        <w:br w:type="page"/>
      </w:r>
    </w:p>
    <w:p w14:paraId="1C2B37D1" w14:textId="77777777" w:rsidR="00132F7D" w:rsidRDefault="00132F7D" w:rsidP="00D70C58">
      <w:pPr>
        <w:pStyle w:val="Heading1numbered"/>
      </w:pPr>
      <w:bookmarkStart w:id="114" w:name="_Toc515620166"/>
      <w:r>
        <w:lastRenderedPageBreak/>
        <w:t>Transparency in Public Construction Procurement</w:t>
      </w:r>
      <w:bookmarkEnd w:id="112"/>
      <w:bookmarkEnd w:id="113"/>
      <w:bookmarkEnd w:id="114"/>
    </w:p>
    <w:p w14:paraId="41090C8A" w14:textId="77777777" w:rsidR="00132F7D" w:rsidRPr="0065001A" w:rsidRDefault="00132F7D" w:rsidP="0083308B">
      <w:pPr>
        <w:pStyle w:val="Heading4"/>
        <w:keepNext w:val="0"/>
        <w:keepLines w:val="0"/>
        <w:ind w:left="720"/>
        <w:rPr>
          <w:i/>
        </w:rPr>
      </w:pPr>
      <w:r w:rsidRPr="0065001A">
        <w:rPr>
          <w:i/>
        </w:rPr>
        <w:t>Principles</w:t>
      </w:r>
    </w:p>
    <w:p w14:paraId="1332EC24" w14:textId="77777777" w:rsidR="00132F7D" w:rsidRPr="00FB5148" w:rsidRDefault="00132F7D" w:rsidP="00335FBC">
      <w:pPr>
        <w:pStyle w:val="NormalIndent"/>
        <w:ind w:left="709"/>
      </w:pPr>
      <w:r w:rsidRPr="00FB5148">
        <w:t xml:space="preserve">Transparency in public procurement is an element of the probity </w:t>
      </w:r>
      <w:r w:rsidR="000E3D62" w:rsidRPr="00FB5148">
        <w:t>procurement principle</w:t>
      </w:r>
      <w:r w:rsidRPr="00FB5148">
        <w:t>.</w:t>
      </w:r>
    </w:p>
    <w:p w14:paraId="2399EB09" w14:textId="77777777" w:rsidR="00132F7D" w:rsidRPr="006452E4" w:rsidRDefault="00132F7D" w:rsidP="00335FBC">
      <w:pPr>
        <w:pStyle w:val="NormalIndent"/>
        <w:spacing w:before="200" w:after="0" w:line="276" w:lineRule="auto"/>
        <w:ind w:left="720"/>
        <w:outlineLvl w:val="3"/>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62DA7675" w14:textId="77777777" w:rsidR="00132F7D" w:rsidRPr="002F758F" w:rsidRDefault="00132F7D" w:rsidP="00132F7D">
      <w:pPr>
        <w:pStyle w:val="Bulletindent"/>
      </w:pPr>
      <w:r w:rsidRPr="002F758F">
        <w:t>conducting Public Construction Procurement in an open and transparent manner ensuring defensibility of processes</w:t>
      </w:r>
      <w:r>
        <w:t>;</w:t>
      </w:r>
    </w:p>
    <w:p w14:paraId="71FF5D90" w14:textId="77777777" w:rsidR="00132F7D" w:rsidRPr="002F758F" w:rsidRDefault="00132F7D" w:rsidP="00132F7D">
      <w:pPr>
        <w:pStyle w:val="Bulletindent"/>
      </w:pPr>
      <w:r w:rsidRPr="00B827F1">
        <w:t>ensuring appropriate competition and contestability when undertaking Public Construction Procurement</w:t>
      </w:r>
      <w:r>
        <w:t>;</w:t>
      </w:r>
    </w:p>
    <w:p w14:paraId="6CB54F33" w14:textId="77777777" w:rsidR="00132F7D" w:rsidRPr="002F758F" w:rsidRDefault="00132F7D" w:rsidP="00132F7D">
      <w:pPr>
        <w:pStyle w:val="Bulletindent"/>
      </w:pPr>
      <w:r w:rsidRPr="002F758F">
        <w:t>encouraging appropriate innovation and responsiveness in the supplier market</w:t>
      </w:r>
      <w:r>
        <w:t>;</w:t>
      </w:r>
    </w:p>
    <w:p w14:paraId="02AC5B55" w14:textId="77777777" w:rsidR="00132F7D" w:rsidRPr="002F758F" w:rsidRDefault="00132F7D" w:rsidP="00132F7D">
      <w:pPr>
        <w:pStyle w:val="Bulletindent"/>
      </w:pPr>
      <w:r w:rsidRPr="00B827F1">
        <w:t>undertaking Public Construction Procurement in accordance with the relevant</w:t>
      </w:r>
      <w:r w:rsidRPr="002F758F">
        <w:t xml:space="preserve"> legislation, policy, guidance and any mandatory requirements in the</w:t>
      </w:r>
      <w:r w:rsidR="001D2714">
        <w:t>se</w:t>
      </w:r>
      <w:r w:rsidRPr="002F758F">
        <w:t xml:space="preserve"> Directions</w:t>
      </w:r>
      <w:r>
        <w:t>.</w:t>
      </w:r>
    </w:p>
    <w:p w14:paraId="29386C79" w14:textId="77777777" w:rsidR="00132F7D" w:rsidRDefault="00132F7D" w:rsidP="00D70C58">
      <w:pPr>
        <w:pStyle w:val="Heading2numbered"/>
      </w:pPr>
      <w:bookmarkStart w:id="115" w:name="_Ref486863521"/>
      <w:bookmarkStart w:id="116" w:name="_Toc504553138"/>
      <w:bookmarkStart w:id="117" w:name="_Toc505871183"/>
      <w:bookmarkStart w:id="118" w:name="_Toc515620167"/>
      <w:r>
        <w:t>Forward notices</w:t>
      </w:r>
      <w:bookmarkEnd w:id="115"/>
      <w:bookmarkEnd w:id="116"/>
      <w:bookmarkEnd w:id="117"/>
      <w:bookmarkEnd w:id="118"/>
    </w:p>
    <w:p w14:paraId="74A63852" w14:textId="77777777" w:rsidR="00132F7D" w:rsidRDefault="00132F7D" w:rsidP="00132F7D">
      <w:pPr>
        <w:pStyle w:val="NormalIndent"/>
      </w:pPr>
      <w:r>
        <w:t>Agencies must publish forward notice of all upcoming tender processes for Works or Construction Services in accordance with the Instructions to promote competition and allow potential tender participants to plan for and allocate resources to participating in tender processes.</w:t>
      </w:r>
    </w:p>
    <w:p w14:paraId="27CB94E1" w14:textId="77777777" w:rsidR="00132F7D" w:rsidRDefault="00132F7D" w:rsidP="00D70C58">
      <w:pPr>
        <w:pStyle w:val="Heading2numbered"/>
      </w:pPr>
      <w:bookmarkStart w:id="119" w:name="_Ref486876473"/>
      <w:bookmarkStart w:id="120" w:name="_Ref486876477"/>
      <w:bookmarkStart w:id="121" w:name="_Toc504553139"/>
      <w:bookmarkStart w:id="122" w:name="_Toc505871184"/>
      <w:bookmarkStart w:id="123" w:name="_Toc515620168"/>
      <w:r>
        <w:t>Publishing the details of procurements undertaken</w:t>
      </w:r>
      <w:bookmarkEnd w:id="119"/>
      <w:bookmarkEnd w:id="120"/>
      <w:bookmarkEnd w:id="121"/>
      <w:bookmarkEnd w:id="122"/>
      <w:bookmarkEnd w:id="123"/>
    </w:p>
    <w:p w14:paraId="481B5594" w14:textId="77777777" w:rsidR="00132F7D" w:rsidRDefault="00132F7D" w:rsidP="00132F7D">
      <w:pPr>
        <w:pStyle w:val="Listnumindent"/>
      </w:pPr>
      <w:r>
        <w:t>Agencies must publish the outcome of each tender process to engage a supplier to perform Works or Construction Services, along with key details of the tender process and engagement in accordance with the Instructions.</w:t>
      </w:r>
    </w:p>
    <w:p w14:paraId="5BAEE070" w14:textId="77777777" w:rsidR="00132F7D" w:rsidRPr="00126067" w:rsidRDefault="00132F7D" w:rsidP="00132F7D">
      <w:pPr>
        <w:pStyle w:val="Listnumindent"/>
      </w:pPr>
      <w:r>
        <w:t xml:space="preserve">In addition to complying with Instruction 5.2.1, Agencies that must comply with </w:t>
      </w:r>
      <w:r w:rsidRPr="006F4A85">
        <w:t xml:space="preserve">Financial Reporting Directive 12B </w:t>
      </w:r>
      <w:r>
        <w:t>must publish contracts for Works or Construction Services under that Directive.</w:t>
      </w:r>
    </w:p>
    <w:p w14:paraId="5EE50213" w14:textId="77777777" w:rsidR="00170FE7" w:rsidRPr="00170FE7" w:rsidRDefault="00170FE7" w:rsidP="00170FE7">
      <w:pPr>
        <w:pStyle w:val="NormalIndent"/>
      </w:pPr>
      <w:bookmarkStart w:id="124" w:name="_Toc504553140"/>
      <w:bookmarkStart w:id="125" w:name="_Toc505871185"/>
      <w:r>
        <w:br w:type="page"/>
      </w:r>
    </w:p>
    <w:p w14:paraId="128D877E" w14:textId="77777777" w:rsidR="00132F7D" w:rsidRDefault="00132F7D" w:rsidP="00D70C58">
      <w:pPr>
        <w:pStyle w:val="Heading1numbered"/>
      </w:pPr>
      <w:bookmarkStart w:id="126" w:name="_Toc515620169"/>
      <w:r>
        <w:lastRenderedPageBreak/>
        <w:t xml:space="preserve">Registers and </w:t>
      </w:r>
      <w:r w:rsidRPr="001B6BCB">
        <w:t>S</w:t>
      </w:r>
      <w:r>
        <w:t>upplier Panels</w:t>
      </w:r>
      <w:bookmarkEnd w:id="124"/>
      <w:bookmarkEnd w:id="125"/>
      <w:bookmarkEnd w:id="126"/>
    </w:p>
    <w:p w14:paraId="5A93B886" w14:textId="77777777" w:rsidR="00132F7D" w:rsidRPr="0065001A" w:rsidRDefault="00132F7D" w:rsidP="00335FBC">
      <w:pPr>
        <w:pStyle w:val="Heading4"/>
        <w:keepNext w:val="0"/>
        <w:keepLines w:val="0"/>
        <w:ind w:left="720"/>
        <w:rPr>
          <w:i/>
        </w:rPr>
      </w:pPr>
      <w:r w:rsidRPr="0065001A">
        <w:rPr>
          <w:i/>
        </w:rPr>
        <w:t>Principles</w:t>
      </w:r>
    </w:p>
    <w:p w14:paraId="701ADF05" w14:textId="77777777" w:rsidR="00132F7D" w:rsidRPr="006452E4" w:rsidRDefault="00132F7D" w:rsidP="00132F7D">
      <w:pPr>
        <w:pStyle w:val="NormalIndent"/>
      </w:pPr>
      <w:r w:rsidRPr="006452E4">
        <w:t xml:space="preserve">Value for money and scalability are </w:t>
      </w:r>
      <w:r w:rsidR="000E3D62">
        <w:t>procurement principles</w:t>
      </w:r>
      <w:r w:rsidRPr="006452E4">
        <w:t xml:space="preserve"> that are specifically relevant to </w:t>
      </w:r>
      <w:r>
        <w:t>p</w:t>
      </w:r>
      <w:r w:rsidRPr="006452E4">
        <w:t>requalification</w:t>
      </w:r>
      <w:r>
        <w:t xml:space="preserve"> Registers</w:t>
      </w:r>
      <w:r w:rsidRPr="006452E4">
        <w:t xml:space="preserve"> and </w:t>
      </w:r>
      <w:r>
        <w:t xml:space="preserve">Supplier </w:t>
      </w:r>
      <w:r w:rsidRPr="006452E4">
        <w:t>Panel</w:t>
      </w:r>
      <w:r>
        <w:t>s</w:t>
      </w:r>
      <w:r w:rsidRPr="006452E4">
        <w:t>.</w:t>
      </w:r>
    </w:p>
    <w:p w14:paraId="51EAA3B3"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3196DE9F" w14:textId="77777777" w:rsidR="00132F7D" w:rsidRPr="006452E4" w:rsidRDefault="00132F7D" w:rsidP="00132F7D">
      <w:pPr>
        <w:pStyle w:val="Bulletindent"/>
      </w:pPr>
      <w:r w:rsidRPr="006452E4">
        <w:t xml:space="preserve">employing the appropriate </w:t>
      </w:r>
      <w:r>
        <w:t>P</w:t>
      </w:r>
      <w:r w:rsidRPr="006452E4">
        <w:t xml:space="preserve">rocurement </w:t>
      </w:r>
      <w:r>
        <w:t>M</w:t>
      </w:r>
      <w:r w:rsidRPr="006452E4">
        <w:t>odels and processes taking account of the complexity and value of the project and supplier market capability</w:t>
      </w:r>
      <w:r>
        <w:t>;</w:t>
      </w:r>
    </w:p>
    <w:p w14:paraId="03E75661" w14:textId="77777777" w:rsidR="00132F7D" w:rsidRPr="006452E4" w:rsidRDefault="00132F7D" w:rsidP="00132F7D">
      <w:pPr>
        <w:pStyle w:val="Bulletindent"/>
      </w:pPr>
      <w:r w:rsidRPr="006452E4">
        <w:t xml:space="preserve">reducing unnecessary burden of </w:t>
      </w:r>
      <w:r w:rsidR="00CC3702">
        <w:t xml:space="preserve">Public Construction Procurement </w:t>
      </w:r>
      <w:r w:rsidRPr="006452E4">
        <w:t>for all parties</w:t>
      </w:r>
    </w:p>
    <w:p w14:paraId="5CE967D5" w14:textId="77777777" w:rsidR="00132F7D" w:rsidRPr="006452E4" w:rsidRDefault="00132F7D" w:rsidP="00132F7D">
      <w:pPr>
        <w:pStyle w:val="Bulletindent"/>
      </w:pPr>
      <w:r w:rsidRPr="006452E4">
        <w:t>ensuring appropriate competition and contestability when undertaking Public Construction Procurement</w:t>
      </w:r>
      <w:r>
        <w:t>;</w:t>
      </w:r>
    </w:p>
    <w:p w14:paraId="014130BF" w14:textId="77777777" w:rsidR="00132F7D" w:rsidRPr="006452E4" w:rsidRDefault="00132F7D" w:rsidP="00132F7D">
      <w:pPr>
        <w:pStyle w:val="Bulletindent"/>
      </w:pPr>
      <w:r w:rsidRPr="006452E4">
        <w:t>conducting Public Construction Procurement processes in an efficient and timely manner</w:t>
      </w:r>
      <w:r>
        <w:t>;</w:t>
      </w:r>
      <w:r w:rsidRPr="002F758F">
        <w:t xml:space="preserve"> and</w:t>
      </w:r>
    </w:p>
    <w:p w14:paraId="3CF7C51C" w14:textId="77777777" w:rsidR="00132F7D" w:rsidRPr="002F758F"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rsidRPr="002F758F">
        <w:t>.</w:t>
      </w:r>
    </w:p>
    <w:p w14:paraId="0851A615" w14:textId="77777777" w:rsidR="00132F7D" w:rsidRPr="006452E4" w:rsidRDefault="00132F7D" w:rsidP="00D70C58">
      <w:pPr>
        <w:pStyle w:val="Heading2numbered"/>
      </w:pPr>
      <w:bookmarkStart w:id="127" w:name="_Toc504553141"/>
      <w:bookmarkStart w:id="128" w:name="_Toc505871186"/>
      <w:bookmarkStart w:id="129" w:name="_Toc515620170"/>
      <w:r>
        <w:t>Use of Registers and Supplier Panels</w:t>
      </w:r>
      <w:bookmarkEnd w:id="127"/>
      <w:bookmarkEnd w:id="128"/>
      <w:bookmarkEnd w:id="129"/>
    </w:p>
    <w:p w14:paraId="3F5D2994" w14:textId="77777777" w:rsidR="00132F7D" w:rsidRDefault="00132F7D" w:rsidP="00132F7D">
      <w:pPr>
        <w:pStyle w:val="Listnumindent"/>
      </w:pPr>
      <w:r>
        <w:t>When conducting a Selective Tender or engaging a supplier from a Register or Supplier Panel to perform Works or Construction Services, Agencies must use a Register or Supplier Panel established and operated in accordance with the Instructions.</w:t>
      </w:r>
    </w:p>
    <w:p w14:paraId="7410E436" w14:textId="77777777" w:rsidR="00132F7D" w:rsidRPr="006452E4" w:rsidRDefault="00132F7D" w:rsidP="00132F7D">
      <w:pPr>
        <w:pStyle w:val="Listnumindent"/>
        <w:rPr>
          <w:i/>
        </w:rPr>
      </w:pPr>
      <w:r>
        <w:t>Agencies may only establish, operate and use a Register, with the prior approval of the Secretary as set out in the Instructions.</w:t>
      </w:r>
    </w:p>
    <w:p w14:paraId="470FD677" w14:textId="77777777" w:rsidR="00170FE7" w:rsidRPr="00170FE7" w:rsidRDefault="00170FE7" w:rsidP="00170FE7">
      <w:pPr>
        <w:pStyle w:val="NormalIndent"/>
      </w:pPr>
      <w:bookmarkStart w:id="130" w:name="_Toc504553142"/>
      <w:bookmarkStart w:id="131" w:name="_Toc505871187"/>
      <w:r>
        <w:br w:type="page"/>
      </w:r>
    </w:p>
    <w:p w14:paraId="45A36DF8" w14:textId="77777777" w:rsidR="00132F7D" w:rsidRDefault="00132F7D" w:rsidP="00D70C58">
      <w:pPr>
        <w:pStyle w:val="Heading1numbered"/>
      </w:pPr>
      <w:bookmarkStart w:id="132" w:name="_Toc515620171"/>
      <w:r>
        <w:lastRenderedPageBreak/>
        <w:t>Contracting</w:t>
      </w:r>
      <w:bookmarkEnd w:id="130"/>
      <w:bookmarkEnd w:id="131"/>
      <w:bookmarkEnd w:id="132"/>
    </w:p>
    <w:p w14:paraId="29BE9BA9" w14:textId="77777777" w:rsidR="00132F7D" w:rsidRPr="0065001A" w:rsidRDefault="00132F7D" w:rsidP="00335FBC">
      <w:pPr>
        <w:pStyle w:val="Heading4"/>
        <w:keepNext w:val="0"/>
        <w:keepLines w:val="0"/>
        <w:ind w:left="720"/>
        <w:rPr>
          <w:i/>
        </w:rPr>
      </w:pPr>
      <w:r w:rsidRPr="0065001A">
        <w:rPr>
          <w:i/>
        </w:rPr>
        <w:t>Principles</w:t>
      </w:r>
    </w:p>
    <w:p w14:paraId="106670B3" w14:textId="77777777" w:rsidR="00132F7D" w:rsidRPr="006452E4" w:rsidRDefault="00132F7D" w:rsidP="00132F7D">
      <w:pPr>
        <w:pStyle w:val="NormalIndent"/>
      </w:pPr>
      <w:r w:rsidRPr="006452E4">
        <w:t xml:space="preserve">Value for money, scalability and probity are </w:t>
      </w:r>
      <w:r w:rsidR="000E3D62">
        <w:t>procurement principles</w:t>
      </w:r>
      <w:r w:rsidRPr="006452E4">
        <w:t xml:space="preserve"> that are specifically relevant to contracting requirements.</w:t>
      </w:r>
    </w:p>
    <w:p w14:paraId="44FE2F63"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666CB0D2" w14:textId="77777777" w:rsidR="00132F7D" w:rsidRPr="006452E4" w:rsidRDefault="00132F7D" w:rsidP="00132F7D">
      <w:pPr>
        <w:pStyle w:val="Bulletindent"/>
      </w:pPr>
      <w:r w:rsidRPr="006452E4">
        <w:t>appropriately planning and managing Public Construction Procurement to deliver procurement objectives</w:t>
      </w:r>
      <w:r>
        <w:t>;</w:t>
      </w:r>
    </w:p>
    <w:p w14:paraId="72C8498B" w14:textId="77777777" w:rsidR="00132F7D" w:rsidRPr="006452E4" w:rsidRDefault="00132F7D" w:rsidP="00132F7D">
      <w:pPr>
        <w:pStyle w:val="Bulletindent"/>
      </w:pPr>
      <w:r w:rsidRPr="006452E4">
        <w:t xml:space="preserve">employing the appropriate </w:t>
      </w:r>
      <w:r>
        <w:t>P</w:t>
      </w:r>
      <w:r w:rsidRPr="006452E4">
        <w:t xml:space="preserve">rocurement </w:t>
      </w:r>
      <w:r>
        <w:t>M</w:t>
      </w:r>
      <w:r w:rsidRPr="006452E4">
        <w:t>odels and processes taking account of the complexity and value of the project and supplier market capability</w:t>
      </w:r>
      <w:r>
        <w:t>;</w:t>
      </w:r>
    </w:p>
    <w:p w14:paraId="08BA50DC" w14:textId="77777777" w:rsidR="00132F7D" w:rsidRPr="006452E4" w:rsidRDefault="00132F7D" w:rsidP="00132F7D">
      <w:pPr>
        <w:pStyle w:val="Bulletindent"/>
      </w:pPr>
      <w:r w:rsidRPr="006452E4">
        <w:t xml:space="preserve">reducing unnecessary burden of </w:t>
      </w:r>
      <w:r w:rsidR="00CC3702">
        <w:t xml:space="preserve">Public Construction Procurement </w:t>
      </w:r>
      <w:r w:rsidRPr="006452E4">
        <w:t>for all parties</w:t>
      </w:r>
      <w:r>
        <w:t>;</w:t>
      </w:r>
    </w:p>
    <w:p w14:paraId="6EBCC908" w14:textId="77777777" w:rsidR="00132F7D" w:rsidRPr="006452E4" w:rsidRDefault="00132F7D" w:rsidP="00132F7D">
      <w:pPr>
        <w:pStyle w:val="Bulletindent"/>
      </w:pPr>
      <w:r w:rsidRPr="006452E4">
        <w:t>encouraging appropriate innovation and responsiveness in the supplier market</w:t>
      </w:r>
      <w:r>
        <w:t>; and</w:t>
      </w:r>
    </w:p>
    <w:p w14:paraId="5B793230" w14:textId="77777777" w:rsidR="00132F7D" w:rsidRPr="006452E4" w:rsidRDefault="00132F7D" w:rsidP="00132F7D">
      <w:pPr>
        <w:pStyle w:val="Bulletindent"/>
      </w:pPr>
      <w:r w:rsidRPr="006452E4">
        <w:t>undertaking Public Construction Procurement in accordance with the relevant legislation, policy, guidance and any mandatory requirements in these Directions.</w:t>
      </w:r>
    </w:p>
    <w:p w14:paraId="5387460F" w14:textId="77777777" w:rsidR="00132F7D" w:rsidRDefault="00132F7D" w:rsidP="00D70C58">
      <w:pPr>
        <w:pStyle w:val="Heading2numbered"/>
      </w:pPr>
      <w:bookmarkStart w:id="133" w:name="_Toc504553143"/>
      <w:bookmarkStart w:id="134" w:name="_Toc505871188"/>
      <w:bookmarkStart w:id="135" w:name="_Toc515620172"/>
      <w:r>
        <w:t>Contracting requirements</w:t>
      </w:r>
      <w:bookmarkEnd w:id="133"/>
      <w:bookmarkEnd w:id="134"/>
      <w:bookmarkEnd w:id="135"/>
    </w:p>
    <w:p w14:paraId="07979980" w14:textId="77777777" w:rsidR="000B3B7D" w:rsidRDefault="00C5263F" w:rsidP="006F4A85">
      <w:pPr>
        <w:pStyle w:val="Heading3numbered"/>
        <w:numPr>
          <w:ilvl w:val="4"/>
          <w:numId w:val="9"/>
        </w:numPr>
      </w:pPr>
      <w:bookmarkStart w:id="136" w:name="_Toc515620173"/>
      <w:bookmarkStart w:id="137" w:name="_Toc504553144"/>
      <w:bookmarkStart w:id="138" w:name="_Toc505871189"/>
      <w:r>
        <w:t xml:space="preserve">Approval of </w:t>
      </w:r>
      <w:r w:rsidR="000B3B7D">
        <w:t>Victorian Public Construction Contracts</w:t>
      </w:r>
      <w:bookmarkEnd w:id="136"/>
    </w:p>
    <w:p w14:paraId="5DE87421" w14:textId="77777777" w:rsidR="00574060" w:rsidRDefault="000B3B7D" w:rsidP="00F87F93">
      <w:pPr>
        <w:pStyle w:val="Listnumindent"/>
        <w:numPr>
          <w:ilvl w:val="0"/>
          <w:numId w:val="0"/>
        </w:numPr>
        <w:ind w:left="792"/>
      </w:pPr>
      <w:r>
        <w:t>The Secretary</w:t>
      </w:r>
      <w:r w:rsidR="002355DD">
        <w:t>,</w:t>
      </w:r>
      <w:r w:rsidR="003846FC">
        <w:t xml:space="preserve"> or a person approved in writing by the Secretary</w:t>
      </w:r>
      <w:r w:rsidR="002355DD">
        <w:t>,</w:t>
      </w:r>
      <w:r w:rsidR="003846FC">
        <w:t xml:space="preserve"> must</w:t>
      </w:r>
      <w:r w:rsidR="00574060">
        <w:t>:</w:t>
      </w:r>
    </w:p>
    <w:p w14:paraId="39BBEB68" w14:textId="77777777" w:rsidR="00950C36" w:rsidRPr="005F0221" w:rsidRDefault="003846FC" w:rsidP="00574060">
      <w:pPr>
        <w:pStyle w:val="Listnumindent"/>
      </w:pPr>
      <w:r>
        <w:t>approve forms of contract for use as Victorian Public Construction Contracts</w:t>
      </w:r>
      <w:r w:rsidR="00574060">
        <w:t xml:space="preserve">, which </w:t>
      </w:r>
      <w:r w:rsidR="00950C36">
        <w:t>may be approved for use subject to any specif</w:t>
      </w:r>
      <w:r w:rsidR="006756BF">
        <w:t>ied conditions or restrictions</w:t>
      </w:r>
      <w:r w:rsidR="00574060">
        <w:t>;</w:t>
      </w:r>
    </w:p>
    <w:p w14:paraId="7942D151" w14:textId="77777777" w:rsidR="000D411C" w:rsidRDefault="003846FC" w:rsidP="00777759">
      <w:pPr>
        <w:pStyle w:val="Listnumindent"/>
      </w:pPr>
      <w:r>
        <w:t>publish a list of Victorian Public Construction Contracts</w:t>
      </w:r>
      <w:r w:rsidR="00710336">
        <w:t>;</w:t>
      </w:r>
      <w:r w:rsidR="00574060">
        <w:t xml:space="preserve"> and</w:t>
      </w:r>
    </w:p>
    <w:p w14:paraId="1364F6C8" w14:textId="77777777" w:rsidR="003846FC" w:rsidRDefault="003846FC" w:rsidP="00777759">
      <w:pPr>
        <w:pStyle w:val="Listnumindent"/>
      </w:pPr>
      <w:r>
        <w:t xml:space="preserve">give at least six months’ notice </w:t>
      </w:r>
      <w:r w:rsidR="00CC2D5A">
        <w:t>for</w:t>
      </w:r>
      <w:r w:rsidR="000D411C">
        <w:t xml:space="preserve"> the withdrawal of a Victorian Public Construction Contract.</w:t>
      </w:r>
    </w:p>
    <w:p w14:paraId="235C0EEE" w14:textId="77777777" w:rsidR="00132F7D" w:rsidRDefault="00132F7D" w:rsidP="006F4A85">
      <w:pPr>
        <w:pStyle w:val="Heading3numbered"/>
        <w:numPr>
          <w:ilvl w:val="4"/>
          <w:numId w:val="9"/>
        </w:numPr>
      </w:pPr>
      <w:bookmarkStart w:id="139" w:name="_Toc515620174"/>
      <w:r>
        <w:t xml:space="preserve">Use </w:t>
      </w:r>
      <w:r w:rsidR="00C5263F">
        <w:t>of Victorian Public Construction Contracts</w:t>
      </w:r>
      <w:bookmarkEnd w:id="137"/>
      <w:bookmarkEnd w:id="138"/>
      <w:bookmarkEnd w:id="139"/>
    </w:p>
    <w:p w14:paraId="1DB583C0" w14:textId="77777777" w:rsidR="00062B43" w:rsidRDefault="00661BFE" w:rsidP="00777759">
      <w:pPr>
        <w:pStyle w:val="Listnumindent"/>
      </w:pPr>
      <w:r>
        <w:t xml:space="preserve">When issuing a tender </w:t>
      </w:r>
      <w:r w:rsidR="00950C36">
        <w:t xml:space="preserve">(including a Limited Tender) </w:t>
      </w:r>
      <w:r>
        <w:t>for Works or Constr</w:t>
      </w:r>
      <w:r w:rsidR="00950C36">
        <w:t xml:space="preserve">uction Services, an Agency must include </w:t>
      </w:r>
      <w:r>
        <w:t>an unamended</w:t>
      </w:r>
      <w:r w:rsidR="008D0BFD">
        <w:t xml:space="preserve"> Victori</w:t>
      </w:r>
      <w:r>
        <w:t>an Public Construction Contract</w:t>
      </w:r>
      <w:r w:rsidR="00950C36">
        <w:t xml:space="preserve"> in the Tender Documentation</w:t>
      </w:r>
      <w:r>
        <w:t>,</w:t>
      </w:r>
      <w:r w:rsidR="00062B43">
        <w:t xml:space="preserve"> exc</w:t>
      </w:r>
      <w:r w:rsidR="006756BF">
        <w:t>ept:</w:t>
      </w:r>
    </w:p>
    <w:p w14:paraId="578C1492" w14:textId="77777777" w:rsidR="00F56E70" w:rsidRDefault="00F56E70" w:rsidP="0065001A">
      <w:pPr>
        <w:pStyle w:val="Listnumindent2"/>
      </w:pPr>
      <w:r>
        <w:t>to the extent that amendments are required to comply with law or policy, including these Directions;</w:t>
      </w:r>
      <w:r w:rsidR="00710336">
        <w:t xml:space="preserve"> or</w:t>
      </w:r>
    </w:p>
    <w:p w14:paraId="33FE0B3E" w14:textId="77777777" w:rsidR="00062B43" w:rsidRDefault="00062B43" w:rsidP="00482496">
      <w:pPr>
        <w:pStyle w:val="Listnumindent2"/>
      </w:pPr>
      <w:r>
        <w:t>as permitted in the Instructions</w:t>
      </w:r>
      <w:r w:rsidR="00710336">
        <w:t>.</w:t>
      </w:r>
    </w:p>
    <w:p w14:paraId="34021A13" w14:textId="77777777" w:rsidR="008D0BFD" w:rsidRDefault="0059436B" w:rsidP="00777759">
      <w:pPr>
        <w:pStyle w:val="Listnumindent"/>
      </w:pPr>
      <w:r>
        <w:t xml:space="preserve">Where </w:t>
      </w:r>
      <w:r w:rsidR="00282DBC">
        <w:t>the Instructions permit the release of a tender that includes either an amended Victorian Public Construction Contract or an alternative form of contract</w:t>
      </w:r>
      <w:r w:rsidR="008D0BFD">
        <w:t xml:space="preserve">, </w:t>
      </w:r>
      <w:r w:rsidR="00132F7D">
        <w:t>Agencies must ensure that</w:t>
      </w:r>
      <w:r w:rsidR="008D0BFD">
        <w:t xml:space="preserve"> the form of contract is:</w:t>
      </w:r>
    </w:p>
    <w:p w14:paraId="4FAF087E" w14:textId="77777777" w:rsidR="002355DD" w:rsidRDefault="00132F7D" w:rsidP="00777759">
      <w:pPr>
        <w:pStyle w:val="Listnumindent2"/>
      </w:pPr>
      <w:r>
        <w:t>appropriate for the Procurement Model</w:t>
      </w:r>
      <w:r w:rsidR="008D0BFD">
        <w:t>;</w:t>
      </w:r>
    </w:p>
    <w:p w14:paraId="08E5AF74" w14:textId="77777777" w:rsidR="008D0BFD" w:rsidRDefault="002355DD" w:rsidP="00777759">
      <w:pPr>
        <w:pStyle w:val="Listnumindent2"/>
      </w:pPr>
      <w:r>
        <w:t>consistent with other contracts used by the Agency to engage suppliers to perform comparable Works or Construction Services;</w:t>
      </w:r>
      <w:r w:rsidR="0059436B">
        <w:t xml:space="preserve"> and</w:t>
      </w:r>
    </w:p>
    <w:p w14:paraId="6E88BB45" w14:textId="77777777" w:rsidR="00132F7D" w:rsidRDefault="00132F7D" w:rsidP="00777759">
      <w:pPr>
        <w:pStyle w:val="Listnumindent2"/>
      </w:pPr>
      <w:r>
        <w:t>consistent with any applicable Victorian Government policy, including any mandatory requirements or approvals required under those policies or set out in the Instructions.</w:t>
      </w:r>
    </w:p>
    <w:p w14:paraId="0E8546DF" w14:textId="77777777" w:rsidR="008D0BFD" w:rsidRDefault="00282DBC" w:rsidP="00777759">
      <w:pPr>
        <w:pStyle w:val="Listnumindent"/>
      </w:pPr>
      <w:r>
        <w:t>In addition to paragraph (b), w</w:t>
      </w:r>
      <w:r w:rsidR="008D0BFD">
        <w:t xml:space="preserve">here the Instructions permit the </w:t>
      </w:r>
      <w:r w:rsidR="00661BFE">
        <w:t xml:space="preserve">release of a </w:t>
      </w:r>
      <w:r w:rsidR="00127EF1">
        <w:t xml:space="preserve">tender that </w:t>
      </w:r>
      <w:r w:rsidR="00F74E3E">
        <w:t>includes</w:t>
      </w:r>
      <w:r w:rsidR="008D0BFD">
        <w:t xml:space="preserve"> an amended Victorian Public Construction Contract, Agencies must:</w:t>
      </w:r>
    </w:p>
    <w:p w14:paraId="29FC95C8" w14:textId="77777777" w:rsidR="008D0BFD" w:rsidRDefault="008D0BFD" w:rsidP="00777759">
      <w:pPr>
        <w:pStyle w:val="Listnumindent2"/>
      </w:pPr>
      <w:r>
        <w:lastRenderedPageBreak/>
        <w:t>avoid unnecessary amendments; and</w:t>
      </w:r>
    </w:p>
    <w:p w14:paraId="5A0AD90B" w14:textId="77777777" w:rsidR="008D0BFD" w:rsidRDefault="008D0BFD" w:rsidP="00777759">
      <w:pPr>
        <w:pStyle w:val="Listnumindent2"/>
      </w:pPr>
      <w:r>
        <w:t xml:space="preserve">clearly identify any amendments to allow tender participants to readily identify the differences from the </w:t>
      </w:r>
      <w:r w:rsidR="00BC788A">
        <w:t>approved form of contract.</w:t>
      </w:r>
    </w:p>
    <w:p w14:paraId="6D356E75" w14:textId="77777777" w:rsidR="004F551A" w:rsidRDefault="00127EF1" w:rsidP="006F4A85">
      <w:pPr>
        <w:pStyle w:val="Heading3numbered"/>
        <w:numPr>
          <w:ilvl w:val="4"/>
          <w:numId w:val="9"/>
        </w:numPr>
      </w:pPr>
      <w:bookmarkStart w:id="140" w:name="_Toc515620175"/>
      <w:r>
        <w:t>Departures</w:t>
      </w:r>
      <w:r w:rsidR="004F551A">
        <w:t xml:space="preserve"> </w:t>
      </w:r>
      <w:r>
        <w:t xml:space="preserve">to </w:t>
      </w:r>
      <w:r w:rsidR="004F551A">
        <w:t xml:space="preserve">contracts </w:t>
      </w:r>
      <w:r w:rsidR="00131064">
        <w:t>during</w:t>
      </w:r>
      <w:r w:rsidR="004F551A">
        <w:t xml:space="preserve"> tender</w:t>
      </w:r>
      <w:r w:rsidR="00131064">
        <w:t xml:space="preserve"> negotiation</w:t>
      </w:r>
      <w:bookmarkEnd w:id="140"/>
    </w:p>
    <w:p w14:paraId="35DB7B2F" w14:textId="77777777" w:rsidR="004F551A" w:rsidRDefault="00127EF1" w:rsidP="00777759">
      <w:pPr>
        <w:pStyle w:val="Listnumindent"/>
      </w:pPr>
      <w:r>
        <w:t>Agencies may</w:t>
      </w:r>
      <w:r w:rsidR="00131064">
        <w:t>,</w:t>
      </w:r>
      <w:r w:rsidR="00BB6830">
        <w:t xml:space="preserve"> </w:t>
      </w:r>
      <w:r w:rsidR="00131064">
        <w:t xml:space="preserve">at their discretion, </w:t>
      </w:r>
      <w:r w:rsidR="00BB6830">
        <w:t xml:space="preserve">accept </w:t>
      </w:r>
      <w:r w:rsidR="00F74E3E">
        <w:t xml:space="preserve">non-material </w:t>
      </w:r>
      <w:r w:rsidR="00BB6830">
        <w:t>contract</w:t>
      </w:r>
      <w:r>
        <w:t xml:space="preserve"> departures </w:t>
      </w:r>
      <w:r w:rsidR="00131064">
        <w:t>requested</w:t>
      </w:r>
      <w:r>
        <w:t xml:space="preserve"> </w:t>
      </w:r>
      <w:r w:rsidR="00BB6830">
        <w:t>by tenderers</w:t>
      </w:r>
      <w:r>
        <w:t>.</w:t>
      </w:r>
    </w:p>
    <w:p w14:paraId="40119D81" w14:textId="77777777" w:rsidR="00F74E3E" w:rsidRDefault="00F74E3E" w:rsidP="00777759">
      <w:pPr>
        <w:pStyle w:val="Listnumindent"/>
      </w:pPr>
      <w:r>
        <w:t>Agencies must obtain approval under the Instructions before accepting a material contract departure proposed by a tenderer.</w:t>
      </w:r>
    </w:p>
    <w:p w14:paraId="7ED4391F" w14:textId="77777777" w:rsidR="00382C16" w:rsidRDefault="00131064" w:rsidP="006F4A85">
      <w:pPr>
        <w:pStyle w:val="Heading3numbered"/>
        <w:numPr>
          <w:ilvl w:val="4"/>
          <w:numId w:val="9"/>
        </w:numPr>
      </w:pPr>
      <w:bookmarkStart w:id="141" w:name="_Toc515620176"/>
      <w:r>
        <w:t>Amendments to contracts during life of contract</w:t>
      </w:r>
      <w:bookmarkEnd w:id="141"/>
    </w:p>
    <w:p w14:paraId="2EA0639B" w14:textId="77777777" w:rsidR="00382C16" w:rsidRDefault="00131064" w:rsidP="00777759">
      <w:pPr>
        <w:pStyle w:val="Listnumindent"/>
      </w:pPr>
      <w:r>
        <w:t>Agencies may, at their discretion, agree to non-material contract amendments</w:t>
      </w:r>
      <w:r w:rsidR="00382C16">
        <w:t xml:space="preserve"> at any time after </w:t>
      </w:r>
      <w:r>
        <w:t>the contract is executed</w:t>
      </w:r>
      <w:r w:rsidR="00382C16">
        <w:t>.</w:t>
      </w:r>
    </w:p>
    <w:p w14:paraId="5A1A0933" w14:textId="77777777" w:rsidR="00131064" w:rsidRDefault="00131064" w:rsidP="00777759">
      <w:pPr>
        <w:pStyle w:val="Listnumindent"/>
      </w:pPr>
      <w:r>
        <w:t>Agencies must obtain approval under the Instructions before agreeing to a material contract amendment after a contract is executed.</w:t>
      </w:r>
    </w:p>
    <w:p w14:paraId="33DFC5D7" w14:textId="77777777" w:rsidR="00131064" w:rsidRDefault="000E5E34" w:rsidP="006F4A85">
      <w:pPr>
        <w:pStyle w:val="Heading3numbered"/>
        <w:numPr>
          <w:ilvl w:val="4"/>
          <w:numId w:val="9"/>
        </w:numPr>
      </w:pPr>
      <w:bookmarkStart w:id="142" w:name="_Toc515620177"/>
      <w:r>
        <w:t>Departures and amendments to comply with law and policy</w:t>
      </w:r>
      <w:bookmarkEnd w:id="142"/>
    </w:p>
    <w:p w14:paraId="2AB59A8E" w14:textId="77777777" w:rsidR="000E5E34" w:rsidRDefault="000E5E34" w:rsidP="0065001A">
      <w:pPr>
        <w:pStyle w:val="NormalIndent"/>
      </w:pPr>
      <w:r>
        <w:t>For the avoidance of doubt, Agencies must ensure that departures and amendments under Directions 7.1.3 and 7.1.4 comply with these Directions, the Instructions and any legal, policy or probity requirements.</w:t>
      </w:r>
    </w:p>
    <w:p w14:paraId="13F6FE13" w14:textId="77777777" w:rsidR="00423686" w:rsidRDefault="003A1637" w:rsidP="00F87F93">
      <w:pPr>
        <w:pStyle w:val="Heading3numbered"/>
        <w:numPr>
          <w:ilvl w:val="4"/>
          <w:numId w:val="9"/>
        </w:numPr>
      </w:pPr>
      <w:bookmarkStart w:id="143" w:name="_Toc515620178"/>
      <w:r>
        <w:t xml:space="preserve">Projects subject to the </w:t>
      </w:r>
      <w:r w:rsidR="00423686">
        <w:t xml:space="preserve">High Value High Risk </w:t>
      </w:r>
      <w:r>
        <w:t>Framework</w:t>
      </w:r>
      <w:bookmarkEnd w:id="143"/>
    </w:p>
    <w:p w14:paraId="057DD322" w14:textId="77777777" w:rsidR="00423686" w:rsidRDefault="00423686" w:rsidP="00844717">
      <w:pPr>
        <w:pStyle w:val="NormalIndent"/>
      </w:pPr>
      <w:r>
        <w:t>For Public Construction Procurements subject to the High Value High Risk Project Assurance Framework:</w:t>
      </w:r>
    </w:p>
    <w:p w14:paraId="4719639E" w14:textId="77777777" w:rsidR="00423686" w:rsidRDefault="00423686" w:rsidP="00844717">
      <w:pPr>
        <w:pStyle w:val="Listnumindent"/>
      </w:pPr>
      <w:r>
        <w:t>an amended Victorian Public Construction Contract or an alte</w:t>
      </w:r>
      <w:r w:rsidR="00710336">
        <w:t>rnative form of contract</w:t>
      </w:r>
      <w:r>
        <w:t xml:space="preserve"> permitted under that framework </w:t>
      </w:r>
      <w:r w:rsidR="00710336">
        <w:t>is permitted under these Directions</w:t>
      </w:r>
      <w:r>
        <w:t>;</w:t>
      </w:r>
    </w:p>
    <w:p w14:paraId="340F7AF1" w14:textId="77777777" w:rsidR="00423686" w:rsidRDefault="00423686" w:rsidP="00844717">
      <w:pPr>
        <w:pStyle w:val="Listnumindent"/>
      </w:pPr>
      <w:r>
        <w:t xml:space="preserve">material contract departures approved under </w:t>
      </w:r>
      <w:r w:rsidR="00844717">
        <w:t>the High Value High Risk</w:t>
      </w:r>
      <w:r>
        <w:t xml:space="preserve"> Framework do not require separate approval under Direction 7.1.3(b); and</w:t>
      </w:r>
    </w:p>
    <w:p w14:paraId="50EC4186" w14:textId="77777777" w:rsidR="00423686" w:rsidRPr="00482496" w:rsidRDefault="00423686" w:rsidP="00844717">
      <w:pPr>
        <w:pStyle w:val="Listnumindent"/>
      </w:pPr>
      <w:r>
        <w:t xml:space="preserve">material contract amendments approved under </w:t>
      </w:r>
      <w:r w:rsidR="00844717">
        <w:t xml:space="preserve">the High Value High Risk </w:t>
      </w:r>
      <w:r>
        <w:t>Framework do not require separate approval under Direction 7.1.4(b).</w:t>
      </w:r>
    </w:p>
    <w:p w14:paraId="129A8095" w14:textId="77777777" w:rsidR="00660BFC" w:rsidRDefault="00660BFC" w:rsidP="00F87F93">
      <w:pPr>
        <w:pStyle w:val="Heading3numbered"/>
        <w:numPr>
          <w:ilvl w:val="4"/>
          <w:numId w:val="9"/>
        </w:numPr>
      </w:pPr>
      <w:bookmarkStart w:id="144" w:name="_Toc515620179"/>
      <w:r>
        <w:t>Partnerships and alliancing</w:t>
      </w:r>
      <w:bookmarkEnd w:id="144"/>
    </w:p>
    <w:p w14:paraId="4C4391DF" w14:textId="77777777" w:rsidR="00574060" w:rsidRDefault="00660BFC" w:rsidP="00844717">
      <w:pPr>
        <w:pStyle w:val="NormalIndent"/>
        <w:keepNext/>
        <w:ind w:left="794"/>
      </w:pPr>
      <w:r>
        <w:t>Public Construction Procurements that are subject to the Partnerships Victoria Requirements or the Victorian Alliancing Policy</w:t>
      </w:r>
      <w:r w:rsidR="00574060">
        <w:t>:</w:t>
      </w:r>
    </w:p>
    <w:p w14:paraId="573FE543" w14:textId="77777777" w:rsidR="00574060" w:rsidRDefault="00660BFC" w:rsidP="00F87F93">
      <w:pPr>
        <w:pStyle w:val="Listnumindent"/>
        <w:numPr>
          <w:ilvl w:val="6"/>
          <w:numId w:val="4"/>
        </w:numPr>
      </w:pPr>
      <w:r>
        <w:t>are not required to comply with this Direction 7</w:t>
      </w:r>
      <w:r w:rsidR="00574060">
        <w:t>; and</w:t>
      </w:r>
    </w:p>
    <w:p w14:paraId="494B1F98" w14:textId="77777777" w:rsidR="00660BFC" w:rsidRPr="00660BFC" w:rsidRDefault="00BD70DD" w:rsidP="00F87F93">
      <w:pPr>
        <w:pStyle w:val="Listnumindent"/>
        <w:numPr>
          <w:ilvl w:val="6"/>
          <w:numId w:val="4"/>
        </w:numPr>
      </w:pPr>
      <w:r>
        <w:t>must use contracts that are consistent with those policies.</w:t>
      </w:r>
    </w:p>
    <w:p w14:paraId="6207E568" w14:textId="77777777" w:rsidR="00132F7D" w:rsidRPr="00254B17" w:rsidRDefault="00132F7D" w:rsidP="00D70C58">
      <w:pPr>
        <w:pStyle w:val="Heading2numbered"/>
      </w:pPr>
      <w:bookmarkStart w:id="145" w:name="_Toc504553147"/>
      <w:bookmarkStart w:id="146" w:name="_Toc505871192"/>
      <w:bookmarkStart w:id="147" w:name="_Toc515620180"/>
      <w:r>
        <w:t>Contractual terms and conditions</w:t>
      </w:r>
      <w:bookmarkEnd w:id="145"/>
      <w:bookmarkEnd w:id="146"/>
      <w:bookmarkEnd w:id="147"/>
    </w:p>
    <w:p w14:paraId="63F8A2CB" w14:textId="77777777" w:rsidR="00790996" w:rsidRDefault="00790996" w:rsidP="006F4A85">
      <w:pPr>
        <w:pStyle w:val="Heading3numbered"/>
        <w:numPr>
          <w:ilvl w:val="4"/>
          <w:numId w:val="8"/>
        </w:numPr>
      </w:pPr>
      <w:bookmarkStart w:id="148" w:name="_Toc515620181"/>
      <w:bookmarkStart w:id="149" w:name="_Toc504553148"/>
      <w:bookmarkStart w:id="150" w:name="_Toc505871193"/>
      <w:r>
        <w:t>Compliance with legislative and policy requirements</w:t>
      </w:r>
      <w:bookmarkEnd w:id="148"/>
    </w:p>
    <w:p w14:paraId="548A21AF" w14:textId="77777777" w:rsidR="00790996" w:rsidRDefault="00790996" w:rsidP="00F87F93">
      <w:pPr>
        <w:pStyle w:val="NormalIndent"/>
      </w:pPr>
      <w:r>
        <w:t xml:space="preserve">Agencies must ensure that contracts for Works or Construction Services </w:t>
      </w:r>
      <w:r w:rsidR="000E5E34">
        <w:t>comply with</w:t>
      </w:r>
      <w:r>
        <w:t xml:space="preserve"> policy and legislative requirements, including the policies set out in the Instructions.</w:t>
      </w:r>
    </w:p>
    <w:p w14:paraId="523B0B8B" w14:textId="77777777" w:rsidR="009074A5" w:rsidRDefault="009074A5" w:rsidP="009074A5">
      <w:pPr>
        <w:pStyle w:val="Heading3numbered"/>
      </w:pPr>
      <w:bookmarkStart w:id="151" w:name="_Toc515620182"/>
      <w:r>
        <w:lastRenderedPageBreak/>
        <w:t>Non-Standard Commercial Arrangements</w:t>
      </w:r>
      <w:bookmarkEnd w:id="151"/>
    </w:p>
    <w:p w14:paraId="3E36AC96" w14:textId="77777777" w:rsidR="009074A5" w:rsidRPr="009A4F7F" w:rsidRDefault="009074A5" w:rsidP="009074A5">
      <w:pPr>
        <w:pStyle w:val="NormalIndent"/>
      </w:pPr>
      <w:r>
        <w:t>Agencies must not propose or enter into a Non-Standard Commercial Arrangement, in a tender process or as a contract amendment, except as permitted in the Instructions.</w:t>
      </w:r>
    </w:p>
    <w:p w14:paraId="5287CF35" w14:textId="77777777" w:rsidR="00132F7D" w:rsidRDefault="00132F7D" w:rsidP="006F4A85">
      <w:pPr>
        <w:pStyle w:val="Heading3numbered"/>
        <w:numPr>
          <w:ilvl w:val="4"/>
          <w:numId w:val="8"/>
        </w:numPr>
      </w:pPr>
      <w:bookmarkStart w:id="152" w:name="_Toc515620183"/>
      <w:r>
        <w:t>Risk allocation</w:t>
      </w:r>
      <w:bookmarkEnd w:id="149"/>
      <w:bookmarkEnd w:id="150"/>
      <w:bookmarkEnd w:id="152"/>
    </w:p>
    <w:p w14:paraId="3F25007E" w14:textId="77777777" w:rsidR="00132F7D" w:rsidRDefault="00132F7D" w:rsidP="00132F7D">
      <w:pPr>
        <w:pStyle w:val="NormalIndent"/>
      </w:pPr>
      <w:r>
        <w:t>Agencies must ensure that contracts for Works or Construction Services:</w:t>
      </w:r>
    </w:p>
    <w:p w14:paraId="0990AC41" w14:textId="77777777" w:rsidR="00132F7D" w:rsidRDefault="00132F7D" w:rsidP="006F4A85">
      <w:pPr>
        <w:pStyle w:val="Listnumindent"/>
        <w:numPr>
          <w:ilvl w:val="6"/>
          <w:numId w:val="4"/>
        </w:numPr>
      </w:pPr>
      <w:r>
        <w:t>clearly define the roles and responsibilities of the parties to the contract;</w:t>
      </w:r>
    </w:p>
    <w:p w14:paraId="0E2D0239" w14:textId="77777777" w:rsidR="00132F7D" w:rsidRDefault="00132F7D" w:rsidP="00132F7D">
      <w:pPr>
        <w:pStyle w:val="Listnumindent"/>
      </w:pPr>
      <w:r>
        <w:t>identify responsibility for key risks associated with the Works or Construction Services;</w:t>
      </w:r>
    </w:p>
    <w:p w14:paraId="6FBAF88E" w14:textId="77777777" w:rsidR="00132F7D" w:rsidRDefault="00132F7D" w:rsidP="00132F7D">
      <w:pPr>
        <w:pStyle w:val="Listnumindent"/>
      </w:pPr>
      <w:r>
        <w:t>as far as practicable, allocate risks to the party best able to manage them, and</w:t>
      </w:r>
    </w:p>
    <w:p w14:paraId="72DE5419" w14:textId="77777777" w:rsidR="00132F7D" w:rsidRDefault="00132F7D" w:rsidP="00132F7D">
      <w:pPr>
        <w:pStyle w:val="Listnumindent"/>
      </w:pPr>
      <w:r>
        <w:t>address any mandatory requirements set out in the Instructions.</w:t>
      </w:r>
    </w:p>
    <w:p w14:paraId="564D2E4E" w14:textId="77777777" w:rsidR="00132F7D" w:rsidRDefault="00132F7D" w:rsidP="00132F7D">
      <w:pPr>
        <w:pStyle w:val="Heading3numbered"/>
      </w:pPr>
      <w:bookmarkStart w:id="153" w:name="_Toc504553149"/>
      <w:bookmarkStart w:id="154" w:name="_Toc505871194"/>
      <w:bookmarkStart w:id="155" w:name="_Toc515620184"/>
      <w:r>
        <w:t>Subcontracting</w:t>
      </w:r>
      <w:bookmarkEnd w:id="153"/>
      <w:bookmarkEnd w:id="154"/>
      <w:bookmarkEnd w:id="155"/>
    </w:p>
    <w:p w14:paraId="69F63D7A" w14:textId="77777777" w:rsidR="00132F7D" w:rsidRDefault="00132F7D" w:rsidP="00132F7D">
      <w:pPr>
        <w:pStyle w:val="NormalIndent"/>
      </w:pPr>
      <w:r>
        <w:t>Contracts must contain appropriate mechanisms to ensure that:</w:t>
      </w:r>
    </w:p>
    <w:p w14:paraId="26A154AD" w14:textId="77777777" w:rsidR="00132F7D" w:rsidRDefault="00132F7D" w:rsidP="006F4A85">
      <w:pPr>
        <w:pStyle w:val="Listnumindent"/>
        <w:numPr>
          <w:ilvl w:val="6"/>
          <w:numId w:val="4"/>
        </w:numPr>
      </w:pPr>
      <w:r>
        <w:t>the Principal has appropriate visibility of, and rights to approve, subcontracting arrangements;</w:t>
      </w:r>
    </w:p>
    <w:p w14:paraId="163A4525" w14:textId="77777777" w:rsidR="00132F7D" w:rsidRDefault="00132F7D" w:rsidP="00132F7D">
      <w:pPr>
        <w:pStyle w:val="Listnumindent"/>
      </w:pPr>
      <w:r>
        <w:t>terms and conditions of subcontracts are compatible with those of the head contract and consistent with the principles of risk allocation and security of payment set out in this Direction; and</w:t>
      </w:r>
    </w:p>
    <w:p w14:paraId="547B5D2E" w14:textId="77777777" w:rsidR="00132F7D" w:rsidRDefault="00132F7D" w:rsidP="00132F7D">
      <w:pPr>
        <w:pStyle w:val="Listnumindent"/>
      </w:pPr>
      <w:r>
        <w:t>the Contractor demonstrates proof of payment to subcontractors and suppliers.</w:t>
      </w:r>
    </w:p>
    <w:p w14:paraId="1BB28528" w14:textId="77777777" w:rsidR="00132F7D" w:rsidRDefault="00132F7D" w:rsidP="00132F7D">
      <w:pPr>
        <w:pStyle w:val="Heading3numbered"/>
      </w:pPr>
      <w:bookmarkStart w:id="156" w:name="_Toc504553150"/>
      <w:bookmarkStart w:id="157" w:name="_Toc505871195"/>
      <w:bookmarkStart w:id="158" w:name="_Toc515620185"/>
      <w:r>
        <w:t>Dispute resolution</w:t>
      </w:r>
      <w:bookmarkEnd w:id="156"/>
      <w:bookmarkEnd w:id="157"/>
      <w:bookmarkEnd w:id="158"/>
    </w:p>
    <w:p w14:paraId="2AAB0209" w14:textId="77777777" w:rsidR="00132F7D" w:rsidRDefault="00132F7D" w:rsidP="00132F7D">
      <w:pPr>
        <w:pStyle w:val="NormalIndent"/>
      </w:pPr>
      <w:r>
        <w:t>Agencies must ensure that contracts provide for efficient and effective resolution of disputes (including through the use of alternative dispute resolution procedures) that take into account the Procurement Model and the nature and complexity of the Works or Construction Services being performed under the contract and any related contracts.</w:t>
      </w:r>
    </w:p>
    <w:p w14:paraId="7D79D714" w14:textId="77777777" w:rsidR="00132F7D" w:rsidRDefault="00132F7D" w:rsidP="00132F7D">
      <w:pPr>
        <w:pStyle w:val="Heading3numbered"/>
      </w:pPr>
      <w:bookmarkStart w:id="159" w:name="_Toc504553151"/>
      <w:bookmarkStart w:id="160" w:name="_Toc505871196"/>
      <w:bookmarkStart w:id="161" w:name="_Toc515620186"/>
      <w:r>
        <w:t>Performance security</w:t>
      </w:r>
      <w:bookmarkEnd w:id="159"/>
      <w:bookmarkEnd w:id="160"/>
      <w:bookmarkEnd w:id="161"/>
    </w:p>
    <w:p w14:paraId="463D02DE" w14:textId="77777777" w:rsidR="00132F7D" w:rsidRDefault="00132F7D" w:rsidP="00132F7D">
      <w:pPr>
        <w:pStyle w:val="NormalIndent"/>
      </w:pPr>
      <w:r>
        <w:t>Where a supplier is required to provide performance security, the contract must allow the supplier to provide an unconditional undertaking, in a form and from a financial institution acceptable to the Agency, as an alternative to cash.</w:t>
      </w:r>
    </w:p>
    <w:p w14:paraId="2DA3C801" w14:textId="77777777" w:rsidR="00132F7D" w:rsidRDefault="00132F7D" w:rsidP="00132F7D">
      <w:pPr>
        <w:pStyle w:val="Heading3numbered"/>
      </w:pPr>
      <w:bookmarkStart w:id="162" w:name="_Toc504553152"/>
      <w:bookmarkStart w:id="163" w:name="_Toc505871197"/>
      <w:bookmarkStart w:id="164" w:name="_Toc515620187"/>
      <w:r>
        <w:t>Security of payment</w:t>
      </w:r>
      <w:bookmarkEnd w:id="162"/>
      <w:bookmarkEnd w:id="163"/>
      <w:bookmarkEnd w:id="164"/>
    </w:p>
    <w:p w14:paraId="7F3CA188" w14:textId="77777777" w:rsidR="00132F7D" w:rsidRDefault="00132F7D" w:rsidP="00611968">
      <w:pPr>
        <w:pStyle w:val="NormalIndent"/>
        <w:ind w:left="794"/>
      </w:pPr>
      <w:r>
        <w:t xml:space="preserve">Contracts must be consistent with the requirements of the </w:t>
      </w:r>
      <w:r w:rsidRPr="00743049">
        <w:rPr>
          <w:b/>
        </w:rPr>
        <w:t>Building and Construction Industry Security of Payment Act 2002</w:t>
      </w:r>
      <w:r>
        <w:t xml:space="preserve"> and provide for:</w:t>
      </w:r>
    </w:p>
    <w:p w14:paraId="540DD012" w14:textId="77777777" w:rsidR="00132F7D" w:rsidRDefault="00132F7D" w:rsidP="00611968">
      <w:pPr>
        <w:pStyle w:val="Listnumindent"/>
        <w:keepNext/>
        <w:numPr>
          <w:ilvl w:val="6"/>
          <w:numId w:val="4"/>
        </w:numPr>
        <w:ind w:left="1299" w:hanging="505"/>
      </w:pPr>
      <w:r>
        <w:t>fair entitlement to payment, including identifying appropriate milestone payments; and</w:t>
      </w:r>
    </w:p>
    <w:p w14:paraId="30F43182" w14:textId="77777777" w:rsidR="00132F7D" w:rsidRDefault="00132F7D" w:rsidP="00132F7D">
      <w:pPr>
        <w:pStyle w:val="Listnumindent"/>
      </w:pPr>
      <w:r>
        <w:t>prompt payment, with interest payable on late payments.</w:t>
      </w:r>
    </w:p>
    <w:p w14:paraId="231C2271" w14:textId="77777777" w:rsidR="00132F7D" w:rsidRDefault="00132F7D" w:rsidP="00D70C58">
      <w:pPr>
        <w:pStyle w:val="Heading1numbered"/>
      </w:pPr>
      <w:bookmarkStart w:id="165" w:name="_Toc504553153"/>
      <w:bookmarkStart w:id="166" w:name="_Toc505871198"/>
      <w:bookmarkStart w:id="167" w:name="_Toc515620188"/>
      <w:r>
        <w:lastRenderedPageBreak/>
        <w:t>Improving performance and continuous improvement</w:t>
      </w:r>
      <w:bookmarkEnd w:id="165"/>
      <w:bookmarkEnd w:id="166"/>
      <w:bookmarkEnd w:id="167"/>
    </w:p>
    <w:p w14:paraId="09621734" w14:textId="77777777" w:rsidR="00132F7D" w:rsidRPr="0065001A" w:rsidRDefault="00132F7D" w:rsidP="00335FBC">
      <w:pPr>
        <w:pStyle w:val="Heading4"/>
        <w:keepNext w:val="0"/>
        <w:keepLines w:val="0"/>
        <w:ind w:left="720"/>
        <w:rPr>
          <w:i/>
        </w:rPr>
      </w:pPr>
      <w:r w:rsidRPr="0065001A">
        <w:rPr>
          <w:i/>
        </w:rPr>
        <w:t>Principles</w:t>
      </w:r>
    </w:p>
    <w:p w14:paraId="1320EAAE" w14:textId="77777777" w:rsidR="00132F7D" w:rsidRPr="006452E4" w:rsidRDefault="00132F7D" w:rsidP="00132F7D">
      <w:pPr>
        <w:pStyle w:val="NormalIndent"/>
      </w:pPr>
      <w:r w:rsidRPr="006452E4">
        <w:t xml:space="preserve">Value for money, probity and scalability are </w:t>
      </w:r>
      <w:r w:rsidR="000E3D62">
        <w:t>procurement principles</w:t>
      </w:r>
      <w:r w:rsidRPr="006452E4">
        <w:t xml:space="preserve"> that are specifically relevant to capability building</w:t>
      </w:r>
      <w:r w:rsidR="000E3D62">
        <w:t>,</w:t>
      </w:r>
      <w:r w:rsidRPr="006452E4">
        <w:t xml:space="preserve"> performance and continuous improvement of both the supplier market and </w:t>
      </w:r>
      <w:r>
        <w:t>A</w:t>
      </w:r>
      <w:r w:rsidRPr="006452E4">
        <w:t>gency staff.</w:t>
      </w:r>
    </w:p>
    <w:p w14:paraId="70D7BEF1"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EA5002">
        <w:t>p</w:t>
      </w:r>
      <w:r w:rsidRPr="006452E4">
        <w:t>rinciples:</w:t>
      </w:r>
    </w:p>
    <w:p w14:paraId="1FC52A6D" w14:textId="77777777" w:rsidR="00132F7D" w:rsidRDefault="00132F7D" w:rsidP="00132F7D">
      <w:pPr>
        <w:pStyle w:val="Bulletindent"/>
      </w:pPr>
      <w:r>
        <w:t>encouraging appropriate innovation and responsiveness in the supplier market;</w:t>
      </w:r>
    </w:p>
    <w:p w14:paraId="69F94946" w14:textId="77777777" w:rsidR="00132F7D" w:rsidRPr="009708A8" w:rsidRDefault="00132F7D" w:rsidP="00132F7D">
      <w:pPr>
        <w:pStyle w:val="Bulletindent"/>
      </w:pPr>
      <w:r>
        <w:t>treating all tender participants</w:t>
      </w:r>
      <w:r w:rsidRPr="009708A8">
        <w:t xml:space="preserve"> fairly and </w:t>
      </w:r>
      <w:r>
        <w:t>equally;</w:t>
      </w:r>
    </w:p>
    <w:p w14:paraId="1B7CECAE" w14:textId="77777777" w:rsidR="00132F7D" w:rsidRDefault="00132F7D" w:rsidP="00132F7D">
      <w:pPr>
        <w:pStyle w:val="Bulletindent"/>
      </w:pPr>
      <w:r>
        <w:t>fostering continuous improvement and building appropriate skills and capability in the conduct of Public Construction Pr</w:t>
      </w:r>
      <w:r w:rsidRPr="002F4CF7">
        <w:t>o</w:t>
      </w:r>
      <w:r>
        <w:t>curement; and</w:t>
      </w:r>
    </w:p>
    <w:p w14:paraId="2290986B" w14:textId="77777777" w:rsidR="00132F7D" w:rsidRPr="00BB2FD4"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rsidRPr="002F758F">
        <w:t>.</w:t>
      </w:r>
    </w:p>
    <w:p w14:paraId="2034061B" w14:textId="77777777" w:rsidR="00132F7D" w:rsidRPr="00352B18" w:rsidRDefault="00132F7D" w:rsidP="00D70C58">
      <w:pPr>
        <w:pStyle w:val="Heading2numbered"/>
      </w:pPr>
      <w:bookmarkStart w:id="168" w:name="_Toc504553154"/>
      <w:bookmarkStart w:id="169" w:name="_Toc505871199"/>
      <w:bookmarkStart w:id="170" w:name="_Toc515620189"/>
      <w:r>
        <w:t>Debrief for tender participants</w:t>
      </w:r>
      <w:bookmarkEnd w:id="168"/>
      <w:bookmarkEnd w:id="169"/>
      <w:bookmarkEnd w:id="170"/>
    </w:p>
    <w:p w14:paraId="06DB0D5C" w14:textId="77777777" w:rsidR="00132F7D" w:rsidRDefault="00132F7D" w:rsidP="00132F7D">
      <w:pPr>
        <w:pStyle w:val="Listnumindent"/>
      </w:pPr>
      <w:r>
        <w:t>At the conclusion of a process to engage a supplier to perform Works or Construction Services, Agencies must inform all tender participants of the outcome.</w:t>
      </w:r>
    </w:p>
    <w:p w14:paraId="1C9C23D8" w14:textId="77777777" w:rsidR="00132F7D" w:rsidRPr="001A5D84" w:rsidRDefault="00132F7D" w:rsidP="00132F7D">
      <w:pPr>
        <w:pStyle w:val="Listnumindent"/>
      </w:pPr>
      <w:r>
        <w:t>Agencies must offer a debrief to all tender participants and, if the offer of a debrief is accepted, ensure a debrief is provided promptly in accordance with the requirements set out in the Instructions.</w:t>
      </w:r>
    </w:p>
    <w:p w14:paraId="2D17C965" w14:textId="77777777" w:rsidR="00132F7D" w:rsidRDefault="00152583" w:rsidP="00D70C58">
      <w:pPr>
        <w:pStyle w:val="Heading2numbered"/>
      </w:pPr>
      <w:bookmarkStart w:id="171" w:name="_Toc504553155"/>
      <w:bookmarkStart w:id="172" w:name="_Toc505871200"/>
      <w:bookmarkStart w:id="173" w:name="_Toc515620190"/>
      <w:r>
        <w:t>Supplier performance and s</w:t>
      </w:r>
      <w:r w:rsidR="004979E7">
        <w:t>hared</w:t>
      </w:r>
      <w:r w:rsidR="00132F7D">
        <w:t xml:space="preserve"> reporting</w:t>
      </w:r>
      <w:bookmarkEnd w:id="171"/>
      <w:bookmarkEnd w:id="172"/>
      <w:r w:rsidR="004979E7">
        <w:t xml:space="preserve"> regime</w:t>
      </w:r>
      <w:bookmarkEnd w:id="173"/>
    </w:p>
    <w:p w14:paraId="0495FCD0" w14:textId="77777777" w:rsidR="00132F7D" w:rsidRPr="000076B0" w:rsidRDefault="00132F7D" w:rsidP="00152583">
      <w:pPr>
        <w:pStyle w:val="Listnumindent"/>
      </w:pPr>
      <w:r>
        <w:t>Agencies must establish appropriate processes to monitor supplier performance and to receive supplier feedback on the Agency's performance.</w:t>
      </w:r>
    </w:p>
    <w:p w14:paraId="0910783B" w14:textId="77777777" w:rsidR="00132F7D" w:rsidRDefault="00132F7D" w:rsidP="00152583">
      <w:pPr>
        <w:pStyle w:val="Listnumindent"/>
      </w:pPr>
      <w:r>
        <w:t xml:space="preserve">Agencies must comply with any </w:t>
      </w:r>
      <w:r w:rsidR="004979E7">
        <w:t>shared</w:t>
      </w:r>
      <w:r>
        <w:t xml:space="preserve"> reporting set out in the Instruction.</w:t>
      </w:r>
    </w:p>
    <w:p w14:paraId="57E1198B" w14:textId="77777777" w:rsidR="00132F7D" w:rsidRDefault="00132F7D" w:rsidP="00D70C58">
      <w:pPr>
        <w:pStyle w:val="Heading2numbered"/>
      </w:pPr>
      <w:bookmarkStart w:id="174" w:name="_Toc504553156"/>
      <w:bookmarkStart w:id="175" w:name="_Toc505871201"/>
      <w:bookmarkStart w:id="176" w:name="_Toc515620191"/>
      <w:r>
        <w:t>Complaints</w:t>
      </w:r>
      <w:bookmarkEnd w:id="174"/>
      <w:bookmarkEnd w:id="175"/>
      <w:bookmarkEnd w:id="176"/>
    </w:p>
    <w:p w14:paraId="719DC67B" w14:textId="77777777" w:rsidR="00132F7D" w:rsidRDefault="00132F7D" w:rsidP="00132F7D">
      <w:pPr>
        <w:pStyle w:val="NormalIndent"/>
      </w:pPr>
      <w:r>
        <w:t>Agencies must establish appropriate processes to respond to complaints raised by tender participants (and potential participants) about the conduct of Public Construction Procurement by the Agency.</w:t>
      </w:r>
    </w:p>
    <w:p w14:paraId="4CD4467B" w14:textId="77777777" w:rsidR="00132F7D" w:rsidRDefault="00132F7D" w:rsidP="00D70C58">
      <w:pPr>
        <w:pStyle w:val="Heading2numbered"/>
      </w:pPr>
      <w:bookmarkStart w:id="177" w:name="_Toc504553157"/>
      <w:bookmarkStart w:id="178" w:name="_Toc505871202"/>
      <w:bookmarkStart w:id="179" w:name="_Toc515620192"/>
      <w:r>
        <w:t>Public Construction Procurement Committee</w:t>
      </w:r>
      <w:bookmarkEnd w:id="177"/>
      <w:bookmarkEnd w:id="178"/>
      <w:bookmarkEnd w:id="179"/>
    </w:p>
    <w:p w14:paraId="06A0C8CF" w14:textId="77777777" w:rsidR="00862041" w:rsidRDefault="00132F7D" w:rsidP="00132F7D">
      <w:pPr>
        <w:pStyle w:val="Listnumindent"/>
      </w:pPr>
      <w:r>
        <w:t xml:space="preserve">The </w:t>
      </w:r>
      <w:r w:rsidRPr="00FB5148">
        <w:t xml:space="preserve">Secretary </w:t>
      </w:r>
      <w:r w:rsidR="004779DC">
        <w:t>may</w:t>
      </w:r>
      <w:r w:rsidRPr="00FB5148">
        <w:t xml:space="preserve"> establish a committee to provide advice to the Minister and the Secretary in relation </w:t>
      </w:r>
      <w:r>
        <w:t xml:space="preserve">to these Directions and </w:t>
      </w:r>
      <w:r w:rsidR="004779DC">
        <w:t>the Instructions.</w:t>
      </w:r>
    </w:p>
    <w:p w14:paraId="614464CB" w14:textId="77777777" w:rsidR="00132F7D" w:rsidRDefault="004779DC" w:rsidP="00132F7D">
      <w:pPr>
        <w:pStyle w:val="Listnumindent"/>
      </w:pPr>
      <w:r>
        <w:t xml:space="preserve">The </w:t>
      </w:r>
      <w:r w:rsidR="00132F7D">
        <w:t>committee’s terms of reference</w:t>
      </w:r>
      <w:r>
        <w:t xml:space="preserve"> should </w:t>
      </w:r>
      <w:r w:rsidR="00132F7D">
        <w:t>include:</w:t>
      </w:r>
    </w:p>
    <w:p w14:paraId="17DBB769" w14:textId="77777777" w:rsidR="00132F7D" w:rsidRDefault="00132F7D" w:rsidP="00132F7D">
      <w:pPr>
        <w:pStyle w:val="Listnumindent2"/>
        <w:contextualSpacing w:val="0"/>
      </w:pPr>
      <w:r>
        <w:t>supporting implementation of these Directions by Agencies;</w:t>
      </w:r>
    </w:p>
    <w:p w14:paraId="6317EDB1" w14:textId="77777777" w:rsidR="00132F7D" w:rsidRDefault="00132F7D" w:rsidP="00132F7D">
      <w:pPr>
        <w:pStyle w:val="Listnumindent2"/>
        <w:contextualSpacing w:val="0"/>
      </w:pPr>
      <w:r>
        <w:lastRenderedPageBreak/>
        <w:t>ensuring the requirements in these Directions and the Instructions remain relevant and responsive to the commercial and regulatory environment applicable to Public Construction Procurement;</w:t>
      </w:r>
    </w:p>
    <w:p w14:paraId="28068222" w14:textId="77777777" w:rsidR="00132F7D" w:rsidRDefault="00132F7D" w:rsidP="00132F7D">
      <w:pPr>
        <w:pStyle w:val="Listnumindent2"/>
        <w:contextualSpacing w:val="0"/>
      </w:pPr>
      <w:r>
        <w:t>advising on the circumstances when Limited Tendering is permitted;</w:t>
      </w:r>
    </w:p>
    <w:p w14:paraId="1CBB1C3C" w14:textId="77777777" w:rsidR="00132F7D" w:rsidRDefault="00132F7D" w:rsidP="00132F7D">
      <w:pPr>
        <w:pStyle w:val="Listnumindent2"/>
        <w:contextualSpacing w:val="0"/>
      </w:pPr>
      <w:r>
        <w:t>advising on the contracting principles and consistent application and standardisation in contracting; and</w:t>
      </w:r>
    </w:p>
    <w:p w14:paraId="5136E105" w14:textId="77777777" w:rsidR="00132F7D" w:rsidRDefault="00132F7D" w:rsidP="00132F7D">
      <w:pPr>
        <w:pStyle w:val="Listnumindent2"/>
        <w:contextualSpacing w:val="0"/>
      </w:pPr>
      <w:r>
        <w:t>ensuring that information relevant to Public Construction Procurement is disseminated throughout the Victorian Government.</w:t>
      </w:r>
    </w:p>
    <w:p w14:paraId="416351A3" w14:textId="77777777" w:rsidR="00132F7D" w:rsidRPr="00053737" w:rsidRDefault="00E00C90" w:rsidP="00132F7D">
      <w:pPr>
        <w:pStyle w:val="Listnumindent"/>
      </w:pPr>
      <w:r>
        <w:t>The</w:t>
      </w:r>
      <w:r w:rsidR="00132F7D">
        <w:t xml:space="preserve"> committee</w:t>
      </w:r>
      <w:r w:rsidR="004779DC">
        <w:t xml:space="preserve"> </w:t>
      </w:r>
      <w:r>
        <w:t xml:space="preserve">should </w:t>
      </w:r>
      <w:r w:rsidR="004779DC">
        <w:t>be</w:t>
      </w:r>
      <w:r w:rsidR="00132F7D">
        <w:t xml:space="preserve"> appropriately representative of the Agencies and classes of Agencies that must comply with these Directions.</w:t>
      </w:r>
    </w:p>
    <w:p w14:paraId="1A3FA55F" w14:textId="77777777" w:rsidR="00170FE7" w:rsidRPr="00170FE7" w:rsidRDefault="00170FE7" w:rsidP="00170FE7">
      <w:pPr>
        <w:pStyle w:val="NormalIndent"/>
      </w:pPr>
      <w:bookmarkStart w:id="180" w:name="_Toc504553158"/>
      <w:bookmarkStart w:id="181" w:name="_Toc505871203"/>
      <w:r>
        <w:br w:type="page"/>
      </w:r>
    </w:p>
    <w:p w14:paraId="16B7E81C" w14:textId="77777777" w:rsidR="00132F7D" w:rsidRDefault="00132F7D" w:rsidP="00D70C58">
      <w:pPr>
        <w:pStyle w:val="Heading1numbered"/>
      </w:pPr>
      <w:bookmarkStart w:id="182" w:name="_Toc515620193"/>
      <w:r>
        <w:lastRenderedPageBreak/>
        <w:t>Standards</w:t>
      </w:r>
      <w:bookmarkEnd w:id="180"/>
      <w:bookmarkEnd w:id="181"/>
      <w:bookmarkEnd w:id="182"/>
    </w:p>
    <w:p w14:paraId="28502F4C" w14:textId="77777777" w:rsidR="00132F7D" w:rsidRPr="0065001A" w:rsidRDefault="00132F7D" w:rsidP="00335FBC">
      <w:pPr>
        <w:pStyle w:val="Heading4"/>
        <w:keepNext w:val="0"/>
        <w:keepLines w:val="0"/>
        <w:ind w:left="720"/>
        <w:rPr>
          <w:i/>
        </w:rPr>
      </w:pPr>
      <w:r w:rsidRPr="0065001A">
        <w:rPr>
          <w:i/>
        </w:rPr>
        <w:t>Principles</w:t>
      </w:r>
    </w:p>
    <w:p w14:paraId="27334822" w14:textId="77777777" w:rsidR="00132F7D" w:rsidRDefault="00132F7D" w:rsidP="00132F7D">
      <w:pPr>
        <w:pStyle w:val="NormalIndent"/>
      </w:pPr>
      <w:r w:rsidRPr="006452E4">
        <w:t xml:space="preserve">Of particular relevance to this Direction </w:t>
      </w:r>
      <w:r>
        <w:t>is</w:t>
      </w:r>
      <w:r w:rsidRPr="006452E4">
        <w:t xml:space="preserve"> the following </w:t>
      </w:r>
      <w:r w:rsidR="000E3D62">
        <w:t>c</w:t>
      </w:r>
      <w:r w:rsidRPr="006452E4">
        <w:t xml:space="preserve">onstruction </w:t>
      </w:r>
      <w:r w:rsidR="000E3D62">
        <w:t>p</w:t>
      </w:r>
      <w:r w:rsidRPr="006452E4">
        <w:t xml:space="preserve">rocurement </w:t>
      </w:r>
      <w:r w:rsidR="000E3D62">
        <w:t>p</w:t>
      </w:r>
      <w:r w:rsidRPr="006452E4">
        <w:t>rinciple:</w:t>
      </w:r>
    </w:p>
    <w:p w14:paraId="75630BCD" w14:textId="77777777" w:rsidR="00132F7D"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t>.</w:t>
      </w:r>
    </w:p>
    <w:p w14:paraId="73C8B44D" w14:textId="77777777" w:rsidR="00132F7D" w:rsidRPr="006452E4" w:rsidRDefault="00132F7D" w:rsidP="00D70C58">
      <w:pPr>
        <w:pStyle w:val="Heading2numbered"/>
      </w:pPr>
      <w:bookmarkStart w:id="183" w:name="_Toc504553159"/>
      <w:bookmarkStart w:id="184" w:name="_Toc505871204"/>
      <w:bookmarkStart w:id="185" w:name="_Toc515620194"/>
      <w:r>
        <w:t>Standards for public construction</w:t>
      </w:r>
      <w:bookmarkEnd w:id="183"/>
      <w:bookmarkEnd w:id="184"/>
      <w:bookmarkEnd w:id="185"/>
    </w:p>
    <w:p w14:paraId="75B9DF7C" w14:textId="77777777" w:rsidR="00132F7D" w:rsidRDefault="00132F7D" w:rsidP="00132F7D">
      <w:pPr>
        <w:pStyle w:val="Listnumindent"/>
      </w:pPr>
      <w:r>
        <w:t>From time to time the Secretary may set Standards relating to Construction Services or Works.</w:t>
      </w:r>
    </w:p>
    <w:p w14:paraId="76BF9F70" w14:textId="77777777" w:rsidR="00132F7D" w:rsidRDefault="00132F7D" w:rsidP="00132F7D">
      <w:pPr>
        <w:pStyle w:val="Listnumindent"/>
      </w:pPr>
      <w:r>
        <w:t>Where relevant, Agencies must ensure compliance with any Standard set out in the Instruction.</w:t>
      </w:r>
    </w:p>
    <w:p w14:paraId="30549495" w14:textId="77777777" w:rsidR="00170FE7" w:rsidRPr="00170FE7" w:rsidRDefault="00170FE7" w:rsidP="00170FE7">
      <w:pPr>
        <w:pStyle w:val="NormalIndent"/>
      </w:pPr>
      <w:bookmarkStart w:id="186" w:name="_Toc504553160"/>
      <w:bookmarkStart w:id="187" w:name="_Toc505871205"/>
      <w:r>
        <w:br w:type="page"/>
      </w:r>
    </w:p>
    <w:p w14:paraId="37D4EC93" w14:textId="77777777" w:rsidR="00132F7D" w:rsidRDefault="00132F7D" w:rsidP="00D70C58">
      <w:pPr>
        <w:pStyle w:val="Heading1numbered"/>
      </w:pPr>
      <w:bookmarkStart w:id="188" w:name="_Toc515620195"/>
      <w:r>
        <w:lastRenderedPageBreak/>
        <w:t>Accountability</w:t>
      </w:r>
      <w:bookmarkEnd w:id="186"/>
      <w:bookmarkEnd w:id="187"/>
      <w:bookmarkEnd w:id="188"/>
    </w:p>
    <w:p w14:paraId="7E849213" w14:textId="77777777" w:rsidR="00132F7D" w:rsidRPr="0065001A" w:rsidRDefault="00132F7D" w:rsidP="00335FBC">
      <w:pPr>
        <w:pStyle w:val="Heading4"/>
        <w:keepNext w:val="0"/>
        <w:keepLines w:val="0"/>
        <w:ind w:left="720"/>
        <w:rPr>
          <w:i/>
        </w:rPr>
      </w:pPr>
      <w:r w:rsidRPr="0065001A">
        <w:rPr>
          <w:i/>
        </w:rPr>
        <w:t>Principles</w:t>
      </w:r>
    </w:p>
    <w:p w14:paraId="3EE4D877" w14:textId="77777777" w:rsidR="00132F7D" w:rsidRPr="006452E4" w:rsidRDefault="00132F7D" w:rsidP="00132F7D">
      <w:pPr>
        <w:pStyle w:val="NormalIndent"/>
      </w:pPr>
      <w:r>
        <w:t xml:space="preserve">The nature of this Direction 10 is such that all of the </w:t>
      </w:r>
      <w:r w:rsidR="000E3D62">
        <w:t>procurement principles</w:t>
      </w:r>
      <w:r>
        <w:t xml:space="preserve"> are relevant. However, of particular relevance are the </w:t>
      </w:r>
      <w:r w:rsidR="000E3D62">
        <w:t>procurement principles</w:t>
      </w:r>
      <w:r>
        <w:t xml:space="preserve"> of a</w:t>
      </w:r>
      <w:r w:rsidRPr="006452E4">
        <w:t xml:space="preserve">ccountability and </w:t>
      </w:r>
      <w:r>
        <w:t>scalability.</w:t>
      </w:r>
    </w:p>
    <w:p w14:paraId="6C5126EB" w14:textId="77777777" w:rsidR="00132F7D" w:rsidRPr="006452E4" w:rsidRDefault="00132F7D" w:rsidP="00132F7D">
      <w:pPr>
        <w:pStyle w:val="NormalIndent"/>
      </w:pPr>
      <w:r w:rsidRPr="00B827F1">
        <w:t>R</w:t>
      </w:r>
      <w:r w:rsidRPr="006452E4">
        <w:t xml:space="preserve">ecognising </w:t>
      </w:r>
      <w:r w:rsidRPr="00B827F1">
        <w:t>that</w:t>
      </w:r>
      <w:r w:rsidRPr="006452E4">
        <w:t xml:space="preserve"> all of the </w:t>
      </w:r>
      <w:r w:rsidR="000E3D62">
        <w:t>c</w:t>
      </w:r>
      <w:r w:rsidRPr="006452E4">
        <w:t xml:space="preserve">onstruction </w:t>
      </w:r>
      <w:r w:rsidR="000E3D62">
        <w:t>p</w:t>
      </w:r>
      <w:r w:rsidRPr="006452E4">
        <w:t xml:space="preserve">rocurement </w:t>
      </w:r>
      <w:r w:rsidR="000E3D62">
        <w:t>p</w:t>
      </w:r>
      <w:r w:rsidRPr="006452E4">
        <w:t xml:space="preserve">rinciples are relevant to achieving accountability, 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004EEF79" w14:textId="77777777" w:rsidR="00132F7D" w:rsidRPr="00FD2230" w:rsidRDefault="00132F7D" w:rsidP="00132F7D">
      <w:pPr>
        <w:pStyle w:val="Bulletindent"/>
      </w:pPr>
      <w:r>
        <w:t>conducting Public Construction Procurement in an open and</w:t>
      </w:r>
      <w:r w:rsidRPr="00FD2230">
        <w:t xml:space="preserve"> transparen</w:t>
      </w:r>
      <w:r>
        <w:t>t</w:t>
      </w:r>
      <w:r w:rsidRPr="00FD2230">
        <w:t xml:space="preserve"> </w:t>
      </w:r>
      <w:r>
        <w:t>manner ensuring defensibility of processes;</w:t>
      </w:r>
    </w:p>
    <w:p w14:paraId="6F45B039" w14:textId="77777777" w:rsidR="00132F7D" w:rsidRDefault="00132F7D" w:rsidP="00132F7D">
      <w:pPr>
        <w:pStyle w:val="Bulletindent"/>
      </w:pPr>
      <w:r>
        <w:t>fostering continuous improvement and building appropriate skills and capability in the conduct of Public Construction Pr</w:t>
      </w:r>
      <w:r w:rsidRPr="002F4CF7">
        <w:t>o</w:t>
      </w:r>
      <w:r>
        <w:t>curement; and</w:t>
      </w:r>
    </w:p>
    <w:p w14:paraId="5F866E8C" w14:textId="77777777" w:rsidR="00132F7D" w:rsidRPr="00761A08" w:rsidRDefault="00132F7D" w:rsidP="00132F7D">
      <w:pPr>
        <w:pStyle w:val="Bulletindent"/>
      </w:pPr>
      <w:r>
        <w:t>under</w:t>
      </w:r>
      <w:r w:rsidRPr="00BB2FD4">
        <w:t>taking</w:t>
      </w:r>
      <w:r w:rsidRPr="00761A08">
        <w:t xml:space="preserve"> </w:t>
      </w:r>
      <w:r>
        <w:t>Public Construction Procurement</w:t>
      </w:r>
      <w:r w:rsidRPr="00761A08">
        <w:t xml:space="preserve"> in accordance with</w:t>
      </w:r>
      <w:r>
        <w:t xml:space="preserve"> the</w:t>
      </w:r>
      <w:r w:rsidRPr="00761A08">
        <w:t xml:space="preserve"> relevant legislation</w:t>
      </w:r>
      <w:r>
        <w:t>,</w:t>
      </w:r>
      <w:r w:rsidRPr="00761A08">
        <w:t xml:space="preserve"> policy</w:t>
      </w:r>
      <w:r>
        <w:t>,</w:t>
      </w:r>
      <w:r w:rsidRPr="00761A08">
        <w:t xml:space="preserve"> guidance and any mandatory requirements in these Directions</w:t>
      </w:r>
      <w:r>
        <w:t>.</w:t>
      </w:r>
    </w:p>
    <w:p w14:paraId="434BD20B" w14:textId="77777777" w:rsidR="00132F7D" w:rsidRDefault="00132F7D" w:rsidP="00D70C58">
      <w:pPr>
        <w:pStyle w:val="Heading2numbered"/>
      </w:pPr>
      <w:bookmarkStart w:id="189" w:name="_Toc504553161"/>
      <w:bookmarkStart w:id="190" w:name="_Toc505871206"/>
      <w:bookmarkStart w:id="191" w:name="_Toc515620196"/>
      <w:r>
        <w:t>Responsibilities of the Accountable Officer</w:t>
      </w:r>
      <w:bookmarkEnd w:id="189"/>
      <w:bookmarkEnd w:id="190"/>
      <w:bookmarkEnd w:id="191"/>
    </w:p>
    <w:p w14:paraId="4EC5BA06" w14:textId="77777777" w:rsidR="00132F7D" w:rsidRDefault="00132F7D" w:rsidP="00335FBC">
      <w:pPr>
        <w:pStyle w:val="NormalIndent"/>
        <w:ind w:left="794"/>
      </w:pPr>
      <w:r>
        <w:t>The Accountable Officer of each Agency must, with respect to their Agency:</w:t>
      </w:r>
    </w:p>
    <w:p w14:paraId="127E63B4" w14:textId="77777777" w:rsidR="00132F7D" w:rsidRDefault="00132F7D" w:rsidP="00132F7D">
      <w:pPr>
        <w:pStyle w:val="Listnumindent"/>
      </w:pPr>
      <w:r>
        <w:t>ensure the Agency is appropriately resourced with staff qualified and skilled to undertake Public Construction Procurement;</w:t>
      </w:r>
    </w:p>
    <w:p w14:paraId="15C3BCF8" w14:textId="77777777" w:rsidR="00132F7D" w:rsidRDefault="00132F7D" w:rsidP="00132F7D">
      <w:pPr>
        <w:pStyle w:val="Listnumindent"/>
      </w:pPr>
      <w:r>
        <w:t>establish appropriate and effective governance frameworks to ensure compliance with these Directions and Instructions including appropriate record management systems;</w:t>
      </w:r>
    </w:p>
    <w:p w14:paraId="11354200" w14:textId="77777777" w:rsidR="00132F7D" w:rsidRDefault="00132F7D" w:rsidP="00132F7D">
      <w:pPr>
        <w:pStyle w:val="Listnumindent"/>
      </w:pPr>
      <w:r>
        <w:t>ensure appropriate responsibility, authority and accountability for Public Construction Procurement is defined and allocated within the Accountable Officer's operating frameworks, including documenting:</w:t>
      </w:r>
    </w:p>
    <w:p w14:paraId="4331AD8D" w14:textId="77777777" w:rsidR="00132F7D" w:rsidRDefault="00132F7D" w:rsidP="00132F7D">
      <w:pPr>
        <w:pStyle w:val="Listnumindent2"/>
        <w:contextualSpacing w:val="0"/>
      </w:pPr>
      <w:r>
        <w:t>who is responsible for monitoring compliance with these Directions and Instructions;</w:t>
      </w:r>
    </w:p>
    <w:p w14:paraId="63DBD2DC" w14:textId="77777777" w:rsidR="00132F7D" w:rsidRDefault="00132F7D" w:rsidP="00132F7D">
      <w:pPr>
        <w:pStyle w:val="Listnumindent2"/>
        <w:contextualSpacing w:val="0"/>
      </w:pPr>
      <w:r>
        <w:t>ensuring systems and processes to support compliance with these Directions and Instructions are in place; and</w:t>
      </w:r>
    </w:p>
    <w:p w14:paraId="03353D8F" w14:textId="77777777" w:rsidR="00132F7D" w:rsidRDefault="00132F7D" w:rsidP="00132F7D">
      <w:pPr>
        <w:pStyle w:val="Listnumindent2"/>
        <w:contextualSpacing w:val="0"/>
      </w:pPr>
      <w:r>
        <w:t>who is responsible and accountable for decision-making and any approvals required under these Directions and Instructions; and</w:t>
      </w:r>
    </w:p>
    <w:p w14:paraId="2C873F30" w14:textId="77777777" w:rsidR="00132F7D" w:rsidRDefault="00132F7D" w:rsidP="00132F7D">
      <w:pPr>
        <w:pStyle w:val="Listnumindent"/>
      </w:pPr>
      <w:r>
        <w:t>ensure that exemptions from these Directions and Instructions are sought and implemented appropriately.</w:t>
      </w:r>
    </w:p>
    <w:p w14:paraId="5B8FDCAB" w14:textId="77777777" w:rsidR="00132F7D" w:rsidRPr="00A3369C" w:rsidRDefault="00132F7D" w:rsidP="00132F7D">
      <w:pPr>
        <w:pStyle w:val="Heading2numbered"/>
        <w:tabs>
          <w:tab w:val="clear" w:pos="792"/>
          <w:tab w:val="num" w:pos="1076"/>
        </w:tabs>
        <w:ind w:left="851" w:hanging="851"/>
      </w:pPr>
      <w:bookmarkStart w:id="192" w:name="_Toc504553162"/>
      <w:bookmarkStart w:id="193" w:name="_Toc505871207"/>
      <w:bookmarkStart w:id="194" w:name="_Toc515620197"/>
      <w:r w:rsidRPr="00A3369C">
        <w:t>Delegation</w:t>
      </w:r>
      <w:bookmarkEnd w:id="192"/>
      <w:bookmarkEnd w:id="193"/>
      <w:bookmarkEnd w:id="194"/>
    </w:p>
    <w:p w14:paraId="391180DC" w14:textId="77777777" w:rsidR="00132F7D" w:rsidRDefault="00132F7D" w:rsidP="00132F7D">
      <w:pPr>
        <w:pStyle w:val="NormalIndent"/>
      </w:pPr>
      <w:r w:rsidRPr="00A3369C">
        <w:t>The Accountable Officer may delegate, in writing, powers and responsibilities under these Directions and the Instructions, other than this power of delegation and</w:t>
      </w:r>
      <w:r>
        <w:t xml:space="preserve"> the certification of Special Circumstances under Instruction </w:t>
      </w:r>
      <w:r w:rsidRPr="004C42A1">
        <w:t>3.</w:t>
      </w:r>
      <w:r w:rsidRPr="007D1688">
        <w:t>2.</w:t>
      </w:r>
      <w:r>
        <w:t>2(j)</w:t>
      </w:r>
      <w:r w:rsidRPr="007D1688">
        <w:t>,</w:t>
      </w:r>
      <w:r>
        <w:t xml:space="preserve"> in which case:</w:t>
      </w:r>
    </w:p>
    <w:p w14:paraId="6F89519C" w14:textId="77777777" w:rsidR="00132F7D" w:rsidRDefault="00132F7D" w:rsidP="00132F7D">
      <w:pPr>
        <w:pStyle w:val="Listnumindent"/>
      </w:pPr>
      <w:r>
        <w:t>the Accountable Officer must:</w:t>
      </w:r>
    </w:p>
    <w:p w14:paraId="020CB7C6" w14:textId="77777777" w:rsidR="00132F7D" w:rsidRDefault="00132F7D" w:rsidP="00132F7D">
      <w:pPr>
        <w:pStyle w:val="Listnumindent2"/>
        <w:contextualSpacing w:val="0"/>
      </w:pPr>
      <w:r>
        <w:t>retain accountability for the requirement;</w:t>
      </w:r>
    </w:p>
    <w:p w14:paraId="3CF2E233" w14:textId="77777777" w:rsidR="00132F7D" w:rsidRDefault="00132F7D" w:rsidP="00132F7D">
      <w:pPr>
        <w:pStyle w:val="Listnumindent2"/>
        <w:contextualSpacing w:val="0"/>
      </w:pPr>
      <w:r>
        <w:t>oversee the relevant actions of their delegates;</w:t>
      </w:r>
    </w:p>
    <w:p w14:paraId="4CDC8C01" w14:textId="77777777" w:rsidR="00132F7D" w:rsidRDefault="00132F7D" w:rsidP="00132F7D">
      <w:pPr>
        <w:pStyle w:val="Listnumindent2"/>
        <w:contextualSpacing w:val="0"/>
      </w:pPr>
      <w:r>
        <w:lastRenderedPageBreak/>
        <w:t>ensure that the delegation is appropriate for the efficient and effective conduct of the business of the Agency;</w:t>
      </w:r>
    </w:p>
    <w:p w14:paraId="43F3EC2A" w14:textId="77777777" w:rsidR="00132F7D" w:rsidRDefault="00132F7D" w:rsidP="00132F7D">
      <w:pPr>
        <w:pStyle w:val="Listnumindent2"/>
        <w:contextualSpacing w:val="0"/>
      </w:pPr>
      <w:r>
        <w:t>ensure that the delegation is assigned to a position and that position is appropriate in relation to the powers and responsibility being delegated;</w:t>
      </w:r>
    </w:p>
    <w:p w14:paraId="7FB7CD03" w14:textId="77777777" w:rsidR="00132F7D" w:rsidRDefault="00132F7D" w:rsidP="00132F7D">
      <w:pPr>
        <w:pStyle w:val="Listnumindent2"/>
        <w:contextualSpacing w:val="0"/>
      </w:pPr>
      <w:r>
        <w:t>keep a record of the delegation;</w:t>
      </w:r>
    </w:p>
    <w:p w14:paraId="4940F06A" w14:textId="77777777" w:rsidR="00132F7D" w:rsidRDefault="00132F7D" w:rsidP="00132F7D">
      <w:pPr>
        <w:pStyle w:val="Listnumindent2"/>
        <w:contextualSpacing w:val="0"/>
      </w:pPr>
      <w:r>
        <w:t>ensure that the delegation is regularly reviewed and updated as required to ensure it is kept current; and</w:t>
      </w:r>
    </w:p>
    <w:p w14:paraId="5B53E3F4" w14:textId="77777777" w:rsidR="00132F7D" w:rsidRPr="00A4303F" w:rsidRDefault="00132F7D" w:rsidP="00170FE7">
      <w:pPr>
        <w:pStyle w:val="Listnumindent"/>
        <w:ind w:hanging="505"/>
      </w:pPr>
      <w:r w:rsidRPr="00A4303F">
        <w:t>the delegate must:</w:t>
      </w:r>
    </w:p>
    <w:p w14:paraId="3C5CF27D" w14:textId="77777777" w:rsidR="00A4303F" w:rsidRDefault="00A4303F" w:rsidP="00170FE7">
      <w:pPr>
        <w:pStyle w:val="Listnumindent2"/>
        <w:ind w:hanging="505"/>
        <w:contextualSpacing w:val="0"/>
      </w:pPr>
      <w:r>
        <w:t>be an executive employed by the Agency;</w:t>
      </w:r>
    </w:p>
    <w:p w14:paraId="54CF7FFF" w14:textId="77777777" w:rsidR="00132F7D" w:rsidRDefault="00132F7D" w:rsidP="00170FE7">
      <w:pPr>
        <w:pStyle w:val="Listnumindent2"/>
        <w:ind w:hanging="505"/>
        <w:contextualSpacing w:val="0"/>
      </w:pPr>
      <w:r>
        <w:t>be appropriately qualified</w:t>
      </w:r>
      <w:r w:rsidR="00A4303F">
        <w:t xml:space="preserve"> or experienced to perform the delegated functions</w:t>
      </w:r>
      <w:r>
        <w:t>;</w:t>
      </w:r>
    </w:p>
    <w:p w14:paraId="376E4AA1" w14:textId="77777777" w:rsidR="00132F7D" w:rsidRDefault="00132F7D" w:rsidP="00132F7D">
      <w:pPr>
        <w:pStyle w:val="Listnumindent2"/>
        <w:contextualSpacing w:val="0"/>
      </w:pPr>
      <w:r>
        <w:t>use the delegation for the purpose intended; and</w:t>
      </w:r>
    </w:p>
    <w:p w14:paraId="1D31D908" w14:textId="77777777" w:rsidR="00132F7D" w:rsidRPr="0058326E" w:rsidRDefault="00132F7D" w:rsidP="00132F7D">
      <w:pPr>
        <w:pStyle w:val="Listnumindent2"/>
        <w:contextualSpacing w:val="0"/>
      </w:pPr>
      <w:r>
        <w:t>act within the limits of the delegation.</w:t>
      </w:r>
    </w:p>
    <w:p w14:paraId="1C5FD9E1" w14:textId="77777777" w:rsidR="00170FE7" w:rsidRPr="00170FE7" w:rsidRDefault="00170FE7" w:rsidP="00170FE7">
      <w:pPr>
        <w:pStyle w:val="NormalIndent"/>
      </w:pPr>
      <w:bookmarkStart w:id="195" w:name="_Toc504553163"/>
      <w:bookmarkStart w:id="196" w:name="_Toc505871208"/>
      <w:r>
        <w:br w:type="page"/>
      </w:r>
    </w:p>
    <w:p w14:paraId="24365BA4" w14:textId="77777777" w:rsidR="00132F7D" w:rsidRDefault="00132F7D" w:rsidP="00D70C58">
      <w:pPr>
        <w:pStyle w:val="Heading1numbered"/>
      </w:pPr>
      <w:bookmarkStart w:id="197" w:name="_Toc515620198"/>
      <w:r>
        <w:lastRenderedPageBreak/>
        <w:t>Authorising provisions</w:t>
      </w:r>
      <w:bookmarkEnd w:id="195"/>
      <w:bookmarkEnd w:id="196"/>
      <w:bookmarkEnd w:id="197"/>
    </w:p>
    <w:p w14:paraId="54666051" w14:textId="77777777" w:rsidR="00132F7D" w:rsidRDefault="00132F7D" w:rsidP="00D70C58">
      <w:pPr>
        <w:pStyle w:val="Heading2numbered"/>
      </w:pPr>
      <w:bookmarkStart w:id="198" w:name="_Toc504553164"/>
      <w:bookmarkStart w:id="199" w:name="_Toc505871209"/>
      <w:bookmarkStart w:id="200" w:name="_Toc515620199"/>
      <w:r w:rsidRPr="00B51941">
        <w:t>Authority</w:t>
      </w:r>
      <w:bookmarkEnd w:id="198"/>
      <w:bookmarkEnd w:id="199"/>
      <w:bookmarkEnd w:id="200"/>
    </w:p>
    <w:p w14:paraId="7689F70A" w14:textId="77777777" w:rsidR="00132F7D" w:rsidRDefault="00132F7D" w:rsidP="006F4A85">
      <w:pPr>
        <w:pStyle w:val="Heading3numbered"/>
        <w:numPr>
          <w:ilvl w:val="4"/>
          <w:numId w:val="7"/>
        </w:numPr>
      </w:pPr>
      <w:bookmarkStart w:id="201" w:name="_Toc504553165"/>
      <w:bookmarkStart w:id="202" w:name="_Toc505871210"/>
      <w:bookmarkStart w:id="203" w:name="_Toc515620200"/>
      <w:r>
        <w:t>Issuing of these Directions</w:t>
      </w:r>
      <w:bookmarkEnd w:id="201"/>
      <w:bookmarkEnd w:id="202"/>
      <w:bookmarkEnd w:id="203"/>
    </w:p>
    <w:p w14:paraId="25D71EE4" w14:textId="77777777" w:rsidR="00132F7D" w:rsidRDefault="00132F7D" w:rsidP="00132F7D">
      <w:pPr>
        <w:pStyle w:val="NormalIndent"/>
      </w:pPr>
      <w:r>
        <w:t xml:space="preserve">These Directions are issued by the Minister responsible for Part 4 of the </w:t>
      </w:r>
      <w:r w:rsidRPr="00E554CF">
        <w:rPr>
          <w:b/>
        </w:rPr>
        <w:t xml:space="preserve">Project Development and Construction Management Act </w:t>
      </w:r>
      <w:r w:rsidRPr="00E900FF">
        <w:rPr>
          <w:b/>
        </w:rPr>
        <w:t xml:space="preserve">1994 </w:t>
      </w:r>
      <w:r>
        <w:rPr>
          <w:b/>
        </w:rPr>
        <w:t>(Vic)</w:t>
      </w:r>
      <w:r w:rsidRPr="00E900FF">
        <w:rPr>
          <w:b/>
        </w:rPr>
        <w:t>,</w:t>
      </w:r>
      <w:r>
        <w:t xml:space="preserve"> under section 30 of that Act.</w:t>
      </w:r>
    </w:p>
    <w:p w14:paraId="48C8C5CD" w14:textId="77777777" w:rsidR="00132F7D" w:rsidRDefault="00132F7D" w:rsidP="00132F7D">
      <w:pPr>
        <w:pStyle w:val="Heading3numbered"/>
      </w:pPr>
      <w:bookmarkStart w:id="204" w:name="_Toc504553166"/>
      <w:bookmarkStart w:id="205" w:name="_Toc505871211"/>
      <w:bookmarkStart w:id="206" w:name="_Toc515620201"/>
      <w:r>
        <w:t>Effectiveness</w:t>
      </w:r>
      <w:bookmarkEnd w:id="204"/>
      <w:bookmarkEnd w:id="205"/>
      <w:bookmarkEnd w:id="206"/>
    </w:p>
    <w:p w14:paraId="5959336C" w14:textId="77777777" w:rsidR="00132F7D" w:rsidRPr="001F4CF9" w:rsidRDefault="00132F7D" w:rsidP="00132F7D">
      <w:pPr>
        <w:pStyle w:val="NormalIndent"/>
      </w:pPr>
      <w:r w:rsidRPr="001F4CF9">
        <w:t xml:space="preserve">These Directions are effective from </w:t>
      </w:r>
      <w:r w:rsidR="000467C1">
        <w:t>1 July 2018</w:t>
      </w:r>
      <w:r w:rsidRPr="001F4CF9">
        <w:t xml:space="preserve">. They supersede the following directions issued under the </w:t>
      </w:r>
      <w:r w:rsidRPr="00E554CF">
        <w:rPr>
          <w:b/>
        </w:rPr>
        <w:t>Project Development and Construction Management Act 1994</w:t>
      </w:r>
      <w:r>
        <w:rPr>
          <w:b/>
        </w:rPr>
        <w:t xml:space="preserve"> (Vic)</w:t>
      </w:r>
      <w:r w:rsidRPr="001F4CF9">
        <w:t xml:space="preserve">, which are repealed and replaced </w:t>
      </w:r>
      <w:r w:rsidR="000467C1">
        <w:t>from 1 July 2018</w:t>
      </w:r>
      <w:r w:rsidRPr="00E40353">
        <w:t>:</w:t>
      </w:r>
    </w:p>
    <w:p w14:paraId="4E1689EE" w14:textId="77777777" w:rsidR="00132F7D" w:rsidRPr="001F4CF9" w:rsidRDefault="00132F7D" w:rsidP="00132F7D">
      <w:pPr>
        <w:pStyle w:val="Listnumindent"/>
      </w:pPr>
      <w:r w:rsidRPr="001F4CF9">
        <w:t xml:space="preserve">Ministerial Direction No 1 – Tendering </w:t>
      </w:r>
      <w:r>
        <w:t>p</w:t>
      </w:r>
      <w:r w:rsidRPr="001F4CF9">
        <w:t>rovisions for public construction, version 4, effective 1 December 2016</w:t>
      </w:r>
      <w:r w:rsidR="007F223C">
        <w:t xml:space="preserve"> (and the associated Guide</w:t>
      </w:r>
      <w:r w:rsidR="00CA4319">
        <w:t xml:space="preserve"> to Ministerial Direction No 1 – Tendering provisions for public construction,</w:t>
      </w:r>
      <w:r w:rsidR="007F223C">
        <w:t xml:space="preserve"> issued by the Secretary)</w:t>
      </w:r>
      <w:r>
        <w:t>;</w:t>
      </w:r>
    </w:p>
    <w:p w14:paraId="51B6452E" w14:textId="77777777" w:rsidR="00132F7D" w:rsidRDefault="00132F7D" w:rsidP="00132F7D">
      <w:pPr>
        <w:pStyle w:val="Listnumindent"/>
      </w:pPr>
      <w:r w:rsidRPr="001F4CF9">
        <w:t xml:space="preserve">Ministerial Direction No 2 – Contractual </w:t>
      </w:r>
      <w:r>
        <w:t>p</w:t>
      </w:r>
      <w:r w:rsidRPr="001F4CF9">
        <w:t>rovisions for public construction, version 2, effective 1 December 2016</w:t>
      </w:r>
      <w:r w:rsidR="007F223C">
        <w:t xml:space="preserve"> (and the associated Guide </w:t>
      </w:r>
      <w:r w:rsidR="00CA4319">
        <w:t xml:space="preserve">to Ministerial Direction No 2 – Contractual provisions for public construction, </w:t>
      </w:r>
      <w:r w:rsidR="007F223C">
        <w:t>issued by the Secretary)</w:t>
      </w:r>
      <w:r>
        <w:t>; and</w:t>
      </w:r>
    </w:p>
    <w:p w14:paraId="5888C7C2" w14:textId="77777777" w:rsidR="00132F7D" w:rsidRPr="001F4CF9" w:rsidRDefault="00132F7D" w:rsidP="00132F7D">
      <w:pPr>
        <w:pStyle w:val="Listnumindent"/>
      </w:pPr>
      <w:r>
        <w:t>Ministerial Direction No 4 – Construction requirements for a community fire refuge, issue 2, effective 1 October 2015.</w:t>
      </w:r>
    </w:p>
    <w:p w14:paraId="12643359" w14:textId="77777777" w:rsidR="00132F7D" w:rsidRPr="001F4CF9" w:rsidRDefault="00132F7D" w:rsidP="00132F7D">
      <w:pPr>
        <w:pStyle w:val="Heading3numbered"/>
      </w:pPr>
      <w:bookmarkStart w:id="207" w:name="_Toc504553167"/>
      <w:bookmarkStart w:id="208" w:name="_Toc505871212"/>
      <w:bookmarkStart w:id="209" w:name="_Toc515620202"/>
      <w:r w:rsidRPr="001F4CF9">
        <w:t>Issuance of the Instructions</w:t>
      </w:r>
      <w:bookmarkEnd w:id="207"/>
      <w:bookmarkEnd w:id="208"/>
      <w:bookmarkEnd w:id="209"/>
    </w:p>
    <w:p w14:paraId="291296F4" w14:textId="77777777" w:rsidR="00132F7D" w:rsidRPr="001F4CF9" w:rsidRDefault="00132F7D" w:rsidP="00132F7D">
      <w:pPr>
        <w:pStyle w:val="Listnumindent"/>
      </w:pPr>
      <w:r w:rsidRPr="001F4CF9">
        <w:t xml:space="preserve">The Secretary </w:t>
      </w:r>
      <w:r>
        <w:t>has issued</w:t>
      </w:r>
      <w:r w:rsidRPr="001F4CF9">
        <w:t xml:space="preserve"> </w:t>
      </w:r>
      <w:r>
        <w:t>I</w:t>
      </w:r>
      <w:r w:rsidRPr="001F4CF9">
        <w:t>nstructions setting out further requirements relat</w:t>
      </w:r>
      <w:r>
        <w:t>ing</w:t>
      </w:r>
      <w:r w:rsidRPr="001F4CF9">
        <w:t xml:space="preserve"> to matters addressed in these Directions.</w:t>
      </w:r>
    </w:p>
    <w:p w14:paraId="4935DC44" w14:textId="77777777" w:rsidR="00132F7D" w:rsidRDefault="00132F7D" w:rsidP="00132F7D">
      <w:pPr>
        <w:pStyle w:val="Listnumindent"/>
      </w:pPr>
      <w:r>
        <w:t xml:space="preserve">Pursuant to section 32(e) of the </w:t>
      </w:r>
      <w:r w:rsidRPr="00E554CF">
        <w:rPr>
          <w:b/>
        </w:rPr>
        <w:t>Project Development and Construction Management Act 1994</w:t>
      </w:r>
      <w:r>
        <w:rPr>
          <w:b/>
        </w:rPr>
        <w:t xml:space="preserve"> (Vic)</w:t>
      </w:r>
      <w:r>
        <w:t>, these Directions wholly incorporate the Instructions.</w:t>
      </w:r>
    </w:p>
    <w:p w14:paraId="324FFD70" w14:textId="77777777" w:rsidR="00132F7D" w:rsidRDefault="00132F7D" w:rsidP="00132F7D">
      <w:pPr>
        <w:pStyle w:val="Listnumindent"/>
      </w:pPr>
      <w:r>
        <w:t>To avoid doubt, in order to comply with these Directions, Agencies must also comply with the Instructions.</w:t>
      </w:r>
    </w:p>
    <w:p w14:paraId="41BA7845" w14:textId="77777777" w:rsidR="00132F7D" w:rsidRDefault="00132F7D" w:rsidP="00132F7D">
      <w:pPr>
        <w:pStyle w:val="Heading3numbered"/>
      </w:pPr>
      <w:bookmarkStart w:id="210" w:name="_Toc504553168"/>
      <w:bookmarkStart w:id="211" w:name="_Toc505871213"/>
      <w:bookmarkStart w:id="212" w:name="_Toc515620203"/>
      <w:r>
        <w:t>Issuance of the Guidance</w:t>
      </w:r>
      <w:bookmarkEnd w:id="210"/>
      <w:bookmarkEnd w:id="211"/>
      <w:bookmarkEnd w:id="212"/>
    </w:p>
    <w:p w14:paraId="29A4CCF4" w14:textId="77777777" w:rsidR="00132F7D" w:rsidRDefault="00132F7D" w:rsidP="00132F7D">
      <w:pPr>
        <w:pStyle w:val="NormalIndent"/>
      </w:pPr>
      <w:r>
        <w:t>The Department of Treasury and Finance may issue non-mandatory guidance from time to time to promote consistent understanding of the requirements of these Directions and the Instructions.</w:t>
      </w:r>
    </w:p>
    <w:p w14:paraId="325776F8" w14:textId="77777777" w:rsidR="00132F7D" w:rsidRDefault="00132F7D" w:rsidP="00132F7D">
      <w:pPr>
        <w:pStyle w:val="Heading3numbered"/>
      </w:pPr>
      <w:bookmarkStart w:id="213" w:name="_Toc504553169"/>
      <w:bookmarkStart w:id="214" w:name="_Toc505871214"/>
      <w:bookmarkStart w:id="215" w:name="_Toc515620204"/>
      <w:r>
        <w:t>Issuance of Standards</w:t>
      </w:r>
      <w:bookmarkEnd w:id="213"/>
      <w:bookmarkEnd w:id="214"/>
      <w:bookmarkEnd w:id="215"/>
    </w:p>
    <w:p w14:paraId="607BE920" w14:textId="77777777" w:rsidR="00132F7D" w:rsidRPr="0065001A" w:rsidRDefault="00132F7D" w:rsidP="00335FBC">
      <w:pPr>
        <w:pStyle w:val="Listnumindent"/>
        <w:ind w:left="1299" w:hanging="505"/>
      </w:pPr>
      <w:r>
        <w:t>The Secretary may issue Standards from time to time.</w:t>
      </w:r>
    </w:p>
    <w:p w14:paraId="0CAB5316" w14:textId="77777777" w:rsidR="00E42CED" w:rsidRDefault="00132F7D" w:rsidP="00E42CED">
      <w:pPr>
        <w:pStyle w:val="Listnumindent"/>
      </w:pPr>
      <w:r>
        <w:t>To avoid doubt, in order to comply with the Directions, Agencies must also comply with the Standards (where relevant).</w:t>
      </w:r>
    </w:p>
    <w:p w14:paraId="239F1A08" w14:textId="77777777" w:rsidR="00827ADD" w:rsidRDefault="00827ADD" w:rsidP="00E42CED">
      <w:pPr>
        <w:pStyle w:val="Heading3numbered"/>
      </w:pPr>
      <w:bookmarkStart w:id="216" w:name="_Toc515620205"/>
      <w:bookmarkStart w:id="217" w:name="_Toc504553170"/>
      <w:bookmarkStart w:id="218" w:name="_Toc505871215"/>
      <w:r>
        <w:lastRenderedPageBreak/>
        <w:t>Discretionary authority, duties and approvals</w:t>
      </w:r>
      <w:bookmarkEnd w:id="216"/>
    </w:p>
    <w:p w14:paraId="29B670BC" w14:textId="77777777" w:rsidR="00FC0A9D" w:rsidRPr="00DB237F" w:rsidRDefault="00FC0A9D" w:rsidP="00A81BDD">
      <w:pPr>
        <w:pStyle w:val="NormalIndent"/>
        <w:keepNext/>
        <w:ind w:left="794"/>
      </w:pPr>
      <w:r>
        <w:t xml:space="preserve">Pursuant to sections 32(c) and (d) of the </w:t>
      </w:r>
      <w:r>
        <w:rPr>
          <w:b/>
        </w:rPr>
        <w:t>Project Development and Construction Management Act 1994 (Vic)</w:t>
      </w:r>
      <w:r>
        <w:t>:</w:t>
      </w:r>
    </w:p>
    <w:p w14:paraId="570FAF3E" w14:textId="77777777" w:rsidR="00827ADD" w:rsidRDefault="00827ADD" w:rsidP="0065001A">
      <w:pPr>
        <w:pStyle w:val="Listnumindent"/>
      </w:pPr>
      <w:r>
        <w:t>the Secretary or a person authorised in writing by the Secretary:</w:t>
      </w:r>
    </w:p>
    <w:p w14:paraId="0FC2BA4A" w14:textId="77777777" w:rsidR="00827ADD" w:rsidRDefault="00827ADD" w:rsidP="0065001A">
      <w:pPr>
        <w:pStyle w:val="Listnumindent2"/>
        <w:contextualSpacing w:val="0"/>
      </w:pPr>
      <w:r>
        <w:t>may exercise a discretionary authority under these Directions where a discretion is provided for expressly or by necessary implication;</w:t>
      </w:r>
    </w:p>
    <w:p w14:paraId="3C71576A" w14:textId="77777777" w:rsidR="00827ADD" w:rsidRDefault="00827ADD" w:rsidP="0065001A">
      <w:pPr>
        <w:pStyle w:val="Listnumindent2"/>
        <w:contextualSpacing w:val="0"/>
      </w:pPr>
      <w:r>
        <w:t>must perform a duty under these Directions where a duty is imposed expressly or by necessary implication</w:t>
      </w:r>
      <w:r w:rsidR="00FC0A9D">
        <w:t>;</w:t>
      </w:r>
    </w:p>
    <w:p w14:paraId="63334FA1" w14:textId="77777777" w:rsidR="00827ADD" w:rsidRDefault="00827ADD" w:rsidP="0065001A">
      <w:pPr>
        <w:pStyle w:val="Listnumindent2"/>
        <w:contextualSpacing w:val="0"/>
      </w:pPr>
      <w:r>
        <w:t>may grant approval under these Directions where a matter is subject to approval expres</w:t>
      </w:r>
      <w:r w:rsidR="00FC0A9D">
        <w:t>sly or by necessary implication; and</w:t>
      </w:r>
    </w:p>
    <w:p w14:paraId="4282B053" w14:textId="77777777" w:rsidR="00827ADD" w:rsidRPr="00DB237F" w:rsidRDefault="00FC0A9D" w:rsidP="0065001A">
      <w:pPr>
        <w:pStyle w:val="Listnumindent"/>
      </w:pPr>
      <w:r>
        <w:t>the Secretary or a person authorised in writing by the Secretary may exercise a discretionary authority or grant an approval under the Instructions as appropriate and as consistent with these Directions.</w:t>
      </w:r>
    </w:p>
    <w:p w14:paraId="2AB33C04" w14:textId="77777777" w:rsidR="00430B3B" w:rsidRPr="0008225C" w:rsidRDefault="00430B3B" w:rsidP="00D70C58">
      <w:pPr>
        <w:pStyle w:val="Heading2numbered"/>
      </w:pPr>
      <w:bookmarkStart w:id="219" w:name="_Toc515620206"/>
      <w:r w:rsidRPr="0008225C">
        <w:t>Order of precedence</w:t>
      </w:r>
      <w:bookmarkEnd w:id="219"/>
    </w:p>
    <w:p w14:paraId="39123374" w14:textId="77777777" w:rsidR="00430B3B" w:rsidRDefault="00430B3B" w:rsidP="00430B3B">
      <w:pPr>
        <w:pStyle w:val="NormalIndent"/>
      </w:pPr>
      <w:r>
        <w:t>To the extent that the requirements of any of these Directions is inconsistent with:</w:t>
      </w:r>
    </w:p>
    <w:p w14:paraId="0A4CC65B" w14:textId="77777777" w:rsidR="00430B3B" w:rsidRPr="00563F37" w:rsidRDefault="00430B3B" w:rsidP="006F4A85">
      <w:pPr>
        <w:pStyle w:val="Listnumindent"/>
        <w:numPr>
          <w:ilvl w:val="6"/>
          <w:numId w:val="6"/>
        </w:numPr>
      </w:pPr>
      <w:r w:rsidRPr="00563F37">
        <w:t xml:space="preserve">any International Agreement, or another Act or statutory rule relating to public construction, including the </w:t>
      </w:r>
      <w:r w:rsidRPr="00563F37">
        <w:rPr>
          <w:b/>
        </w:rPr>
        <w:t>Public Administration Act 2004 (Vic)</w:t>
      </w:r>
      <w:r w:rsidRPr="00563F37">
        <w:t xml:space="preserve">, the </w:t>
      </w:r>
      <w:r w:rsidRPr="00563F37">
        <w:rPr>
          <w:b/>
        </w:rPr>
        <w:t>Financial Management Act 1994 (Vic),</w:t>
      </w:r>
      <w:r w:rsidRPr="00563F37">
        <w:t xml:space="preserve"> or the </w:t>
      </w:r>
      <w:r w:rsidRPr="00563F37">
        <w:rPr>
          <w:b/>
        </w:rPr>
        <w:t>Financial Management Act Standing Directions 2016</w:t>
      </w:r>
      <w:r w:rsidRPr="00563F37">
        <w:t>, the requirements of these Directions must, where possible, be interpreted to resolve such inconsistency. If it is not possible to resolve the inconsistency, then such International Agreement, or other Act or statutory rule shall prevail;</w:t>
      </w:r>
    </w:p>
    <w:p w14:paraId="3E624309" w14:textId="77777777" w:rsidR="00430B3B" w:rsidRDefault="00430B3B" w:rsidP="00430B3B">
      <w:pPr>
        <w:pStyle w:val="Listnumindent"/>
      </w:pPr>
      <w:r w:rsidRPr="00563F37">
        <w:t xml:space="preserve">a Victorian Government Purchasing Board </w:t>
      </w:r>
      <w:r>
        <w:t>Supply Policy, these Directions shall prevail to the extent of any inconsistency;</w:t>
      </w:r>
    </w:p>
    <w:p w14:paraId="5AB29007" w14:textId="77777777" w:rsidR="00430B3B" w:rsidRDefault="00430B3B" w:rsidP="00430B3B">
      <w:pPr>
        <w:pStyle w:val="Listnumindent"/>
      </w:pPr>
      <w:r>
        <w:t>the Victorian Alliancing Policy, such policy shall prevail over these Directions to the extent of any inconsistency, provided that the Agency complies with the Victorian Alliancing Policy, including obtaining all necessary approvals; and</w:t>
      </w:r>
    </w:p>
    <w:p w14:paraId="0F4C3BA1" w14:textId="77777777" w:rsidR="001802BF" w:rsidRPr="005C38B8" w:rsidRDefault="00430B3B" w:rsidP="00430B3B">
      <w:pPr>
        <w:pStyle w:val="Listnumindent"/>
      </w:pPr>
      <w:r>
        <w:t>the Partnerships Victoria Requirements, such policy shall prevail over these Directions to the extent of any inconsistency, provided that the Agency complies with the Partnerships Victoria Requirements, including obtaining all necessary approvals.</w:t>
      </w:r>
    </w:p>
    <w:p w14:paraId="7A985638" w14:textId="77777777" w:rsidR="00170FE7" w:rsidRPr="00170FE7" w:rsidRDefault="00170FE7" w:rsidP="00170FE7">
      <w:pPr>
        <w:pStyle w:val="NormalIndent"/>
      </w:pPr>
      <w:bookmarkStart w:id="220" w:name="_Toc504553171"/>
      <w:bookmarkStart w:id="221" w:name="_Toc505871216"/>
      <w:bookmarkEnd w:id="217"/>
      <w:bookmarkEnd w:id="218"/>
      <w:r>
        <w:br w:type="page"/>
      </w:r>
    </w:p>
    <w:p w14:paraId="41308E2A" w14:textId="77777777" w:rsidR="00132F7D" w:rsidRDefault="00132F7D" w:rsidP="00132F7D">
      <w:pPr>
        <w:pStyle w:val="Heading1numbered"/>
      </w:pPr>
      <w:bookmarkStart w:id="222" w:name="_Toc515620207"/>
      <w:r>
        <w:lastRenderedPageBreak/>
        <w:t>Definitions and interpretation</w:t>
      </w:r>
      <w:bookmarkEnd w:id="220"/>
      <w:bookmarkEnd w:id="221"/>
      <w:bookmarkEnd w:id="222"/>
    </w:p>
    <w:p w14:paraId="7ECAC9C7" w14:textId="77777777" w:rsidR="00132F7D" w:rsidRDefault="00132F7D" w:rsidP="00D70C58">
      <w:pPr>
        <w:pStyle w:val="Heading2numbered"/>
      </w:pPr>
      <w:bookmarkStart w:id="223" w:name="_Toc504553172"/>
      <w:bookmarkStart w:id="224" w:name="_Toc505871217"/>
      <w:bookmarkStart w:id="225" w:name="_Toc515620208"/>
      <w:r>
        <w:t>Definitions</w:t>
      </w:r>
      <w:bookmarkEnd w:id="223"/>
      <w:bookmarkEnd w:id="224"/>
      <w:bookmarkEnd w:id="225"/>
    </w:p>
    <w:p w14:paraId="44ABE668" w14:textId="77777777" w:rsidR="00132F7D" w:rsidRDefault="00132F7D" w:rsidP="00132F7D">
      <w:pPr>
        <w:pStyle w:val="NormalIndent"/>
      </w:pPr>
      <w:r>
        <w:t>Capitalised terms used in these Directions have the meaning given to them in the Attachment to these Directions.</w:t>
      </w:r>
    </w:p>
    <w:p w14:paraId="11B2FB3A" w14:textId="77777777" w:rsidR="00132F7D" w:rsidRDefault="00132F7D" w:rsidP="00D70C58">
      <w:pPr>
        <w:pStyle w:val="Heading2numbered"/>
      </w:pPr>
      <w:bookmarkStart w:id="226" w:name="_Toc504553173"/>
      <w:bookmarkStart w:id="227" w:name="_Toc505871218"/>
      <w:bookmarkStart w:id="228" w:name="_Toc515620209"/>
      <w:r>
        <w:t>Interpretation</w:t>
      </w:r>
      <w:bookmarkEnd w:id="226"/>
      <w:bookmarkEnd w:id="227"/>
      <w:bookmarkEnd w:id="228"/>
    </w:p>
    <w:p w14:paraId="1A5C9293" w14:textId="77777777" w:rsidR="00132F7D" w:rsidRDefault="00132F7D" w:rsidP="00132F7D">
      <w:pPr>
        <w:pStyle w:val="Listnumindent"/>
      </w:pPr>
      <w:r>
        <w:t>References to an Act, subordinate legislation, or government policy means such Act, subordinate legislation or government policy as amended or replaced from time to time.</w:t>
      </w:r>
    </w:p>
    <w:p w14:paraId="6C6FD536" w14:textId="77777777" w:rsidR="00132F7D" w:rsidRDefault="00132F7D" w:rsidP="00132F7D">
      <w:pPr>
        <w:pStyle w:val="Listnumindent"/>
      </w:pPr>
      <w:r>
        <w:t xml:space="preserve">A reference to compliance with these Directions includes compliance with any Instructions issued by the </w:t>
      </w:r>
      <w:r w:rsidRPr="00060D0E">
        <w:t>Secretary.</w:t>
      </w:r>
    </w:p>
    <w:p w14:paraId="19536138" w14:textId="77777777" w:rsidR="00C648FC" w:rsidRDefault="00C648FC" w:rsidP="00132F7D">
      <w:pPr>
        <w:pStyle w:val="Listnumindent"/>
      </w:pPr>
      <w:r>
        <w:t>A reference to a person includes a partnership, joint venture, unincorporated association, corporation and a government or statutory body or authority.</w:t>
      </w:r>
    </w:p>
    <w:p w14:paraId="2EC56AB3" w14:textId="77777777" w:rsidR="00132F7D" w:rsidRDefault="00132F7D" w:rsidP="00132F7D">
      <w:pPr>
        <w:pStyle w:val="Listnumindent"/>
      </w:pPr>
      <w:r>
        <w:t>For the avoidance of doubt, references to ‘Works or Construction Services’ includes procurement or contracts for</w:t>
      </w:r>
      <w:r w:rsidR="00522403">
        <w:t xml:space="preserve"> both</w:t>
      </w:r>
      <w:r>
        <w:t xml:space="preserve"> Works and </w:t>
      </w:r>
      <w:r w:rsidR="004C578A">
        <w:t xml:space="preserve">Construction </w:t>
      </w:r>
      <w:r>
        <w:t>Services.</w:t>
      </w:r>
    </w:p>
    <w:p w14:paraId="669B2832" w14:textId="77777777" w:rsidR="001872BF" w:rsidRPr="00060D0E" w:rsidRDefault="001872BF" w:rsidP="001872BF">
      <w:pPr>
        <w:pStyle w:val="Listnumindent"/>
        <w:numPr>
          <w:ilvl w:val="0"/>
          <w:numId w:val="0"/>
        </w:numPr>
        <w:ind w:left="792"/>
      </w:pPr>
    </w:p>
    <w:p w14:paraId="6961F7D4" w14:textId="77777777" w:rsidR="00132F7D" w:rsidRDefault="00132F7D" w:rsidP="00132F7D">
      <w:pPr>
        <w:pStyle w:val="NormalIndent"/>
        <w:sectPr w:rsidR="00132F7D" w:rsidSect="007F6CE7">
          <w:type w:val="oddPage"/>
          <w:pgSz w:w="11906" w:h="16838" w:code="9"/>
          <w:pgMar w:top="2160" w:right="1440" w:bottom="1418" w:left="1440" w:header="709" w:footer="459" w:gutter="0"/>
          <w:pgNumType w:start="1"/>
          <w:cols w:space="708"/>
          <w:docGrid w:linePitch="360"/>
        </w:sectPr>
      </w:pPr>
    </w:p>
    <w:p w14:paraId="6E6D6EE8" w14:textId="77777777" w:rsidR="00132F7D" w:rsidRPr="00170FE7" w:rsidRDefault="00132F7D" w:rsidP="00170FE7">
      <w:pPr>
        <w:pStyle w:val="Heading1"/>
      </w:pPr>
      <w:bookmarkStart w:id="229" w:name="_Ref485219929"/>
      <w:bookmarkStart w:id="230" w:name="_Toc504553174"/>
      <w:bookmarkStart w:id="231" w:name="_Toc505871219"/>
      <w:bookmarkStart w:id="232" w:name="_Toc515620210"/>
      <w:r w:rsidRPr="00170FE7">
        <w:lastRenderedPageBreak/>
        <w:t>Attachment: Definitions</w:t>
      </w:r>
      <w:bookmarkEnd w:id="229"/>
      <w:bookmarkEnd w:id="230"/>
      <w:bookmarkEnd w:id="231"/>
      <w:bookmarkEnd w:id="232"/>
    </w:p>
    <w:p w14:paraId="7744B3E3" w14:textId="77777777" w:rsidR="0083308B" w:rsidRDefault="0083308B" w:rsidP="00563F37">
      <w:pPr>
        <w:pStyle w:val="NormalIndent"/>
        <w:tabs>
          <w:tab w:val="left" w:pos="709"/>
        </w:tabs>
        <w:ind w:left="709" w:hanging="709"/>
      </w:pPr>
      <w:r w:rsidRPr="006F4A85">
        <w:rPr>
          <w:b/>
        </w:rPr>
        <w:t>Accountable Officer</w:t>
      </w:r>
      <w:r w:rsidR="006F4A85">
        <w:t xml:space="preserve"> </w:t>
      </w:r>
      <w:r>
        <w:t xml:space="preserve">has the meaning given to it in </w:t>
      </w:r>
      <w:r w:rsidRPr="001F4CF9">
        <w:t xml:space="preserve">the </w:t>
      </w:r>
      <w:r>
        <w:t xml:space="preserve">Financial Management Act </w:t>
      </w:r>
      <w:r w:rsidRPr="001F4CF9">
        <w:t>Standing Directions</w:t>
      </w:r>
      <w:r>
        <w:t xml:space="preserve"> 2016.</w:t>
      </w:r>
    </w:p>
    <w:p w14:paraId="21B6042D" w14:textId="77777777" w:rsidR="0083308B" w:rsidRDefault="0083308B" w:rsidP="00563F37">
      <w:pPr>
        <w:pStyle w:val="NormalIndent"/>
        <w:tabs>
          <w:tab w:val="left" w:pos="709"/>
        </w:tabs>
        <w:ind w:left="709" w:hanging="709"/>
      </w:pPr>
      <w:r w:rsidRPr="006F4A85">
        <w:rPr>
          <w:b/>
        </w:rPr>
        <w:t>Agency</w:t>
      </w:r>
      <w:r w:rsidR="006F4A85">
        <w:t xml:space="preserve"> </w:t>
      </w:r>
      <w:r>
        <w:t xml:space="preserve">means a department or public body, in each case as defined in the </w:t>
      </w:r>
      <w:r w:rsidRPr="00E554CF">
        <w:rPr>
          <w:b/>
        </w:rPr>
        <w:t xml:space="preserve">Project Development and Construction Management Act </w:t>
      </w:r>
      <w:r w:rsidRPr="00E900FF">
        <w:rPr>
          <w:b/>
        </w:rPr>
        <w:t xml:space="preserve">1994 </w:t>
      </w:r>
      <w:r>
        <w:rPr>
          <w:b/>
        </w:rPr>
        <w:t>(Vic)</w:t>
      </w:r>
      <w:r w:rsidRPr="00E900FF">
        <w:rPr>
          <w:b/>
        </w:rPr>
        <w:t>.</w:t>
      </w:r>
    </w:p>
    <w:p w14:paraId="5ECAFDCD" w14:textId="77777777" w:rsidR="0083308B" w:rsidRDefault="0083308B" w:rsidP="00563F37">
      <w:pPr>
        <w:pStyle w:val="NormalIndent"/>
        <w:tabs>
          <w:tab w:val="left" w:pos="709"/>
        </w:tabs>
        <w:ind w:left="709" w:hanging="709"/>
      </w:pPr>
      <w:r w:rsidRPr="006F4A85">
        <w:rPr>
          <w:b/>
        </w:rPr>
        <w:t>Construction Services</w:t>
      </w:r>
      <w:r w:rsidR="006F4A85">
        <w:t xml:space="preserve"> </w:t>
      </w:r>
      <w:r>
        <w:t xml:space="preserve">means services directly related to the delivery of Works, including architectural and design </w:t>
      </w:r>
      <w:r w:rsidRPr="001F4CF9">
        <w:t>services. It does not include services indirectly related to the delivery of Works, including legal advisory services, commercial advisory services</w:t>
      </w:r>
      <w:r>
        <w:t>.</w:t>
      </w:r>
    </w:p>
    <w:p w14:paraId="2C7777F1" w14:textId="77777777" w:rsidR="0083308B" w:rsidRPr="00861644" w:rsidRDefault="0083308B" w:rsidP="00563F37">
      <w:pPr>
        <w:pStyle w:val="NormalIndent"/>
        <w:tabs>
          <w:tab w:val="left" w:pos="709"/>
        </w:tabs>
        <w:ind w:left="709" w:hanging="709"/>
      </w:pPr>
      <w:r w:rsidRPr="006F4A85">
        <w:rPr>
          <w:b/>
        </w:rPr>
        <w:t>Contractor</w:t>
      </w:r>
      <w:r w:rsidR="006F4A85">
        <w:t xml:space="preserve"> </w:t>
      </w:r>
      <w:r>
        <w:t>means a person bound to perform Works or Construction Services under an agreement that results from a Public Construction Procurement that is subject to these Directions.</w:t>
      </w:r>
    </w:p>
    <w:p w14:paraId="7E41238D" w14:textId="77777777" w:rsidR="0083308B" w:rsidRDefault="0083308B" w:rsidP="00563F37">
      <w:pPr>
        <w:pStyle w:val="NormalIndent"/>
        <w:tabs>
          <w:tab w:val="left" w:pos="709"/>
        </w:tabs>
        <w:ind w:left="709" w:hanging="709"/>
      </w:pPr>
      <w:r w:rsidRPr="006F4A85">
        <w:rPr>
          <w:b/>
        </w:rPr>
        <w:t>Department</w:t>
      </w:r>
      <w:r w:rsidR="006F4A85">
        <w:t xml:space="preserve"> </w:t>
      </w:r>
      <w:r>
        <w:t xml:space="preserve">means the department supporting the Minister responsible for Part 4 of the </w:t>
      </w:r>
      <w:r w:rsidRPr="00E554CF">
        <w:rPr>
          <w:b/>
        </w:rPr>
        <w:t xml:space="preserve">Project Development and Construction Management Act </w:t>
      </w:r>
      <w:r w:rsidRPr="00E900FF">
        <w:rPr>
          <w:b/>
        </w:rPr>
        <w:t xml:space="preserve">1994 </w:t>
      </w:r>
      <w:r>
        <w:rPr>
          <w:b/>
        </w:rPr>
        <w:t>(Vic)</w:t>
      </w:r>
      <w:r w:rsidRPr="00E900FF">
        <w:rPr>
          <w:b/>
        </w:rPr>
        <w:t>.</w:t>
      </w:r>
    </w:p>
    <w:p w14:paraId="23FDD19C" w14:textId="77777777" w:rsidR="0083308B" w:rsidRPr="00183E78" w:rsidRDefault="0083308B" w:rsidP="00563F37">
      <w:pPr>
        <w:pStyle w:val="NormalIndent"/>
        <w:tabs>
          <w:tab w:val="left" w:pos="709"/>
        </w:tabs>
        <w:ind w:left="709" w:hanging="709"/>
        <w:rPr>
          <w:i/>
        </w:rPr>
      </w:pPr>
      <w:r w:rsidRPr="006F4A85">
        <w:rPr>
          <w:b/>
        </w:rPr>
        <w:t>Directions</w:t>
      </w:r>
      <w:r w:rsidR="006F4A85">
        <w:t xml:space="preserve"> </w:t>
      </w:r>
      <w:r>
        <w:t xml:space="preserve">means these directions for public construction issued by the Minister responsible for Part 4 of the </w:t>
      </w:r>
      <w:r w:rsidRPr="00E554CF">
        <w:rPr>
          <w:b/>
        </w:rPr>
        <w:t>Project Development and Construction Management Act 1994</w:t>
      </w:r>
      <w:r>
        <w:rPr>
          <w:b/>
        </w:rPr>
        <w:t xml:space="preserve"> (Vic)</w:t>
      </w:r>
      <w:r w:rsidRPr="00E900FF">
        <w:rPr>
          <w:b/>
        </w:rPr>
        <w:t>,</w:t>
      </w:r>
      <w:r>
        <w:t xml:space="preserve"> and 'Direction' means each direction herein.</w:t>
      </w:r>
    </w:p>
    <w:p w14:paraId="5B5F0B09" w14:textId="77777777" w:rsidR="0083308B" w:rsidRDefault="006F4A85" w:rsidP="00170FE7">
      <w:pPr>
        <w:pStyle w:val="NormalIndent"/>
        <w:tabs>
          <w:tab w:val="left" w:pos="709"/>
        </w:tabs>
        <w:ind w:left="709" w:hanging="709"/>
      </w:pPr>
      <w:r w:rsidRPr="006F4A85">
        <w:rPr>
          <w:b/>
        </w:rPr>
        <w:t>Excluded Entity</w:t>
      </w:r>
      <w:r>
        <w:t xml:space="preserve"> </w:t>
      </w:r>
      <w:r w:rsidR="0083308B">
        <w:t xml:space="preserve">means an entity for which these Directions are not mandatory, as set out in Direction </w:t>
      </w:r>
      <w:r w:rsidR="0083308B">
        <w:fldChar w:fldCharType="begin"/>
      </w:r>
      <w:r w:rsidR="0083308B">
        <w:instrText xml:space="preserve"> REF _Ref487037862 \r \h </w:instrText>
      </w:r>
      <w:r w:rsidR="0083308B">
        <w:fldChar w:fldCharType="separate"/>
      </w:r>
      <w:r w:rsidR="009D10A3">
        <w:t>1.3</w:t>
      </w:r>
      <w:r w:rsidR="0083308B">
        <w:fldChar w:fldCharType="end"/>
      </w:r>
      <w:r w:rsidR="0083308B">
        <w:t>.</w:t>
      </w:r>
    </w:p>
    <w:p w14:paraId="68374F67" w14:textId="77777777" w:rsidR="0083308B" w:rsidRPr="00B91DA5" w:rsidRDefault="0083308B" w:rsidP="00170FE7">
      <w:pPr>
        <w:pStyle w:val="NormalIndent"/>
        <w:tabs>
          <w:tab w:val="left" w:pos="709"/>
        </w:tabs>
        <w:ind w:left="709" w:hanging="709"/>
      </w:pPr>
      <w:r w:rsidRPr="006F4A85">
        <w:rPr>
          <w:b/>
        </w:rPr>
        <w:t>Financial Reporting Direction 12B</w:t>
      </w:r>
      <w:r w:rsidR="006F4A85">
        <w:t xml:space="preserve"> </w:t>
      </w:r>
      <w:r>
        <w:t xml:space="preserve">means </w:t>
      </w:r>
      <w:r w:rsidRPr="00607B3E">
        <w:rPr>
          <w:b/>
        </w:rPr>
        <w:t>Financial Reporting Direction 12B (Disclosure of major contracts)</w:t>
      </w:r>
      <w:r>
        <w:t xml:space="preserve"> issued under the </w:t>
      </w:r>
      <w:r w:rsidRPr="00E554CF">
        <w:rPr>
          <w:b/>
        </w:rPr>
        <w:t>Financial Management Act 1994</w:t>
      </w:r>
      <w:r>
        <w:rPr>
          <w:b/>
        </w:rPr>
        <w:t xml:space="preserve"> (Vic)</w:t>
      </w:r>
      <w:r>
        <w:t xml:space="preserve"> (June 2016).</w:t>
      </w:r>
    </w:p>
    <w:p w14:paraId="2CEE1B47" w14:textId="77777777" w:rsidR="0083308B" w:rsidRDefault="0083308B" w:rsidP="00170FE7">
      <w:pPr>
        <w:pStyle w:val="NormalIndent"/>
        <w:tabs>
          <w:tab w:val="left" w:pos="709"/>
        </w:tabs>
        <w:ind w:left="709" w:hanging="709"/>
      </w:pPr>
      <w:r w:rsidRPr="006F4A85">
        <w:rPr>
          <w:b/>
        </w:rPr>
        <w:t>Financial Management Act Standing Directions 2016</w:t>
      </w:r>
      <w:r w:rsidR="006F4A85">
        <w:t xml:space="preserve"> </w:t>
      </w:r>
      <w:r>
        <w:t xml:space="preserve">means the </w:t>
      </w:r>
      <w:r w:rsidRPr="00607B3E">
        <w:rPr>
          <w:b/>
        </w:rPr>
        <w:t xml:space="preserve">Standing Directions of the Minister for Finance 2016 issued under the </w:t>
      </w:r>
      <w:r w:rsidRPr="00E554CF">
        <w:rPr>
          <w:b/>
        </w:rPr>
        <w:t xml:space="preserve">Financial Management Act </w:t>
      </w:r>
      <w:r w:rsidRPr="00E900FF">
        <w:rPr>
          <w:b/>
        </w:rPr>
        <w:t xml:space="preserve">1994 </w:t>
      </w:r>
      <w:r>
        <w:rPr>
          <w:b/>
        </w:rPr>
        <w:t>(Vic</w:t>
      </w:r>
      <w:r w:rsidRPr="00E900FF">
        <w:rPr>
          <w:b/>
        </w:rPr>
        <w:t>)</w:t>
      </w:r>
      <w:r>
        <w:rPr>
          <w:b/>
        </w:rPr>
        <w:t xml:space="preserve"> </w:t>
      </w:r>
      <w:r>
        <w:t>and the associated Instructions and Guidance.</w:t>
      </w:r>
    </w:p>
    <w:p w14:paraId="45994C1C" w14:textId="77777777" w:rsidR="0083308B" w:rsidRDefault="0083308B" w:rsidP="00170FE7">
      <w:pPr>
        <w:pStyle w:val="NormalIndent"/>
        <w:tabs>
          <w:tab w:val="left" w:pos="709"/>
        </w:tabs>
        <w:ind w:left="709" w:hanging="709"/>
      </w:pPr>
      <w:r w:rsidRPr="006F4A85">
        <w:rPr>
          <w:b/>
        </w:rPr>
        <w:t>International Agreement</w:t>
      </w:r>
      <w:r w:rsidR="006F4A85">
        <w:t xml:space="preserve"> </w:t>
      </w:r>
      <w:r>
        <w:t>means any international agreement entered into by the State or the Commonwealth that applies to procurement undertaken by an Agency.</w:t>
      </w:r>
    </w:p>
    <w:p w14:paraId="2509956E" w14:textId="77777777" w:rsidR="0083308B" w:rsidRDefault="0083308B" w:rsidP="00170FE7">
      <w:pPr>
        <w:pStyle w:val="NormalIndent"/>
        <w:tabs>
          <w:tab w:val="left" w:pos="709"/>
        </w:tabs>
        <w:ind w:left="709" w:hanging="709"/>
      </w:pPr>
      <w:r w:rsidRPr="006F4A85">
        <w:rPr>
          <w:b/>
        </w:rPr>
        <w:t>Guidance</w:t>
      </w:r>
      <w:r w:rsidR="006F4A85">
        <w:t xml:space="preserve"> </w:t>
      </w:r>
      <w:r>
        <w:t>means the guidance issued by the Secretary pursuant to these Directions.</w:t>
      </w:r>
    </w:p>
    <w:p w14:paraId="7BB66CD5" w14:textId="77777777" w:rsidR="0083308B" w:rsidRDefault="0083308B" w:rsidP="00170FE7">
      <w:pPr>
        <w:pStyle w:val="NormalIndent"/>
        <w:tabs>
          <w:tab w:val="left" w:pos="709"/>
        </w:tabs>
        <w:ind w:left="709" w:hanging="709"/>
      </w:pPr>
      <w:r w:rsidRPr="006F4A85">
        <w:rPr>
          <w:b/>
        </w:rPr>
        <w:t>Instructions</w:t>
      </w:r>
      <w:r w:rsidR="006F4A85">
        <w:t xml:space="preserve"> </w:t>
      </w:r>
      <w:r>
        <w:t>means the instructions as issued or amended by the Secretary from time to time, and 'Instruction' means each instruction therein.</w:t>
      </w:r>
    </w:p>
    <w:p w14:paraId="207A1959" w14:textId="77777777" w:rsidR="0083308B" w:rsidRPr="001F4CF9" w:rsidRDefault="006F4A85" w:rsidP="00170FE7">
      <w:pPr>
        <w:pStyle w:val="NormalIndent"/>
        <w:tabs>
          <w:tab w:val="left" w:pos="709"/>
        </w:tabs>
        <w:ind w:left="709" w:hanging="709"/>
      </w:pPr>
      <w:r>
        <w:rPr>
          <w:b/>
        </w:rPr>
        <w:t xml:space="preserve">Limited Tender </w:t>
      </w:r>
      <w:r w:rsidR="0083308B" w:rsidRPr="001F4CF9">
        <w:t xml:space="preserve">means the engagement of a supplier to perform Works or Construction Services in accordance with Direction </w:t>
      </w:r>
      <w:r w:rsidR="0083308B" w:rsidRPr="001F4CF9">
        <w:fldChar w:fldCharType="begin"/>
      </w:r>
      <w:r w:rsidR="0083308B" w:rsidRPr="001F4CF9">
        <w:instrText xml:space="preserve"> REF _Ref489443264 \r \h </w:instrText>
      </w:r>
      <w:r w:rsidR="0083308B">
        <w:instrText xml:space="preserve"> \* MERGEFORMAT </w:instrText>
      </w:r>
      <w:r w:rsidR="0083308B" w:rsidRPr="001F4CF9">
        <w:fldChar w:fldCharType="separate"/>
      </w:r>
      <w:r w:rsidR="009D10A3">
        <w:t>3.2(c)</w:t>
      </w:r>
      <w:r w:rsidR="0083308B" w:rsidRPr="001F4CF9">
        <w:fldChar w:fldCharType="end"/>
      </w:r>
      <w:r w:rsidR="0083308B" w:rsidRPr="001F4CF9">
        <w:t xml:space="preserve"> conducted:</w:t>
      </w:r>
    </w:p>
    <w:p w14:paraId="072B2974" w14:textId="77777777" w:rsidR="0083308B" w:rsidRPr="001F4CF9" w:rsidRDefault="0083308B" w:rsidP="00E1669A">
      <w:pPr>
        <w:pStyle w:val="Bullet1"/>
        <w:ind w:left="1134"/>
      </w:pPr>
      <w:r w:rsidRPr="001F4CF9">
        <w:t>without competition</w:t>
      </w:r>
      <w:r>
        <w:t xml:space="preserve"> – </w:t>
      </w:r>
      <w:r w:rsidRPr="001F4CF9">
        <w:t xml:space="preserve">that is </w:t>
      </w:r>
      <w:r>
        <w:t>by inviting a</w:t>
      </w:r>
      <w:r w:rsidRPr="001F4CF9">
        <w:t xml:space="preserve"> single </w:t>
      </w:r>
      <w:r>
        <w:t>tender participant</w:t>
      </w:r>
      <w:r w:rsidRPr="001F4CF9">
        <w:t xml:space="preserve"> (whether or not from a Register); or</w:t>
      </w:r>
    </w:p>
    <w:p w14:paraId="1DE1EA82" w14:textId="77777777" w:rsidR="0083308B" w:rsidRPr="001F4CF9" w:rsidRDefault="0083308B" w:rsidP="00E1669A">
      <w:pPr>
        <w:pStyle w:val="Bullet1"/>
        <w:ind w:left="1134"/>
      </w:pPr>
      <w:r w:rsidRPr="001F4CF9">
        <w:t>with limited competition</w:t>
      </w:r>
      <w:r>
        <w:t xml:space="preserve"> –</w:t>
      </w:r>
      <w:r w:rsidRPr="001F4CF9">
        <w:t xml:space="preserve"> that is by </w:t>
      </w:r>
      <w:r>
        <w:t>inviting</w:t>
      </w:r>
      <w:r w:rsidRPr="001F4CF9">
        <w:t xml:space="preserve"> two or more </w:t>
      </w:r>
      <w:r>
        <w:t xml:space="preserve">tender participants </w:t>
      </w:r>
      <w:r w:rsidRPr="001F4CF9">
        <w:t>(whether or not from a Register).</w:t>
      </w:r>
    </w:p>
    <w:p w14:paraId="7EEE4CDF" w14:textId="77777777" w:rsidR="0083308B" w:rsidRPr="001F4CF9" w:rsidDel="002A1C65" w:rsidRDefault="0083308B" w:rsidP="00170FE7">
      <w:pPr>
        <w:pStyle w:val="NormalIndent"/>
        <w:tabs>
          <w:tab w:val="left" w:pos="709"/>
        </w:tabs>
        <w:ind w:left="709" w:hanging="709"/>
      </w:pPr>
      <w:r w:rsidRPr="006F4A85">
        <w:rPr>
          <w:b/>
        </w:rPr>
        <w:t>Minister</w:t>
      </w:r>
      <w:r w:rsidR="006F4A85">
        <w:t xml:space="preserve"> </w:t>
      </w:r>
      <w:r>
        <w:t xml:space="preserve">means the Minister responsible for Part 4 of the </w:t>
      </w:r>
      <w:r w:rsidRPr="00E554CF">
        <w:rPr>
          <w:b/>
        </w:rPr>
        <w:t>Project Development and Construction Management Act 1994</w:t>
      </w:r>
      <w:r>
        <w:rPr>
          <w:b/>
        </w:rPr>
        <w:t xml:space="preserve"> (Vic).</w:t>
      </w:r>
    </w:p>
    <w:p w14:paraId="17080A70" w14:textId="77777777" w:rsidR="0083308B" w:rsidRDefault="0083308B" w:rsidP="00170FE7">
      <w:pPr>
        <w:pStyle w:val="NormalIndent"/>
        <w:tabs>
          <w:tab w:val="left" w:pos="709"/>
        </w:tabs>
        <w:ind w:left="709" w:hanging="709"/>
      </w:pPr>
      <w:r w:rsidRPr="006F4A85">
        <w:rPr>
          <w:b/>
        </w:rPr>
        <w:t>Non-Standard Commercial Arrangement</w:t>
      </w:r>
      <w:r w:rsidR="006F4A85">
        <w:t xml:space="preserve"> </w:t>
      </w:r>
      <w:r>
        <w:t>means a term or condition in a contract or deed, including the contents of binding schedules or annexures, that:</w:t>
      </w:r>
    </w:p>
    <w:p w14:paraId="2A85353E" w14:textId="77777777" w:rsidR="0083308B" w:rsidRDefault="0083308B" w:rsidP="00170FE7">
      <w:pPr>
        <w:pStyle w:val="Bullet1"/>
        <w:ind w:left="1134"/>
      </w:pPr>
      <w:r>
        <w:t>in any way contravenes these Directions or the Instructions; or</w:t>
      </w:r>
    </w:p>
    <w:p w14:paraId="53585B19" w14:textId="77777777" w:rsidR="0083308B" w:rsidRDefault="0083308B" w:rsidP="00170FE7">
      <w:pPr>
        <w:pStyle w:val="Bullet1"/>
        <w:ind w:left="1134"/>
      </w:pPr>
      <w:r>
        <w:t>in all of the circumstances is highly unusual for a procurement of that type and Procurement Model as procured by a prudent Agency;</w:t>
      </w:r>
    </w:p>
    <w:p w14:paraId="7FABA42C" w14:textId="77777777" w:rsidR="0083308B" w:rsidRPr="001F4CF9" w:rsidDel="00310378" w:rsidRDefault="0083308B" w:rsidP="00E1669A">
      <w:pPr>
        <w:pStyle w:val="NormalIndent"/>
        <w:tabs>
          <w:tab w:val="left" w:pos="2609"/>
        </w:tabs>
        <w:ind w:left="709"/>
      </w:pPr>
      <w:r>
        <w:lastRenderedPageBreak/>
        <w:t>and that is so material as to have potential to impact that market segment generally or contracting practices by the State of Victoria as a whole.</w:t>
      </w:r>
    </w:p>
    <w:p w14:paraId="76C620DF" w14:textId="77777777" w:rsidR="0083308B" w:rsidRPr="001F4CF9" w:rsidRDefault="0083308B" w:rsidP="00170FE7">
      <w:pPr>
        <w:pStyle w:val="NormalIndent"/>
        <w:tabs>
          <w:tab w:val="left" w:pos="709"/>
        </w:tabs>
        <w:ind w:left="709" w:hanging="709"/>
      </w:pPr>
      <w:r w:rsidRPr="006F4A85">
        <w:rPr>
          <w:b/>
        </w:rPr>
        <w:t>Portfolio Agency</w:t>
      </w:r>
      <w:r w:rsidR="006F4A85">
        <w:t xml:space="preserve"> </w:t>
      </w:r>
      <w:r w:rsidRPr="001F4CF9">
        <w:t xml:space="preserve">has the meaning given to it in the </w:t>
      </w:r>
      <w:r>
        <w:t>Financial Management Act</w:t>
      </w:r>
      <w:r w:rsidRPr="001F4CF9">
        <w:t xml:space="preserve"> Standing Directions</w:t>
      </w:r>
      <w:r>
        <w:t xml:space="preserve"> 2016</w:t>
      </w:r>
      <w:r w:rsidR="007F6CE7">
        <w:t>.</w:t>
      </w:r>
    </w:p>
    <w:p w14:paraId="29E7F2A4" w14:textId="77777777" w:rsidR="0083308B" w:rsidRPr="001F4CF9" w:rsidRDefault="0083308B" w:rsidP="00170FE7">
      <w:pPr>
        <w:pStyle w:val="NormalIndent"/>
        <w:tabs>
          <w:tab w:val="left" w:pos="709"/>
        </w:tabs>
        <w:ind w:left="709" w:hanging="709"/>
      </w:pPr>
      <w:r w:rsidRPr="006F4A85">
        <w:rPr>
          <w:b/>
        </w:rPr>
        <w:t>Portfolio Department</w:t>
      </w:r>
      <w:r w:rsidR="006F4A85">
        <w:t xml:space="preserve"> </w:t>
      </w:r>
      <w:r w:rsidRPr="001F4CF9">
        <w:t xml:space="preserve">has the meaning given to it in the </w:t>
      </w:r>
      <w:r>
        <w:t>Financial Management Act</w:t>
      </w:r>
      <w:r w:rsidRPr="001F4CF9">
        <w:t xml:space="preserve"> Standing Directions</w:t>
      </w:r>
      <w:r>
        <w:t xml:space="preserve"> 2016</w:t>
      </w:r>
      <w:r w:rsidRPr="001F4CF9">
        <w:t>.</w:t>
      </w:r>
    </w:p>
    <w:p w14:paraId="42543925" w14:textId="77777777" w:rsidR="0083308B" w:rsidRPr="001F4CF9" w:rsidRDefault="0083308B" w:rsidP="00170FE7">
      <w:pPr>
        <w:pStyle w:val="NormalIndent"/>
        <w:tabs>
          <w:tab w:val="left" w:pos="709"/>
        </w:tabs>
        <w:ind w:left="709" w:hanging="709"/>
      </w:pPr>
      <w:r w:rsidRPr="006F4A85">
        <w:rPr>
          <w:b/>
        </w:rPr>
        <w:t>Principal</w:t>
      </w:r>
      <w:r w:rsidR="006F4A85">
        <w:t xml:space="preserve"> </w:t>
      </w:r>
      <w:r>
        <w:t>means a person (being an Agency on behalf of the Crown in right of the State of Victoria, an Agency in its own right, as applicable, or a validly appointed agent of an Agency) entitled to the benefit of an agreement for Works or Construction Services that results from a Public Construction Procurement that is subject to these Directions.</w:t>
      </w:r>
    </w:p>
    <w:p w14:paraId="342129CB" w14:textId="77777777" w:rsidR="0083308B" w:rsidRPr="001F4CF9" w:rsidRDefault="0083308B" w:rsidP="00170FE7">
      <w:pPr>
        <w:pStyle w:val="NormalIndent"/>
        <w:tabs>
          <w:tab w:val="left" w:pos="709"/>
        </w:tabs>
        <w:ind w:left="709" w:hanging="709"/>
      </w:pPr>
      <w:r w:rsidRPr="006F4A85">
        <w:rPr>
          <w:b/>
        </w:rPr>
        <w:t>Procurement Model</w:t>
      </w:r>
      <w:r w:rsidR="006F4A85">
        <w:t xml:space="preserve"> </w:t>
      </w:r>
      <w:r w:rsidRPr="001F4CF9">
        <w:t>means the procurement model used to deliver the Works or Construction Services, including, for example, consultancy, construction-management, design and construct, construct-only, public private partnership, alliancing, managing contractor</w:t>
      </w:r>
      <w:r>
        <w:t xml:space="preserve"> and</w:t>
      </w:r>
      <w:r w:rsidRPr="001F4CF9">
        <w:t xml:space="preserve"> early contractor involvement.</w:t>
      </w:r>
    </w:p>
    <w:p w14:paraId="774D130E" w14:textId="77777777" w:rsidR="0083308B" w:rsidRPr="001F4CF9" w:rsidRDefault="0083308B" w:rsidP="00170FE7">
      <w:pPr>
        <w:pStyle w:val="NormalIndent"/>
        <w:tabs>
          <w:tab w:val="left" w:pos="709"/>
        </w:tabs>
        <w:ind w:left="709" w:hanging="709"/>
      </w:pPr>
      <w:r w:rsidRPr="006F4A85">
        <w:rPr>
          <w:b/>
        </w:rPr>
        <w:t>Public Construction Procurement</w:t>
      </w:r>
      <w:r w:rsidR="006F4A85">
        <w:t xml:space="preserve"> </w:t>
      </w:r>
      <w:r w:rsidRPr="001F4CF9">
        <w:t xml:space="preserve">means activities related to the </w:t>
      </w:r>
      <w:r>
        <w:t xml:space="preserve">engaging </w:t>
      </w:r>
      <w:r w:rsidRPr="001F4CF9">
        <w:t>of suppliers to perform Works or Co</w:t>
      </w:r>
      <w:r>
        <w:t>nstruction Services, including:</w:t>
      </w:r>
    </w:p>
    <w:p w14:paraId="62E0F6C5" w14:textId="77777777" w:rsidR="0083308B" w:rsidRPr="001F4CF9" w:rsidRDefault="0083308B" w:rsidP="00170FE7">
      <w:pPr>
        <w:pStyle w:val="Bullet1"/>
        <w:ind w:left="1134"/>
      </w:pPr>
      <w:r>
        <w:t xml:space="preserve">tender </w:t>
      </w:r>
      <w:r w:rsidRPr="001F4CF9">
        <w:t xml:space="preserve">processes </w:t>
      </w:r>
      <w:r>
        <w:t xml:space="preserve">to engage a supplier to perform </w:t>
      </w:r>
      <w:r w:rsidRPr="001F4CF9">
        <w:t>Works or Construction Services;</w:t>
      </w:r>
    </w:p>
    <w:p w14:paraId="6B67D8FA" w14:textId="77777777" w:rsidR="0083308B" w:rsidRPr="001F4CF9" w:rsidRDefault="0083308B" w:rsidP="00170FE7">
      <w:pPr>
        <w:pStyle w:val="Bullet1"/>
        <w:ind w:left="1134"/>
      </w:pPr>
      <w:r w:rsidRPr="001F4CF9">
        <w:t xml:space="preserve">the terms of engagement and contracts used to engage suppliers </w:t>
      </w:r>
      <w:r>
        <w:t xml:space="preserve">to </w:t>
      </w:r>
      <w:r w:rsidRPr="001F4CF9">
        <w:t>perform Works or Construction Services; and</w:t>
      </w:r>
    </w:p>
    <w:p w14:paraId="09FBE0DD" w14:textId="77777777" w:rsidR="0083308B" w:rsidRPr="00615AED" w:rsidRDefault="0083308B" w:rsidP="00170FE7">
      <w:pPr>
        <w:pStyle w:val="Bullet1"/>
        <w:ind w:left="1134"/>
      </w:pPr>
      <w:r w:rsidRPr="001F4CF9">
        <w:t xml:space="preserve">management of engagements for </w:t>
      </w:r>
      <w:r>
        <w:t xml:space="preserve">suppliers to perform </w:t>
      </w:r>
      <w:r w:rsidRPr="001F4CF9">
        <w:t>Works or Construction Services and reporting on performance of suppliers engaged to deliver</w:t>
      </w:r>
      <w:r>
        <w:t xml:space="preserve"> Works or</w:t>
      </w:r>
      <w:r w:rsidRPr="001F4CF9">
        <w:t xml:space="preserve"> Construction Services.</w:t>
      </w:r>
    </w:p>
    <w:p w14:paraId="1EEE4372" w14:textId="77777777" w:rsidR="0083308B" w:rsidRPr="001F4CF9" w:rsidRDefault="0083308B" w:rsidP="00170FE7">
      <w:pPr>
        <w:pStyle w:val="NormalIndent"/>
        <w:tabs>
          <w:tab w:val="left" w:pos="709"/>
        </w:tabs>
        <w:ind w:left="709" w:hanging="709"/>
      </w:pPr>
      <w:r w:rsidRPr="006F4A85">
        <w:rPr>
          <w:b/>
        </w:rPr>
        <w:t>Public Sector Values</w:t>
      </w:r>
      <w:r w:rsidR="006F4A85">
        <w:t xml:space="preserve"> </w:t>
      </w:r>
      <w:r w:rsidRPr="001F4CF9">
        <w:t xml:space="preserve">has the meaning given to it in section 7 of the </w:t>
      </w:r>
      <w:r w:rsidRPr="002A1C65">
        <w:rPr>
          <w:b/>
        </w:rPr>
        <w:t>Public Administration Act 2004</w:t>
      </w:r>
      <w:r w:rsidRPr="002A1C65">
        <w:t xml:space="preserve"> </w:t>
      </w:r>
      <w:r>
        <w:t>(Vic)</w:t>
      </w:r>
      <w:r w:rsidRPr="001F4CF9">
        <w:t>.</w:t>
      </w:r>
    </w:p>
    <w:p w14:paraId="359E38FE" w14:textId="77777777" w:rsidR="0083308B" w:rsidRPr="001F4CF9" w:rsidRDefault="0083308B" w:rsidP="00170FE7">
      <w:pPr>
        <w:pStyle w:val="NormalIndent"/>
        <w:tabs>
          <w:tab w:val="left" w:pos="709"/>
        </w:tabs>
        <w:ind w:left="709" w:hanging="709"/>
      </w:pPr>
      <w:r w:rsidRPr="006F4A85">
        <w:rPr>
          <w:b/>
        </w:rPr>
        <w:t>Register</w:t>
      </w:r>
      <w:r w:rsidR="006F4A85">
        <w:t xml:space="preserve"> </w:t>
      </w:r>
      <w:r w:rsidRPr="001F4CF9">
        <w:t>means a register of pre-qualified suppliers established in accordance with these Directions.</w:t>
      </w:r>
    </w:p>
    <w:p w14:paraId="11FD342E" w14:textId="77777777" w:rsidR="0083308B" w:rsidRPr="001F4CF9" w:rsidRDefault="0083308B" w:rsidP="00861644">
      <w:r w:rsidRPr="006F4A85">
        <w:rPr>
          <w:b/>
        </w:rPr>
        <w:t>Responsible Minister</w:t>
      </w:r>
      <w:r w:rsidR="006F4A85">
        <w:t xml:space="preserve"> </w:t>
      </w:r>
      <w:r w:rsidRPr="001F4CF9">
        <w:t>means:</w:t>
      </w:r>
    </w:p>
    <w:p w14:paraId="39C77C43" w14:textId="77777777" w:rsidR="0083308B" w:rsidRPr="001F4CF9" w:rsidRDefault="0083308B" w:rsidP="00E1669A">
      <w:pPr>
        <w:pStyle w:val="Bullet1"/>
        <w:ind w:left="1134"/>
      </w:pPr>
      <w:r w:rsidRPr="001F4CF9">
        <w:t>in relation to a Department (other than an Independent Office), the Minister or Ministers for the time being responsible for any part of that Department;</w:t>
      </w:r>
    </w:p>
    <w:p w14:paraId="34F6EEFB" w14:textId="77777777" w:rsidR="0083308B" w:rsidRPr="001F4CF9" w:rsidRDefault="0083308B" w:rsidP="00E1669A">
      <w:pPr>
        <w:pStyle w:val="Bullet1"/>
        <w:ind w:left="1134"/>
      </w:pPr>
      <w:r w:rsidRPr="001F4CF9">
        <w:t>in relation to all other Agencies, the Minister or Ministers for the time being administering the legislation or instrument under which the Agency is established or as otherwise declared by way of that establis</w:t>
      </w:r>
      <w:r>
        <w:t>hing legislation or instrument.</w:t>
      </w:r>
    </w:p>
    <w:p w14:paraId="003AE875" w14:textId="77777777" w:rsidR="0083308B" w:rsidRPr="001F4CF9" w:rsidRDefault="0083308B" w:rsidP="00170FE7">
      <w:pPr>
        <w:pStyle w:val="NormalIndent"/>
        <w:tabs>
          <w:tab w:val="left" w:pos="709"/>
        </w:tabs>
        <w:ind w:left="709" w:hanging="709"/>
      </w:pPr>
      <w:r w:rsidRPr="006F4A85">
        <w:rPr>
          <w:b/>
        </w:rPr>
        <w:t>Secretary</w:t>
      </w:r>
      <w:r w:rsidR="006F4A85">
        <w:t xml:space="preserve"> </w:t>
      </w:r>
      <w:r w:rsidRPr="001F4CF9">
        <w:t xml:space="preserve">means the </w:t>
      </w:r>
      <w:r>
        <w:t>S</w:t>
      </w:r>
      <w:r w:rsidRPr="001F4CF9">
        <w:t>ecretary of the Department</w:t>
      </w:r>
      <w:r>
        <w:t>, anyone who occupies that office temporarily, or any officer of the Department who becomes responsible for the functions of that office from time to time.</w:t>
      </w:r>
    </w:p>
    <w:p w14:paraId="6EF478BD" w14:textId="77777777" w:rsidR="0083308B" w:rsidRPr="001F4CF9" w:rsidRDefault="0083308B" w:rsidP="00170FE7">
      <w:pPr>
        <w:pStyle w:val="NormalIndent"/>
        <w:tabs>
          <w:tab w:val="left" w:pos="709"/>
        </w:tabs>
        <w:ind w:left="709" w:hanging="709"/>
      </w:pPr>
      <w:r w:rsidRPr="006F4A85">
        <w:rPr>
          <w:b/>
        </w:rPr>
        <w:t>Selective Tender</w:t>
      </w:r>
      <w:r w:rsidR="006F4A85">
        <w:t xml:space="preserve"> </w:t>
      </w:r>
      <w:r w:rsidRPr="001F4CF9">
        <w:t>means a competitive tender open only to suppliers on a Register.</w:t>
      </w:r>
    </w:p>
    <w:p w14:paraId="33C8D942" w14:textId="77777777" w:rsidR="0083308B" w:rsidRPr="001F4CF9" w:rsidRDefault="0083308B" w:rsidP="00170FE7">
      <w:pPr>
        <w:pStyle w:val="NormalIndent"/>
        <w:tabs>
          <w:tab w:val="left" w:pos="709"/>
        </w:tabs>
        <w:ind w:left="709" w:hanging="709"/>
      </w:pPr>
      <w:r w:rsidRPr="006F4A85">
        <w:rPr>
          <w:b/>
        </w:rPr>
        <w:t>Special Circumstances</w:t>
      </w:r>
      <w:r w:rsidR="006F4A85">
        <w:t xml:space="preserve"> </w:t>
      </w:r>
      <w:r w:rsidRPr="001F4CF9">
        <w:t>means the special circumstances set out in Instruction 3.2.2 when a Limited Tender may be used.</w:t>
      </w:r>
    </w:p>
    <w:p w14:paraId="3B437EBC" w14:textId="77777777" w:rsidR="0083308B" w:rsidRDefault="0003644D" w:rsidP="00170FE7">
      <w:pPr>
        <w:pStyle w:val="NormalIndent"/>
        <w:tabs>
          <w:tab w:val="left" w:pos="709"/>
        </w:tabs>
        <w:ind w:left="709" w:hanging="709"/>
      </w:pPr>
      <w:r>
        <w:rPr>
          <w:b/>
        </w:rPr>
        <w:t>Standard</w:t>
      </w:r>
      <w:r w:rsidR="006F4A85" w:rsidRPr="0003644D">
        <w:t xml:space="preserve"> </w:t>
      </w:r>
      <w:r w:rsidR="0083308B" w:rsidRPr="0003644D">
        <w:t xml:space="preserve">means a Standard set pursuant section 29 of the </w:t>
      </w:r>
      <w:r w:rsidR="0083308B" w:rsidRPr="0003644D">
        <w:rPr>
          <w:b/>
        </w:rPr>
        <w:t>Project Development and Construction Management Act 1994 (Vic).</w:t>
      </w:r>
    </w:p>
    <w:p w14:paraId="2761D042" w14:textId="77777777" w:rsidR="0083308B" w:rsidRDefault="0083308B" w:rsidP="00170FE7">
      <w:pPr>
        <w:pStyle w:val="NormalIndent"/>
        <w:tabs>
          <w:tab w:val="left" w:pos="709"/>
        </w:tabs>
        <w:ind w:left="709" w:hanging="709"/>
      </w:pPr>
      <w:r w:rsidRPr="006F4A85">
        <w:rPr>
          <w:b/>
        </w:rPr>
        <w:t>Supplier Panel</w:t>
      </w:r>
      <w:r w:rsidR="006F4A85">
        <w:t xml:space="preserve"> </w:t>
      </w:r>
      <w:r w:rsidRPr="001F4CF9">
        <w:t>means a</w:t>
      </w:r>
      <w:r>
        <w:t xml:space="preserve"> standing offer arrangement for a group of suppliers engaged under contract to provide services in a defined future period.</w:t>
      </w:r>
    </w:p>
    <w:p w14:paraId="6E7F4545" w14:textId="77777777" w:rsidR="0083308B" w:rsidRPr="001F4CF9" w:rsidRDefault="0083308B" w:rsidP="00170FE7">
      <w:pPr>
        <w:pStyle w:val="NormalIndent"/>
        <w:tabs>
          <w:tab w:val="left" w:pos="709"/>
        </w:tabs>
        <w:ind w:left="709" w:hanging="709"/>
      </w:pPr>
      <w:r w:rsidRPr="006F4A85">
        <w:rPr>
          <w:b/>
        </w:rPr>
        <w:t>Tender Documentation</w:t>
      </w:r>
      <w:r w:rsidR="006F4A85">
        <w:t xml:space="preserve"> </w:t>
      </w:r>
      <w:r>
        <w:t xml:space="preserve">means the documentation released to the market as part of a tender process, for example the request for tender and supporting documents. If a multi-stage </w:t>
      </w:r>
      <w:r>
        <w:lastRenderedPageBreak/>
        <w:t>tender process is adopted, then Tender Documentation refers to the documentation released at each stage, for example the request for expression of interest.</w:t>
      </w:r>
    </w:p>
    <w:p w14:paraId="23916B58" w14:textId="77777777" w:rsidR="0083308B" w:rsidRPr="001F4CF9" w:rsidRDefault="0083308B" w:rsidP="00170FE7">
      <w:pPr>
        <w:pStyle w:val="NormalIndent"/>
        <w:tabs>
          <w:tab w:val="left" w:pos="709"/>
        </w:tabs>
        <w:ind w:left="709" w:hanging="709"/>
      </w:pPr>
      <w:r w:rsidRPr="006F4A85">
        <w:rPr>
          <w:b/>
        </w:rPr>
        <w:t>Tender Notice</w:t>
      </w:r>
      <w:r w:rsidR="006F4A85">
        <w:t xml:space="preserve"> </w:t>
      </w:r>
      <w:r w:rsidRPr="001F4CF9">
        <w:t xml:space="preserve">means the notice announcing the </w:t>
      </w:r>
      <w:r>
        <w:t>beginning</w:t>
      </w:r>
      <w:r w:rsidRPr="001F4CF9">
        <w:t xml:space="preserve"> of a formal tender process, which occurs:</w:t>
      </w:r>
    </w:p>
    <w:p w14:paraId="1CCFCB70" w14:textId="77777777" w:rsidR="0083308B" w:rsidRPr="001F4CF9" w:rsidRDefault="0083308B" w:rsidP="00170FE7">
      <w:pPr>
        <w:pStyle w:val="Bullet1"/>
        <w:tabs>
          <w:tab w:val="clear" w:pos="360"/>
        </w:tabs>
        <w:ind w:left="1134"/>
      </w:pPr>
      <w:r w:rsidRPr="001F4CF9">
        <w:t>in a single stage tender process: a request for proposal, request for tender, notice of invitation to supply, or no</w:t>
      </w:r>
      <w:r>
        <w:t>tice of approach to market; and</w:t>
      </w:r>
    </w:p>
    <w:p w14:paraId="6ABC5191" w14:textId="77777777" w:rsidR="0083308B" w:rsidRPr="001F4CF9" w:rsidRDefault="0083308B" w:rsidP="00170FE7">
      <w:pPr>
        <w:pStyle w:val="Bullet1"/>
        <w:tabs>
          <w:tab w:val="clear" w:pos="360"/>
        </w:tabs>
        <w:ind w:left="1134"/>
      </w:pPr>
      <w:r w:rsidRPr="001F4CF9">
        <w:t>in a two stage tender process: the request for information or request for expression of interest.</w:t>
      </w:r>
    </w:p>
    <w:p w14:paraId="55920543" w14:textId="77777777" w:rsidR="0083308B" w:rsidRDefault="0083308B" w:rsidP="00170FE7">
      <w:pPr>
        <w:pStyle w:val="NormalIndent"/>
        <w:tabs>
          <w:tab w:val="left" w:pos="709"/>
        </w:tabs>
        <w:ind w:left="709" w:hanging="709"/>
      </w:pPr>
      <w:r w:rsidRPr="006F4A85">
        <w:rPr>
          <w:b/>
        </w:rPr>
        <w:t>Victorian Government Purchasing Board</w:t>
      </w:r>
      <w:r w:rsidR="006F4A85">
        <w:t xml:space="preserve"> </w:t>
      </w:r>
      <w:r w:rsidRPr="001F4CF9">
        <w:t xml:space="preserve">means the Victorian </w:t>
      </w:r>
      <w:r w:rsidRPr="00E9600D">
        <w:t xml:space="preserve">Government Purchasing Board established by section 54A of the </w:t>
      </w:r>
      <w:r w:rsidRPr="00E9600D">
        <w:rPr>
          <w:b/>
        </w:rPr>
        <w:t>Financial Management Act 1994 (Vic)</w:t>
      </w:r>
      <w:r w:rsidRPr="00E9600D">
        <w:t>.</w:t>
      </w:r>
    </w:p>
    <w:p w14:paraId="5DE0B028" w14:textId="77777777" w:rsidR="0083308B" w:rsidRDefault="0083308B" w:rsidP="00170FE7">
      <w:pPr>
        <w:pStyle w:val="NormalIndent"/>
        <w:tabs>
          <w:tab w:val="left" w:pos="709"/>
        </w:tabs>
        <w:ind w:left="709" w:hanging="709"/>
      </w:pPr>
      <w:r w:rsidRPr="006F4A85">
        <w:rPr>
          <w:b/>
        </w:rPr>
        <w:t>Victorian Government Purchasing Board in-scope entities</w:t>
      </w:r>
      <w:r w:rsidR="006F4A85">
        <w:t xml:space="preserve"> </w:t>
      </w:r>
      <w:r>
        <w:t>means Agencies that must apply the supply policies issued by the Victorian Government Purchasing Board</w:t>
      </w:r>
    </w:p>
    <w:p w14:paraId="0FD2E00D" w14:textId="77777777" w:rsidR="0083308B" w:rsidRDefault="0083308B" w:rsidP="00170FE7">
      <w:pPr>
        <w:pStyle w:val="NormalIndent"/>
        <w:tabs>
          <w:tab w:val="left" w:pos="709"/>
        </w:tabs>
        <w:ind w:left="709" w:hanging="709"/>
      </w:pPr>
      <w:r w:rsidRPr="006F4A85">
        <w:rPr>
          <w:b/>
        </w:rPr>
        <w:t>Victorian Government Purchasing Board supply policies</w:t>
      </w:r>
      <w:r w:rsidR="006F4A85">
        <w:t xml:space="preserve"> </w:t>
      </w:r>
      <w:r>
        <w:t xml:space="preserve">means the supply policies issued by the Victorian Government Purchasing Board pursuant to Part 7A of the </w:t>
      </w:r>
      <w:r w:rsidRPr="002A1C65">
        <w:rPr>
          <w:b/>
        </w:rPr>
        <w:t>Financial Management Act 1994</w:t>
      </w:r>
      <w:r w:rsidRPr="00196CF2">
        <w:rPr>
          <w:b/>
        </w:rPr>
        <w:t xml:space="preserve"> (Vic)</w:t>
      </w:r>
      <w:r>
        <w:t>.</w:t>
      </w:r>
    </w:p>
    <w:p w14:paraId="27EA0D52" w14:textId="77777777" w:rsidR="0083308B" w:rsidRDefault="0083308B" w:rsidP="00170FE7">
      <w:pPr>
        <w:pStyle w:val="NormalIndent"/>
        <w:tabs>
          <w:tab w:val="left" w:pos="709"/>
        </w:tabs>
        <w:ind w:left="709" w:hanging="709"/>
      </w:pPr>
      <w:r w:rsidRPr="006F4A85">
        <w:rPr>
          <w:b/>
        </w:rPr>
        <w:t>Victorian Public Construction Contract</w:t>
      </w:r>
      <w:r w:rsidR="006F4A85">
        <w:t xml:space="preserve"> </w:t>
      </w:r>
      <w:r>
        <w:t>means a contract approved under Direction 7.1.</w:t>
      </w:r>
    </w:p>
    <w:p w14:paraId="590DB7E9" w14:textId="77777777" w:rsidR="0083308B" w:rsidRDefault="0083308B" w:rsidP="00170FE7">
      <w:pPr>
        <w:pStyle w:val="NormalIndent"/>
        <w:tabs>
          <w:tab w:val="left" w:pos="709"/>
        </w:tabs>
        <w:ind w:left="709" w:hanging="709"/>
      </w:pPr>
      <w:r w:rsidRPr="006F4A85">
        <w:rPr>
          <w:b/>
        </w:rPr>
        <w:t>Victorian Public Sector codes of conduct</w:t>
      </w:r>
      <w:r w:rsidR="006F4A85">
        <w:t xml:space="preserve"> </w:t>
      </w:r>
      <w:r>
        <w:t xml:space="preserve">means the following codes of conduct issued from time to time by the Victorian Public Sector Commission under the </w:t>
      </w:r>
      <w:r w:rsidRPr="0015386A">
        <w:rPr>
          <w:b/>
        </w:rPr>
        <w:t>Public Administration Act 2004</w:t>
      </w:r>
      <w:r>
        <w:t>, being as at the date of this Direction:</w:t>
      </w:r>
    </w:p>
    <w:p w14:paraId="7E555D87" w14:textId="77777777" w:rsidR="0083308B" w:rsidRDefault="0083308B" w:rsidP="00170FE7">
      <w:pPr>
        <w:pStyle w:val="Bullet1"/>
        <w:tabs>
          <w:tab w:val="clear" w:pos="360"/>
        </w:tabs>
        <w:ind w:left="1134"/>
      </w:pPr>
      <w:r>
        <w:t>the Code of Conduct for Victorian Public Sector Employees;</w:t>
      </w:r>
    </w:p>
    <w:p w14:paraId="2BF1F5DC" w14:textId="77777777" w:rsidR="0083308B" w:rsidRDefault="0083308B" w:rsidP="00170FE7">
      <w:pPr>
        <w:pStyle w:val="Bullet1"/>
        <w:tabs>
          <w:tab w:val="clear" w:pos="360"/>
        </w:tabs>
        <w:ind w:left="1134"/>
      </w:pPr>
      <w:r>
        <w:t>the Code of Conduct for Victorian Public Sector Employees Employed by Special Bodies; and</w:t>
      </w:r>
    </w:p>
    <w:p w14:paraId="7C71CF76" w14:textId="77777777" w:rsidR="0083308B" w:rsidRDefault="0083308B" w:rsidP="00170FE7">
      <w:pPr>
        <w:pStyle w:val="Bullet1"/>
        <w:tabs>
          <w:tab w:val="clear" w:pos="360"/>
        </w:tabs>
        <w:ind w:left="1134"/>
      </w:pPr>
      <w:r>
        <w:t xml:space="preserve">the </w:t>
      </w:r>
      <w:r w:rsidRPr="00665FFA">
        <w:t>Code of Conduct for Directors of Victorian Public Entities</w:t>
      </w:r>
      <w:r>
        <w:t>.</w:t>
      </w:r>
    </w:p>
    <w:p w14:paraId="3530DA34" w14:textId="77777777" w:rsidR="0083308B" w:rsidRDefault="0083308B" w:rsidP="00170FE7">
      <w:pPr>
        <w:pStyle w:val="NormalIndent"/>
        <w:tabs>
          <w:tab w:val="left" w:pos="709"/>
        </w:tabs>
        <w:ind w:left="709" w:hanging="709"/>
      </w:pPr>
      <w:r w:rsidRPr="006F4A85">
        <w:rPr>
          <w:b/>
        </w:rPr>
        <w:t>Works</w:t>
      </w:r>
      <w:r w:rsidR="006F4A85">
        <w:t xml:space="preserve"> </w:t>
      </w:r>
      <w:r>
        <w:t>means works for construction, maintenance, rehabilitation, alteration, extension or demolition of any improvements on land.</w:t>
      </w:r>
    </w:p>
    <w:p w14:paraId="2E2FCBF1" w14:textId="77777777" w:rsidR="00D12E74" w:rsidRDefault="00D12E74" w:rsidP="00D2312F"/>
    <w:p w14:paraId="7AAFA83A" w14:textId="77777777" w:rsidR="00014213" w:rsidRDefault="00014213" w:rsidP="00D2312F">
      <w:pPr>
        <w:sectPr w:rsidR="00014213" w:rsidSect="007F6CE7">
          <w:headerReference w:type="even" r:id="rId29"/>
          <w:headerReference w:type="default" r:id="rId30"/>
          <w:footerReference w:type="even" r:id="rId31"/>
          <w:footerReference w:type="default" r:id="rId32"/>
          <w:type w:val="oddPage"/>
          <w:pgSz w:w="11906" w:h="16838" w:code="9"/>
          <w:pgMar w:top="2160" w:right="1440" w:bottom="1418" w:left="1440" w:header="706" w:footer="461" w:gutter="0"/>
          <w:cols w:space="708"/>
          <w:docGrid w:linePitch="360"/>
        </w:sectPr>
      </w:pPr>
    </w:p>
    <w:p w14:paraId="3FD5A471" w14:textId="77777777" w:rsidR="00014213" w:rsidRPr="00D2312F" w:rsidRDefault="00014213" w:rsidP="00D2312F"/>
    <w:sectPr w:rsidR="00014213" w:rsidRPr="00D2312F" w:rsidSect="00014213">
      <w:headerReference w:type="even" r:id="rId33"/>
      <w:headerReference w:type="default" r:id="rId34"/>
      <w:footerReference w:type="even" r:id="rId35"/>
      <w:footerReference w:type="default" r:id="rId36"/>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1FEE" w14:textId="77777777" w:rsidR="005C3B53" w:rsidRDefault="005C3B53" w:rsidP="002D711A">
      <w:pPr>
        <w:spacing w:after="0" w:line="240" w:lineRule="auto"/>
      </w:pPr>
      <w:r>
        <w:separator/>
      </w:r>
    </w:p>
  </w:endnote>
  <w:endnote w:type="continuationSeparator" w:id="0">
    <w:p w14:paraId="3A523182" w14:textId="77777777" w:rsidR="005C3B53" w:rsidRDefault="005C3B5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inhardt Light">
    <w:altName w:val="Theinhardt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8C41" w14:textId="2B8E50EC" w:rsidR="007643DA" w:rsidRDefault="00200368">
    <w:pPr>
      <w:pStyle w:val="Footer"/>
    </w:pPr>
    <w:r>
      <mc:AlternateContent>
        <mc:Choice Requires="wps">
          <w:drawing>
            <wp:anchor distT="0" distB="0" distL="114300" distR="114300" simplePos="0" relativeHeight="251684864" behindDoc="0" locked="0" layoutInCell="0" allowOverlap="1" wp14:anchorId="0DC34B2C" wp14:editId="66507F2E">
              <wp:simplePos x="0" y="0"/>
              <wp:positionH relativeFrom="page">
                <wp:posOffset>0</wp:posOffset>
              </wp:positionH>
              <wp:positionV relativeFrom="page">
                <wp:posOffset>10227945</wp:posOffset>
              </wp:positionV>
              <wp:extent cx="7560310" cy="273050"/>
              <wp:effectExtent l="0" t="0" r="0" b="12700"/>
              <wp:wrapNone/>
              <wp:docPr id="6" name="MSIPCM21f34ecfa60a064de29ed790"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08335" w14:textId="4C94DF6D"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C34B2C" id="_x0000_t202" coordsize="21600,21600" o:spt="202" path="m,l,21600r21600,l21600,xe">
              <v:stroke joinstyle="miter"/>
              <v:path gradientshapeok="t" o:connecttype="rect"/>
            </v:shapetype>
            <v:shape id="MSIPCM21f34ecfa60a064de29ed790"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IK03fO2AgAA&#10;Ug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2B608335" w14:textId="4C94DF6D"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201B" w14:textId="6EF98A7C" w:rsidR="007643DA" w:rsidRDefault="00200368" w:rsidP="00241EDC">
    <w:pPr>
      <w:pStyle w:val="Footer"/>
      <w:jc w:val="center"/>
      <w:rPr>
        <w:rFonts w:ascii="Arial" w:hAnsi="Arial" w:cs="Arial"/>
        <w:b/>
        <w:color w:val="FF0000"/>
        <w:sz w:val="29"/>
      </w:rPr>
    </w:pPr>
    <w:bookmarkStart w:id="233" w:name="aliashProtectiveMarkings6FooterEvenPages"/>
    <w:r>
      <w:rPr>
        <w:rFonts w:ascii="Arial" w:hAnsi="Arial" w:cs="Arial"/>
        <w:b/>
        <w:color w:val="FF0000"/>
        <w:sz w:val="29"/>
      </w:rPr>
      <mc:AlternateContent>
        <mc:Choice Requires="wps">
          <w:drawing>
            <wp:anchor distT="0" distB="0" distL="114300" distR="114300" simplePos="0" relativeHeight="251693056" behindDoc="0" locked="0" layoutInCell="0" allowOverlap="1" wp14:anchorId="7642B945" wp14:editId="4009796D">
              <wp:simplePos x="0" y="0"/>
              <wp:positionH relativeFrom="page">
                <wp:posOffset>0</wp:posOffset>
              </wp:positionH>
              <wp:positionV relativeFrom="page">
                <wp:posOffset>10227945</wp:posOffset>
              </wp:positionV>
              <wp:extent cx="7560310" cy="273050"/>
              <wp:effectExtent l="0" t="0" r="0" b="12700"/>
              <wp:wrapNone/>
              <wp:docPr id="23" name="MSIPCMc80148fab4406535e884b2fb" descr="{&quot;HashCode&quot;:-1267603503,&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C986F" w14:textId="3BBECF33"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42B945" id="_x0000_t202" coordsize="21600,21600" o:spt="202" path="m,l,21600r21600,l21600,xe">
              <v:stroke joinstyle="miter"/>
              <v:path gradientshapeok="t" o:connecttype="rect"/>
            </v:shapetype>
            <v:shape id="MSIPCMc80148fab4406535e884b2fb" o:spid="_x0000_s1034" type="#_x0000_t202" alt="{&quot;HashCode&quot;:-1267603503,&quot;Height&quot;:841.0,&quot;Width&quot;:595.0,&quot;Placement&quot;:&quot;Footer&quot;,&quot;Index&quot;:&quot;OddAndEven&quot;,&quot;Section&quot;:6,&quot;Top&quot;:0.0,&quot;Left&quot;:0.0}" style="position:absolute;left:0;text-align:left;margin-left:0;margin-top:805.35pt;width:595.3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A5&#10;vVSpvQIAAFMFAAAOAAAAAAAAAAAAAAAAAC4CAABkcnMvZTJvRG9jLnhtbFBLAQItABQABgAIAAAA&#10;IQB8dgjh3wAAAAsBAAAPAAAAAAAAAAAAAAAAABcFAABkcnMvZG93bnJldi54bWxQSwUGAAAAAAQA&#10;BADzAAAAIwYAAAAA&#10;" o:allowincell="f" filled="f" stroked="f" strokeweight=".5pt">
              <v:fill o:detectmouseclick="t"/>
              <v:textbox inset="20pt,0,,0">
                <w:txbxContent>
                  <w:p w14:paraId="584C986F" w14:textId="3BBECF33"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7FB68AD0" w14:textId="77777777" w:rsidR="007643DA" w:rsidRDefault="007643DA">
    <w:pPr>
      <w:pStyle w:val="Footer"/>
      <w:jc w:val="center"/>
      <w:rPr>
        <w:rFonts w:ascii="Arial" w:hAnsi="Arial" w:cs="Arial"/>
        <w:b/>
        <w:color w:val="FF0000"/>
        <w:sz w:val="29"/>
      </w:rPr>
    </w:pPr>
  </w:p>
  <w:bookmarkEnd w:id="233"/>
  <w:p w14:paraId="18F85A0E" w14:textId="77777777" w:rsidR="007643DA" w:rsidRPr="00014213" w:rsidRDefault="007643DA" w:rsidP="00C022F9">
    <w:pPr>
      <w:pStyle w:val="Footer"/>
    </w:pPr>
    <w:r>
      <w:drawing>
        <wp:anchor distT="0" distB="0" distL="114300" distR="114300" simplePos="0" relativeHeight="251667456" behindDoc="0" locked="0" layoutInCell="1" allowOverlap="1" wp14:anchorId="5649F94A" wp14:editId="6EED7827">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05B4" w14:textId="420FC74E" w:rsidR="007643DA" w:rsidRDefault="00200368">
    <w:pPr>
      <w:pStyle w:val="Footer"/>
      <w:jc w:val="center"/>
      <w:rPr>
        <w:rFonts w:ascii="Arial" w:hAnsi="Arial" w:cs="Arial"/>
        <w:b/>
        <w:color w:val="FF0000"/>
        <w:sz w:val="29"/>
      </w:rPr>
    </w:pPr>
    <w:bookmarkStart w:id="234" w:name="aliashProtectiveMarkings6FooterPrimary"/>
    <w:r>
      <w:rPr>
        <w:rFonts w:ascii="Arial" w:hAnsi="Arial" w:cs="Arial"/>
        <w:b/>
        <w:color w:val="FF0000"/>
        <w:sz w:val="29"/>
      </w:rPr>
      <mc:AlternateContent>
        <mc:Choice Requires="wps">
          <w:drawing>
            <wp:anchor distT="0" distB="0" distL="114300" distR="114300" simplePos="1" relativeHeight="251692032" behindDoc="0" locked="0" layoutInCell="0" allowOverlap="1" wp14:anchorId="725DC6C0" wp14:editId="0D39558A">
              <wp:simplePos x="0" y="10228183"/>
              <wp:positionH relativeFrom="page">
                <wp:posOffset>0</wp:posOffset>
              </wp:positionH>
              <wp:positionV relativeFrom="page">
                <wp:posOffset>10227945</wp:posOffset>
              </wp:positionV>
              <wp:extent cx="7560310" cy="273050"/>
              <wp:effectExtent l="0" t="0" r="0" b="12700"/>
              <wp:wrapNone/>
              <wp:docPr id="22" name="MSIPCM1a9c4c988fbabcfe28e3a67d" descr="{&quot;HashCode&quot;:-1267603503,&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85508" w14:textId="3C264AE9"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5DC6C0" id="_x0000_t202" coordsize="21600,21600" o:spt="202" path="m,l,21600r21600,l21600,xe">
              <v:stroke joinstyle="miter"/>
              <v:path gradientshapeok="t" o:connecttype="rect"/>
            </v:shapetype>
            <v:shape id="MSIPCM1a9c4c988fbabcfe28e3a67d" o:spid="_x0000_s1035" type="#_x0000_t202" alt="{&quot;HashCode&quot;:-1267603503,&quot;Height&quot;:841.0,&quot;Width&quot;:595.0,&quot;Placement&quot;:&quot;Footer&quot;,&quot;Index&quot;:&quot;Primary&quot;,&quot;Section&quot;:6,&quot;Top&quot;:0.0,&quot;Left&quot;:0.0}" style="position:absolute;left:0;text-align:left;margin-left:0;margin-top:805.35pt;width:595.3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tdpHILUCAABQ&#10;BQAADgAAAAAAAAAAAAAAAAAuAgAAZHJzL2Uyb0RvYy54bWxQSwECLQAUAAYACAAAACEAfHYI4d8A&#10;AAALAQAADwAAAAAAAAAAAAAAAAAPBQAAZHJzL2Rvd25yZXYueG1sUEsFBgAAAAAEAAQA8wAAABsG&#10;AAAAAA==&#10;" o:allowincell="f" filled="f" stroked="f" strokeweight=".5pt">
              <v:fill o:detectmouseclick="t"/>
              <v:textbox inset="20pt,0,,0">
                <w:txbxContent>
                  <w:p w14:paraId="21985508" w14:textId="3C264AE9"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237DAB93" w14:textId="77777777" w:rsidR="007643DA" w:rsidRDefault="007643DA">
    <w:pPr>
      <w:pStyle w:val="Footer"/>
      <w:jc w:val="center"/>
      <w:rPr>
        <w:rFonts w:ascii="Arial" w:hAnsi="Arial" w:cs="Arial"/>
        <w:b/>
        <w:color w:val="FF0000"/>
        <w:sz w:val="29"/>
      </w:rPr>
    </w:pPr>
  </w:p>
  <w:bookmarkEnd w:id="234"/>
  <w:p w14:paraId="272BF06F" w14:textId="77777777" w:rsidR="007643DA" w:rsidRPr="00CB3976" w:rsidRDefault="007643DA" w:rsidP="00CB3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F3C" w14:textId="548C39BD" w:rsidR="007643DA" w:rsidRDefault="00200368" w:rsidP="00C022F9">
    <w:pPr>
      <w:pStyle w:val="Footer"/>
    </w:pPr>
    <w:r>
      <mc:AlternateContent>
        <mc:Choice Requires="wps">
          <w:drawing>
            <wp:anchor distT="0" distB="0" distL="114300" distR="114300" simplePos="0" relativeHeight="251683840" behindDoc="0" locked="0" layoutInCell="0" allowOverlap="1" wp14:anchorId="228FE16D" wp14:editId="414E58F8">
              <wp:simplePos x="0" y="0"/>
              <wp:positionH relativeFrom="page">
                <wp:posOffset>0</wp:posOffset>
              </wp:positionH>
              <wp:positionV relativeFrom="page">
                <wp:posOffset>10227945</wp:posOffset>
              </wp:positionV>
              <wp:extent cx="7560310" cy="273050"/>
              <wp:effectExtent l="0" t="0" r="0" b="12700"/>
              <wp:wrapNone/>
              <wp:docPr id="1" name="MSIPCMd42140cfb4876c7f7857142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510D5" w14:textId="2A73F734"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8FE16D" id="_x0000_t202" coordsize="21600,21600" o:spt="202" path="m,l,21600r21600,l21600,xe">
              <v:stroke joinstyle="miter"/>
              <v:path gradientshapeok="t" o:connecttype="rect"/>
            </v:shapetype>
            <v:shape id="MSIPCMd42140cfb4876c7f7857142a"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yLt9i7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24E510D5" w14:textId="2A73F734"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r w:rsidR="007643DA">
      <w:drawing>
        <wp:anchor distT="0" distB="0" distL="114300" distR="114300" simplePos="0" relativeHeight="251660288" behindDoc="0" locked="0" layoutInCell="1" allowOverlap="1" wp14:anchorId="53B3CDB7" wp14:editId="33E7D413">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1ADE" w14:textId="77777777" w:rsidR="007643DA" w:rsidRDefault="007643DA" w:rsidP="00241EDC">
    <w:pPr>
      <w:pStyle w:val="Footer"/>
      <w:jc w:val="center"/>
      <w:rPr>
        <w:rFonts w:ascii="Arial" w:hAnsi="Arial" w:cs="Arial"/>
        <w:b/>
        <w:color w:val="FF0000"/>
        <w:sz w:val="29"/>
      </w:rPr>
    </w:pPr>
    <w:bookmarkStart w:id="0" w:name="aliashProtectiveMarkings1FooterFirstPage"/>
  </w:p>
  <w:p w14:paraId="377B82A1" w14:textId="77777777" w:rsidR="007643DA" w:rsidRDefault="007643DA">
    <w:pPr>
      <w:pStyle w:val="Footer"/>
      <w:jc w:val="center"/>
      <w:rPr>
        <w:rFonts w:ascii="Arial" w:hAnsi="Arial" w:cs="Arial"/>
        <w:b/>
        <w:color w:val="FF0000"/>
        <w:sz w:val="29"/>
      </w:rPr>
    </w:pPr>
  </w:p>
  <w:bookmarkEnd w:id="0"/>
  <w:p w14:paraId="184F2083" w14:textId="77777777" w:rsidR="007643DA" w:rsidRDefault="00764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FD0B" w14:textId="594E272C" w:rsidR="007643DA" w:rsidRDefault="00200368" w:rsidP="00A47634">
    <w:pPr>
      <w:pStyle w:val="Spacer"/>
    </w:pPr>
    <w:r>
      <w:rPr>
        <w:noProof/>
      </w:rPr>
      <mc:AlternateContent>
        <mc:Choice Requires="wps">
          <w:drawing>
            <wp:anchor distT="0" distB="0" distL="114300" distR="114300" simplePos="0" relativeHeight="251686912" behindDoc="0" locked="0" layoutInCell="0" allowOverlap="1" wp14:anchorId="2641A3B8" wp14:editId="2C9B07C4">
              <wp:simplePos x="0" y="0"/>
              <wp:positionH relativeFrom="page">
                <wp:posOffset>0</wp:posOffset>
              </wp:positionH>
              <wp:positionV relativeFrom="page">
                <wp:posOffset>10227945</wp:posOffset>
              </wp:positionV>
              <wp:extent cx="7560310" cy="273050"/>
              <wp:effectExtent l="0" t="0" r="0" b="12700"/>
              <wp:wrapNone/>
              <wp:docPr id="13" name="MSIPCM59e14375bee8d5d09de32157"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FF661" w14:textId="6B69718D"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41A3B8" id="_x0000_t202" coordsize="21600,21600" o:spt="202" path="m,l,21600r21600,l21600,xe">
              <v:stroke joinstyle="miter"/>
              <v:path gradientshapeok="t" o:connecttype="rect"/>
            </v:shapetype>
            <v:shape id="MSIPCM59e14375bee8d5d09de32157" o:spid="_x0000_s1028" type="#_x0000_t202" alt="{&quot;HashCode&quot;:-1267603503,&quot;Height&quot;:841.0,&quot;Width&quot;:595.0,&quot;Placement&quot;:&quot;Footer&quot;,&quot;Index&quot;:&quot;OddAndEven&quot;,&quot;Section&quot;:2,&quot;Top&quot;:0.0,&quot;Left&quot;:0.0}" style="position:absolute;margin-left:0;margin-top:805.35pt;width:595.3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" o:allowincell="f" filled="f" stroked="f" strokeweight=".5pt">
              <v:fill o:detectmouseclick="t"/>
              <v:textbox inset="20pt,0,,0">
                <w:txbxContent>
                  <w:p w14:paraId="2D4FF661" w14:textId="6B69718D"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576D9A36" w14:textId="77777777" w:rsidR="007643DA" w:rsidRPr="00297281" w:rsidRDefault="007643D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3097" w14:textId="65A09710" w:rsidR="007643DA" w:rsidRPr="00CB3976" w:rsidRDefault="00200368" w:rsidP="00CB3976">
    <w:pPr>
      <w:pStyle w:val="Spacer"/>
    </w:pPr>
    <w:r>
      <w:rPr>
        <w:noProof/>
      </w:rPr>
      <mc:AlternateContent>
        <mc:Choice Requires="wps">
          <w:drawing>
            <wp:anchor distT="0" distB="0" distL="114300" distR="114300" simplePos="0" relativeHeight="251685888" behindDoc="0" locked="0" layoutInCell="0" allowOverlap="1" wp14:anchorId="5CD02896" wp14:editId="067D7B01">
              <wp:simplePos x="0" y="0"/>
              <wp:positionH relativeFrom="page">
                <wp:posOffset>0</wp:posOffset>
              </wp:positionH>
              <wp:positionV relativeFrom="page">
                <wp:posOffset>10227945</wp:posOffset>
              </wp:positionV>
              <wp:extent cx="7560310" cy="273050"/>
              <wp:effectExtent l="0" t="0" r="0" b="12700"/>
              <wp:wrapNone/>
              <wp:docPr id="7" name="MSIPCM6d92482888c55459774fe0b2"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77E93" w14:textId="6F27AC61"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D02896" id="_x0000_t202" coordsize="21600,21600" o:spt="202" path="m,l,21600r21600,l21600,xe">
              <v:stroke joinstyle="miter"/>
              <v:path gradientshapeok="t" o:connecttype="rect"/>
            </v:shapetype>
            <v:shape id="MSIPCM6d92482888c55459774fe0b2" o:spid="_x0000_s1029" type="#_x0000_t202" alt="{&quot;HashCode&quot;:-1267603503,&quot;Height&quot;:841.0,&quot;Width&quot;:595.0,&quot;Placement&quot;:&quot;Footer&quot;,&quot;Index&quot;:&quot;Primary&quot;,&quot;Section&quot;:2,&quot;Top&quot;:0.0,&quot;Left&quot;:0.0}" style="position:absolute;margin-left:0;margin-top:805.35pt;width:595.3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C/H1gotwIA&#10;AE8FAAAOAAAAAAAAAAAAAAAAAC4CAABkcnMvZTJvRG9jLnhtbFBLAQItABQABgAIAAAAIQB8dgjh&#10;3wAAAAsBAAAPAAAAAAAAAAAAAAAAABEFAABkcnMvZG93bnJldi54bWxQSwUGAAAAAAQABADzAAAA&#10;HQYAAAAA&#10;" o:allowincell="f" filled="f" stroked="f" strokeweight=".5pt">
              <v:fill o:detectmouseclick="t"/>
              <v:textbox inset="20pt,0,,0">
                <w:txbxContent>
                  <w:p w14:paraId="6C277E93" w14:textId="6F27AC61"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4F98C12F" w14:textId="77777777" w:rsidR="007643DA" w:rsidRPr="00297281" w:rsidRDefault="007643DA"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C990" w14:textId="6109D8BE" w:rsidR="007643DA" w:rsidRDefault="00200368" w:rsidP="00A47634">
    <w:pPr>
      <w:pStyle w:val="Spacer"/>
    </w:pPr>
    <w:r>
      <w:rPr>
        <w:noProof/>
      </w:rPr>
      <mc:AlternateContent>
        <mc:Choice Requires="wps">
          <w:drawing>
            <wp:anchor distT="0" distB="0" distL="114300" distR="114300" simplePos="0" relativeHeight="251688960" behindDoc="0" locked="0" layoutInCell="0" allowOverlap="1" wp14:anchorId="51CCE41D" wp14:editId="0E923E24">
              <wp:simplePos x="0" y="0"/>
              <wp:positionH relativeFrom="page">
                <wp:posOffset>0</wp:posOffset>
              </wp:positionH>
              <wp:positionV relativeFrom="page">
                <wp:posOffset>10227945</wp:posOffset>
              </wp:positionV>
              <wp:extent cx="7560310" cy="273050"/>
              <wp:effectExtent l="0" t="0" r="0" b="12700"/>
              <wp:wrapNone/>
              <wp:docPr id="17" name="MSIPCM29a844c49d031faf68cdcd87"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470BD" w14:textId="1C440265"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CCE41D" id="_x0000_t202" coordsize="21600,21600" o:spt="202" path="m,l,21600r21600,l21600,xe">
              <v:stroke joinstyle="miter"/>
              <v:path gradientshapeok="t" o:connecttype="rect"/>
            </v:shapetype>
            <v:shape id="MSIPCM29a844c49d031faf68cdcd87" o:spid="_x0000_s1030" type="#_x0000_t202" alt="{&quot;HashCode&quot;:-1267603503,&quot;Height&quot;:841.0,&quot;Width&quot;:595.0,&quot;Placement&quot;:&quot;Footer&quot;,&quot;Index&quot;:&quot;OddAndEven&quot;,&quot;Section&quot;:3,&quot;Top&quot;:0.0,&quot;Left&quot;:0.0}" style="position:absolute;margin-left:0;margin-top:805.35pt;width:595.3pt;height:21.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DC/LmCtwIA&#10;AFMFAAAOAAAAAAAAAAAAAAAAAC4CAABkcnMvZTJvRG9jLnhtbFBLAQItABQABgAIAAAAIQB8dgjh&#10;3wAAAAsBAAAPAAAAAAAAAAAAAAAAABEFAABkcnMvZG93bnJldi54bWxQSwUGAAAAAAQABADzAAAA&#10;HQYAAAAA&#10;" o:allowincell="f" filled="f" stroked="f" strokeweight=".5pt">
              <v:fill o:detectmouseclick="t"/>
              <v:textbox inset="20pt,0,,0">
                <w:txbxContent>
                  <w:p w14:paraId="5ED470BD" w14:textId="1C440265"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7EB560CA" w14:textId="641A129C" w:rsidR="007643DA" w:rsidRPr="00297281" w:rsidRDefault="007643DA" w:rsidP="00C022F9">
    <w:pPr>
      <w:pStyle w:val="Footer"/>
    </w:pP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00368">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22</w:t>
    </w:r>
    <w:r w:rsidRPr="00297281">
      <w:rPr>
        <w:rStyle w:val="PageNumber"/>
      </w:rPr>
      <w:fldChar w:fldCharType="end"/>
    </w:r>
    <w:r>
      <w:rPr>
        <w:b/>
        <w:color w:val="0063A6" w:themeColor="accent1"/>
      </w:rPr>
      <w:tab/>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200368">
      <w:t>Effective Date: 1 July 2018</w:t>
    </w:r>
    <w:r w:rsidRPr="00C022F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6A5B" w14:textId="0CA5219E" w:rsidR="007643DA" w:rsidRPr="00C022F9" w:rsidRDefault="00200368" w:rsidP="00165E66">
    <w:pPr>
      <w:pStyle w:val="Footer"/>
    </w:pPr>
    <w:r>
      <w:rPr>
        <w:b/>
        <w:color w:val="0063A6" w:themeColor="accent1"/>
      </w:rPr>
      <mc:AlternateContent>
        <mc:Choice Requires="wps">
          <w:drawing>
            <wp:anchor distT="0" distB="0" distL="114300" distR="114300" simplePos="0" relativeHeight="251687936" behindDoc="0" locked="0" layoutInCell="0" allowOverlap="1" wp14:anchorId="222FC540" wp14:editId="448A8BD9">
              <wp:simplePos x="0" y="0"/>
              <wp:positionH relativeFrom="page">
                <wp:posOffset>0</wp:posOffset>
              </wp:positionH>
              <wp:positionV relativeFrom="page">
                <wp:posOffset>10227945</wp:posOffset>
              </wp:positionV>
              <wp:extent cx="7560310" cy="273050"/>
              <wp:effectExtent l="0" t="0" r="0" b="12700"/>
              <wp:wrapNone/>
              <wp:docPr id="16" name="MSIPCM7a064bfb97f7c915a9dcbfac"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F1A43" w14:textId="421AA5D0"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2FC540" id="_x0000_t202" coordsize="21600,21600" o:spt="202" path="m,l,21600r21600,l21600,xe">
              <v:stroke joinstyle="miter"/>
              <v:path gradientshapeok="t" o:connecttype="rect"/>
            </v:shapetype>
            <v:shape id="MSIPCM7a064bfb97f7c915a9dcbfac" o:spid="_x0000_s1031" type="#_x0000_t202" alt="{&quot;HashCode&quot;:-1267603503,&quot;Height&quot;:841.0,&quot;Width&quot;:595.0,&quot;Placement&quot;:&quot;Footer&quot;,&quot;Index&quot;:&quot;Primary&quot;,&quot;Section&quot;:3,&quot;Top&quot;:0.0,&quot;Left&quot;:0.0}" style="position:absolute;margin-left:0;margin-top:805.3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DTXdrLUCAABQ&#10;BQAADgAAAAAAAAAAAAAAAAAuAgAAZHJzL2Uyb0RvYy54bWxQSwECLQAUAAYACAAAACEAfHYI4d8A&#10;AAALAQAADwAAAAAAAAAAAAAAAAAPBQAAZHJzL2Rvd25yZXYueG1sUEsFBgAAAAAEAAQA8wAAABsG&#10;AAAAAA==&#10;" o:allowincell="f" filled="f" stroked="f" strokeweight=".5pt">
              <v:fill o:detectmouseclick="t"/>
              <v:textbox inset="20pt,0,,0">
                <w:txbxContent>
                  <w:p w14:paraId="2F6F1A43" w14:textId="421AA5D0"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r w:rsidR="007643DA" w:rsidRPr="00C022F9">
      <w:rPr>
        <w:b/>
        <w:noProof w:val="0"/>
        <w:color w:val="0063A6" w:themeColor="accent1"/>
      </w:rPr>
      <w:fldChar w:fldCharType="begin"/>
    </w:r>
    <w:r w:rsidR="007643DA" w:rsidRPr="00C022F9">
      <w:rPr>
        <w:b/>
        <w:color w:val="0063A6" w:themeColor="accent1"/>
      </w:rPr>
      <w:instrText xml:space="preserve"> StyleRef “Title” </w:instrText>
    </w:r>
    <w:r w:rsidR="007643DA" w:rsidRPr="00C022F9">
      <w:rPr>
        <w:b/>
        <w:noProof w:val="0"/>
        <w:color w:val="0063A6" w:themeColor="accent1"/>
      </w:rPr>
      <w:fldChar w:fldCharType="separate"/>
    </w:r>
    <w:r>
      <w:rPr>
        <w:b/>
        <w:color w:val="0063A6" w:themeColor="accent1"/>
      </w:rPr>
      <w:t>Ministerial Directions for Public Construction Procurement in Victoria</w:t>
    </w:r>
    <w:r w:rsidR="007643DA" w:rsidRPr="00C022F9">
      <w:rPr>
        <w:b/>
        <w:color w:val="0063A6" w:themeColor="accent1"/>
      </w:rPr>
      <w:fldChar w:fldCharType="end"/>
    </w:r>
    <w:r w:rsidR="007643DA">
      <w:rPr>
        <w:b/>
        <w:color w:val="0063A6" w:themeColor="accent1"/>
      </w:rPr>
      <w:br/>
    </w:r>
    <w:r w:rsidR="007643DA" w:rsidRPr="00C022F9">
      <w:rPr>
        <w:noProof w:val="0"/>
      </w:rPr>
      <w:fldChar w:fldCharType="begin"/>
    </w:r>
    <w:r w:rsidR="007643DA" w:rsidRPr="00C022F9">
      <w:instrText xml:space="preserve"> StyleRef “Subtitle” </w:instrText>
    </w:r>
    <w:r w:rsidR="007643DA" w:rsidRPr="00C022F9">
      <w:fldChar w:fldCharType="end"/>
    </w:r>
    <w:r w:rsidR="007643DA" w:rsidRPr="00C022F9">
      <w:rPr>
        <w:noProof w:val="0"/>
      </w:rPr>
      <w:fldChar w:fldCharType="begin"/>
    </w:r>
    <w:r w:rsidR="007643DA" w:rsidRPr="00C022F9">
      <w:instrText xml:space="preserve"> StyleRef “Tertiary Title” </w:instrText>
    </w:r>
    <w:r w:rsidR="007643DA" w:rsidRPr="00C022F9">
      <w:rPr>
        <w:noProof w:val="0"/>
      </w:rPr>
      <w:fldChar w:fldCharType="separate"/>
    </w:r>
    <w:r>
      <w:t>Effective Date: 1 July 2018</w:t>
    </w:r>
    <w:r w:rsidR="007643DA" w:rsidRPr="00C022F9">
      <w:fldChar w:fldCharType="end"/>
    </w:r>
    <w:r w:rsidR="007643DA" w:rsidRPr="00C022F9">
      <w:tab/>
      <w:t xml:space="preserve">Page </w:t>
    </w:r>
    <w:r w:rsidR="007643DA" w:rsidRPr="00DE60CC">
      <w:rPr>
        <w:rStyle w:val="PageNumber"/>
      </w:rPr>
      <w:fldChar w:fldCharType="begin"/>
    </w:r>
    <w:r w:rsidR="007643DA" w:rsidRPr="00DE60CC">
      <w:rPr>
        <w:rStyle w:val="PageNumber"/>
      </w:rPr>
      <w:instrText xml:space="preserve"> Page </w:instrText>
    </w:r>
    <w:r w:rsidR="007643DA" w:rsidRPr="00DE60CC">
      <w:rPr>
        <w:rStyle w:val="PageNumber"/>
      </w:rPr>
      <w:fldChar w:fldCharType="separate"/>
    </w:r>
    <w:r w:rsidR="005350C4">
      <w:rPr>
        <w:rStyle w:val="PageNumber"/>
      </w:rPr>
      <w:t>21</w:t>
    </w:r>
    <w:r w:rsidR="007643DA" w:rsidRPr="00DE60CC">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EBA4" w14:textId="28E529D1" w:rsidR="007643DA" w:rsidRDefault="00200368" w:rsidP="00DD1573">
    <w:pPr>
      <w:pStyle w:val="Spacer"/>
    </w:pPr>
    <w:r>
      <w:rPr>
        <w:noProof/>
      </w:rPr>
      <mc:AlternateContent>
        <mc:Choice Requires="wps">
          <w:drawing>
            <wp:anchor distT="0" distB="0" distL="114300" distR="114300" simplePos="0" relativeHeight="251691008" behindDoc="0" locked="0" layoutInCell="0" allowOverlap="1" wp14:anchorId="7A81F39D" wp14:editId="0C2BCFF2">
              <wp:simplePos x="0" y="0"/>
              <wp:positionH relativeFrom="page">
                <wp:posOffset>0</wp:posOffset>
              </wp:positionH>
              <wp:positionV relativeFrom="page">
                <wp:posOffset>10227945</wp:posOffset>
              </wp:positionV>
              <wp:extent cx="7560310" cy="273050"/>
              <wp:effectExtent l="0" t="0" r="0" b="12700"/>
              <wp:wrapNone/>
              <wp:docPr id="20" name="MSIPCM21fa4e8b9db1391943bffb50" descr="{&quot;HashCode&quot;:-1267603503,&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AF589" w14:textId="75AD0047"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81F39D" id="_x0000_t202" coordsize="21600,21600" o:spt="202" path="m,l,21600r21600,l21600,xe">
              <v:stroke joinstyle="miter"/>
              <v:path gradientshapeok="t" o:connecttype="rect"/>
            </v:shapetype>
            <v:shape id="MSIPCM21fa4e8b9db1391943bffb50" o:spid="_x0000_s1032" type="#_x0000_t202" alt="{&quot;HashCode&quot;:-1267603503,&quot;Height&quot;:841.0,&quot;Width&quot;:595.0,&quot;Placement&quot;:&quot;Footer&quot;,&quot;Index&quot;:&quot;OddAndEven&quot;,&quot;Section&quot;:5,&quot;Top&quot;:0.0,&quot;Left&quot;:0.0}" style="position:absolute;margin-left:0;margin-top:805.35pt;width:595.3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" o:allowincell="f" filled="f" stroked="f" strokeweight=".5pt">
              <v:fill o:detectmouseclick="t"/>
              <v:textbox inset="20pt,0,,0">
                <w:txbxContent>
                  <w:p w14:paraId="294AF589" w14:textId="75AD0047"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41B8B32B" w14:textId="12E3CFF2" w:rsidR="007643DA" w:rsidRPr="00297281" w:rsidRDefault="007643DA" w:rsidP="00DD1573">
    <w:pPr>
      <w:pStyle w:val="Footer"/>
    </w:pP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00368">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24</w:t>
    </w:r>
    <w:r w:rsidRPr="00297281">
      <w:rPr>
        <w:rStyle w:val="PageNumber"/>
      </w:rPr>
      <w:fldChar w:fldCharType="end"/>
    </w:r>
    <w:r>
      <w:rPr>
        <w:b/>
        <w:color w:val="0063A6" w:themeColor="accent1"/>
      </w:rPr>
      <w:tab/>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200368">
      <w:t>Effective Date: 1 July 2018</w:t>
    </w:r>
    <w:r w:rsidRPr="00C022F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F07" w14:textId="6800F6AD" w:rsidR="007643DA" w:rsidRDefault="00200368" w:rsidP="00165E66">
    <w:pPr>
      <w:pStyle w:val="Spacer"/>
    </w:pPr>
    <w:r>
      <w:rPr>
        <w:noProof/>
      </w:rPr>
      <mc:AlternateContent>
        <mc:Choice Requires="wps">
          <w:drawing>
            <wp:anchor distT="0" distB="0" distL="114300" distR="114300" simplePos="0" relativeHeight="251689984" behindDoc="0" locked="0" layoutInCell="0" allowOverlap="1" wp14:anchorId="08042D3B" wp14:editId="51EA9CBE">
              <wp:simplePos x="0" y="0"/>
              <wp:positionH relativeFrom="page">
                <wp:posOffset>0</wp:posOffset>
              </wp:positionH>
              <wp:positionV relativeFrom="page">
                <wp:posOffset>10227945</wp:posOffset>
              </wp:positionV>
              <wp:extent cx="7560310" cy="273050"/>
              <wp:effectExtent l="0" t="0" r="0" b="12700"/>
              <wp:wrapNone/>
              <wp:docPr id="19" name="MSIPCM31bf4a99ba118cb6cda3cb58"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C10BF" w14:textId="63194D68"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042D3B" id="_x0000_t202" coordsize="21600,21600" o:spt="202" path="m,l,21600r21600,l21600,xe">
              <v:stroke joinstyle="miter"/>
              <v:path gradientshapeok="t" o:connecttype="rect"/>
            </v:shapetype>
            <v:shape id="MSIPCM31bf4a99ba118cb6cda3cb58" o:spid="_x0000_s1033" type="#_x0000_t202" alt="{&quot;HashCode&quot;:-1267603503,&quot;Height&quot;:841.0,&quot;Width&quot;:595.0,&quot;Placement&quot;:&quot;Footer&quot;,&quot;Index&quot;:&quot;Primary&quot;,&quot;Section&quot;:5,&quot;Top&quot;:0.0,&quot;Left&quot;:0.0}" style="position:absolute;margin-left:0;margin-top:805.35pt;width:595.3pt;height:21.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Fzcg4S2AgAA&#10;UA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56CC10BF" w14:textId="63194D68" w:rsidR="00200368" w:rsidRPr="00200368" w:rsidRDefault="00200368" w:rsidP="00200368">
                    <w:pPr>
                      <w:spacing w:before="0" w:after="0"/>
                      <w:rPr>
                        <w:rFonts w:ascii="Calibri" w:hAnsi="Calibri" w:cs="Calibri"/>
                        <w:color w:val="000000"/>
                        <w:sz w:val="22"/>
                      </w:rPr>
                    </w:pPr>
                    <w:r w:rsidRPr="00200368">
                      <w:rPr>
                        <w:rFonts w:ascii="Calibri" w:hAnsi="Calibri" w:cs="Calibri"/>
                        <w:color w:val="000000"/>
                        <w:sz w:val="22"/>
                      </w:rPr>
                      <w:t>OFFICIAL</w:t>
                    </w:r>
                  </w:p>
                </w:txbxContent>
              </v:textbox>
              <w10:wrap anchorx="page" anchory="page"/>
            </v:shape>
          </w:pict>
        </mc:Fallback>
      </mc:AlternateContent>
    </w:r>
  </w:p>
  <w:p w14:paraId="65A939CA" w14:textId="5167652F" w:rsidR="007643DA" w:rsidRPr="00C022F9" w:rsidRDefault="007643DA"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00368">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200368">
      <w:t>Effective Date: 1 July 2018</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5350C4">
      <w:rPr>
        <w:rStyle w:val="PageNumber"/>
      </w:rPr>
      <w:t>25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DB7D" w14:textId="77777777" w:rsidR="005C3B53" w:rsidRDefault="005C3B53" w:rsidP="002D711A">
      <w:pPr>
        <w:spacing w:after="0" w:line="240" w:lineRule="auto"/>
      </w:pPr>
      <w:r>
        <w:separator/>
      </w:r>
    </w:p>
  </w:footnote>
  <w:footnote w:type="continuationSeparator" w:id="0">
    <w:p w14:paraId="08E28A7D" w14:textId="77777777" w:rsidR="005C3B53" w:rsidRDefault="005C3B53"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F712" w14:textId="77777777" w:rsidR="007643DA" w:rsidRDefault="007643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FAE0" w14:textId="77777777" w:rsidR="007643DA" w:rsidRDefault="007643DA">
    <w:pPr>
      <w:pStyle w:val="Header"/>
    </w:pPr>
    <w:r>
      <w:rPr>
        <w:noProof/>
      </w:rPr>
      <w:drawing>
        <wp:anchor distT="0" distB="0" distL="114300" distR="114300" simplePos="0" relativeHeight="251665407" behindDoc="0" locked="0" layoutInCell="1" allowOverlap="1" wp14:anchorId="521EB8BF" wp14:editId="7FA265C1">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14268C4F" wp14:editId="25E17B75">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C383" w14:textId="77777777" w:rsidR="007643DA" w:rsidRDefault="00764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0F25" w14:textId="77777777" w:rsidR="007643DA" w:rsidRDefault="007643DA">
    <w:pPr>
      <w:pStyle w:val="Header"/>
    </w:pPr>
    <w:r>
      <w:rPr>
        <w:noProof/>
      </w:rPr>
      <w:drawing>
        <wp:anchor distT="0" distB="0" distL="114300" distR="114300" simplePos="0" relativeHeight="251656188" behindDoc="1" locked="0" layoutInCell="1" allowOverlap="1" wp14:anchorId="5D6D9207" wp14:editId="4F87F075">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8" behindDoc="0" locked="0" layoutInCell="1" allowOverlap="1" wp14:anchorId="2D209125" wp14:editId="556D0DB5">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133" w14:textId="77777777" w:rsidR="007643DA" w:rsidRDefault="00764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AEAF" w14:textId="77777777" w:rsidR="007643DA" w:rsidRDefault="007643DA">
    <w:pPr>
      <w:pStyle w:val="Header"/>
    </w:pPr>
    <w:r>
      <w:rPr>
        <w:noProof/>
      </w:rPr>
      <w:drawing>
        <wp:anchor distT="0" distB="0" distL="114300" distR="114300" simplePos="0" relativeHeight="251670528" behindDoc="0" locked="0" layoutInCell="1" allowOverlap="1" wp14:anchorId="5FBFBAA3" wp14:editId="5967E1F8">
          <wp:simplePos x="0" y="0"/>
          <wp:positionH relativeFrom="column">
            <wp:posOffset>-932815</wp:posOffset>
          </wp:positionH>
          <wp:positionV relativeFrom="page">
            <wp:posOffset>-3546</wp:posOffset>
          </wp:positionV>
          <wp:extent cx="7591245" cy="740985"/>
          <wp:effectExtent l="0" t="0" r="0" b="2540"/>
          <wp:wrapNone/>
          <wp:docPr id="3"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7647" w14:textId="77777777" w:rsidR="007643DA" w:rsidRDefault="007643DA">
    <w:pPr>
      <w:pStyle w:val="Header"/>
    </w:pPr>
    <w:r>
      <w:rPr>
        <w:noProof/>
      </w:rPr>
      <w:drawing>
        <wp:anchor distT="0" distB="0" distL="114300" distR="114300" simplePos="0" relativeHeight="251668480" behindDoc="0" locked="0" layoutInCell="1" allowOverlap="1" wp14:anchorId="0154D05F" wp14:editId="2DCA87DB">
          <wp:simplePos x="0" y="0"/>
          <wp:positionH relativeFrom="column">
            <wp:posOffset>-931849</wp:posOffset>
          </wp:positionH>
          <wp:positionV relativeFrom="page">
            <wp:posOffset>0</wp:posOffset>
          </wp:positionV>
          <wp:extent cx="7591245" cy="740985"/>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1535" w14:textId="77777777" w:rsidR="007643DA" w:rsidRDefault="007643DA" w:rsidP="005306A2">
    <w:pPr>
      <w:pStyle w:val="Header"/>
    </w:pPr>
    <w:r>
      <w:rPr>
        <w:noProof/>
      </w:rPr>
      <w:drawing>
        <wp:anchor distT="0" distB="0" distL="114300" distR="114300" simplePos="0" relativeHeight="251682816" behindDoc="0" locked="0" layoutInCell="1" allowOverlap="1" wp14:anchorId="4DCAB101" wp14:editId="73F54D89">
          <wp:simplePos x="0" y="0"/>
          <wp:positionH relativeFrom="column">
            <wp:posOffset>-931849</wp:posOffset>
          </wp:positionH>
          <wp:positionV relativeFrom="page">
            <wp:posOffset>0</wp:posOffset>
          </wp:positionV>
          <wp:extent cx="7591245" cy="740985"/>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7599" w14:textId="77777777" w:rsidR="007643DA" w:rsidRDefault="007643DA">
    <w:pPr>
      <w:pStyle w:val="Header"/>
    </w:pPr>
    <w:r>
      <w:rPr>
        <w:noProof/>
      </w:rPr>
      <w:drawing>
        <wp:anchor distT="0" distB="0" distL="114300" distR="114300" simplePos="0" relativeHeight="251681792" behindDoc="0" locked="0" layoutInCell="1" allowOverlap="1" wp14:anchorId="24AC84F2" wp14:editId="0974FB47">
          <wp:simplePos x="0" y="0"/>
          <wp:positionH relativeFrom="column">
            <wp:posOffset>-931849</wp:posOffset>
          </wp:positionH>
          <wp:positionV relativeFrom="page">
            <wp:posOffset>0</wp:posOffset>
          </wp:positionV>
          <wp:extent cx="7591245" cy="740985"/>
          <wp:effectExtent l="0" t="0" r="0" b="2540"/>
          <wp:wrapNone/>
          <wp:docPr id="1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F06" w14:textId="77777777" w:rsidR="007643DA" w:rsidRDefault="007643DA" w:rsidP="005306A2">
    <w:pPr>
      <w:pStyle w:val="Header"/>
    </w:pPr>
    <w:r>
      <w:rPr>
        <w:noProof/>
      </w:rPr>
      <w:drawing>
        <wp:anchor distT="0" distB="0" distL="114300" distR="114300" simplePos="0" relativeHeight="251679744" behindDoc="0" locked="0" layoutInCell="1" allowOverlap="1" wp14:anchorId="67D89195" wp14:editId="7A55E335">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E895" w14:textId="77777777" w:rsidR="007643DA" w:rsidRDefault="007643DA">
    <w:pPr>
      <w:pStyle w:val="Header"/>
    </w:pPr>
    <w:r>
      <w:rPr>
        <w:noProof/>
      </w:rPr>
      <w:drawing>
        <wp:anchor distT="0" distB="0" distL="114300" distR="114300" simplePos="0" relativeHeight="251674624" behindDoc="0" locked="0" layoutInCell="1" allowOverlap="1" wp14:anchorId="4BFA5F8A" wp14:editId="5F301190">
          <wp:simplePos x="0" y="0"/>
          <wp:positionH relativeFrom="column">
            <wp:posOffset>-931849</wp:posOffset>
          </wp:positionH>
          <wp:positionV relativeFrom="page">
            <wp:posOffset>0</wp:posOffset>
          </wp:positionV>
          <wp:extent cx="7591245" cy="740985"/>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53C"/>
    <w:multiLevelType w:val="hybridMultilevel"/>
    <w:tmpl w:val="BFD86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A2110"/>
    <w:multiLevelType w:val="hybridMultilevel"/>
    <w:tmpl w:val="1516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8116C"/>
    <w:multiLevelType w:val="hybridMultilevel"/>
    <w:tmpl w:val="006A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C43F17"/>
    <w:multiLevelType w:val="hybridMultilevel"/>
    <w:tmpl w:val="2D98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6F1E29E5"/>
    <w:multiLevelType w:val="hybridMultilevel"/>
    <w:tmpl w:val="0512C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6E6E0BD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i w:val="0"/>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0"/>
  </w:num>
  <w:num w:numId="20">
    <w:abstractNumId w:val="5"/>
  </w:num>
  <w:num w:numId="21">
    <w:abstractNumId w:val="6"/>
  </w:num>
  <w:num w:numId="22">
    <w:abstractNumId w:val="1"/>
  </w:num>
  <w:num w:numId="23">
    <w:abstractNumId w:val="2"/>
  </w:num>
  <w:num w:numId="24">
    <w:abstractNumId w:val="8"/>
  </w:num>
  <w:num w:numId="25">
    <w:abstractNumId w:val="8"/>
  </w:num>
  <w:num w:numId="26">
    <w:abstractNumId w:val="5"/>
  </w:num>
  <w:num w:numId="27">
    <w:abstractNumId w:val="5"/>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A77"/>
    <w:rsid w:val="00012F6F"/>
    <w:rsid w:val="00014213"/>
    <w:rsid w:val="00014B55"/>
    <w:rsid w:val="00020E3E"/>
    <w:rsid w:val="000235D7"/>
    <w:rsid w:val="00023BF3"/>
    <w:rsid w:val="00026811"/>
    <w:rsid w:val="0003644D"/>
    <w:rsid w:val="000369B5"/>
    <w:rsid w:val="0004185E"/>
    <w:rsid w:val="0004337A"/>
    <w:rsid w:val="00045C12"/>
    <w:rsid w:val="000467C1"/>
    <w:rsid w:val="00046A12"/>
    <w:rsid w:val="000471AA"/>
    <w:rsid w:val="00056988"/>
    <w:rsid w:val="00062B43"/>
    <w:rsid w:val="00067823"/>
    <w:rsid w:val="00070687"/>
    <w:rsid w:val="00072FCD"/>
    <w:rsid w:val="00075E6C"/>
    <w:rsid w:val="00081C12"/>
    <w:rsid w:val="00094835"/>
    <w:rsid w:val="000A61BA"/>
    <w:rsid w:val="000B29AD"/>
    <w:rsid w:val="000B3B7D"/>
    <w:rsid w:val="000C6372"/>
    <w:rsid w:val="000D411C"/>
    <w:rsid w:val="000D639F"/>
    <w:rsid w:val="000E392D"/>
    <w:rsid w:val="000E3D05"/>
    <w:rsid w:val="000E3D62"/>
    <w:rsid w:val="000E4FAA"/>
    <w:rsid w:val="000E5E34"/>
    <w:rsid w:val="000F4288"/>
    <w:rsid w:val="000F4878"/>
    <w:rsid w:val="000F5077"/>
    <w:rsid w:val="000F7165"/>
    <w:rsid w:val="00102379"/>
    <w:rsid w:val="00103722"/>
    <w:rsid w:val="001065D6"/>
    <w:rsid w:val="001068D5"/>
    <w:rsid w:val="001207B5"/>
    <w:rsid w:val="00121252"/>
    <w:rsid w:val="00122082"/>
    <w:rsid w:val="00124609"/>
    <w:rsid w:val="001254CE"/>
    <w:rsid w:val="00127EF1"/>
    <w:rsid w:val="00131064"/>
    <w:rsid w:val="00132F7D"/>
    <w:rsid w:val="00133DAC"/>
    <w:rsid w:val="001422CC"/>
    <w:rsid w:val="001512C3"/>
    <w:rsid w:val="00152583"/>
    <w:rsid w:val="001617B6"/>
    <w:rsid w:val="00165E66"/>
    <w:rsid w:val="00170FE7"/>
    <w:rsid w:val="001751B8"/>
    <w:rsid w:val="001802BF"/>
    <w:rsid w:val="001855C9"/>
    <w:rsid w:val="001872BF"/>
    <w:rsid w:val="00196143"/>
    <w:rsid w:val="001A24FC"/>
    <w:rsid w:val="001B3A52"/>
    <w:rsid w:val="001B583C"/>
    <w:rsid w:val="001B77DB"/>
    <w:rsid w:val="001C19C9"/>
    <w:rsid w:val="001C2A2D"/>
    <w:rsid w:val="001C7BAE"/>
    <w:rsid w:val="001D2714"/>
    <w:rsid w:val="001D5113"/>
    <w:rsid w:val="001E1D96"/>
    <w:rsid w:val="001E31FA"/>
    <w:rsid w:val="001E48F9"/>
    <w:rsid w:val="001E64F6"/>
    <w:rsid w:val="001E7AEB"/>
    <w:rsid w:val="001F4DAD"/>
    <w:rsid w:val="00200368"/>
    <w:rsid w:val="002043A0"/>
    <w:rsid w:val="00204B82"/>
    <w:rsid w:val="0021185F"/>
    <w:rsid w:val="00217545"/>
    <w:rsid w:val="00222BEB"/>
    <w:rsid w:val="00225E60"/>
    <w:rsid w:val="002263C4"/>
    <w:rsid w:val="0023202C"/>
    <w:rsid w:val="002355DD"/>
    <w:rsid w:val="00241EDC"/>
    <w:rsid w:val="002425F6"/>
    <w:rsid w:val="00245043"/>
    <w:rsid w:val="0025340F"/>
    <w:rsid w:val="0025788D"/>
    <w:rsid w:val="00270B81"/>
    <w:rsid w:val="00281394"/>
    <w:rsid w:val="00281B2D"/>
    <w:rsid w:val="00282DBC"/>
    <w:rsid w:val="00284FA2"/>
    <w:rsid w:val="0029278A"/>
    <w:rsid w:val="00292D36"/>
    <w:rsid w:val="00297281"/>
    <w:rsid w:val="002B03F1"/>
    <w:rsid w:val="002B3AFA"/>
    <w:rsid w:val="002B58A2"/>
    <w:rsid w:val="002B5E2B"/>
    <w:rsid w:val="002B6DAA"/>
    <w:rsid w:val="002C228E"/>
    <w:rsid w:val="002D711A"/>
    <w:rsid w:val="002D7336"/>
    <w:rsid w:val="002E3396"/>
    <w:rsid w:val="002E5BD0"/>
    <w:rsid w:val="002E6940"/>
    <w:rsid w:val="002F2953"/>
    <w:rsid w:val="00310378"/>
    <w:rsid w:val="0031149C"/>
    <w:rsid w:val="003129AE"/>
    <w:rsid w:val="00330F02"/>
    <w:rsid w:val="0033560C"/>
    <w:rsid w:val="00335FBC"/>
    <w:rsid w:val="003457BE"/>
    <w:rsid w:val="0035396A"/>
    <w:rsid w:val="00355956"/>
    <w:rsid w:val="0036778F"/>
    <w:rsid w:val="00370C9E"/>
    <w:rsid w:val="00373692"/>
    <w:rsid w:val="00382C16"/>
    <w:rsid w:val="00383388"/>
    <w:rsid w:val="003846FC"/>
    <w:rsid w:val="0038771C"/>
    <w:rsid w:val="003A1637"/>
    <w:rsid w:val="003A430B"/>
    <w:rsid w:val="003A541A"/>
    <w:rsid w:val="003A6923"/>
    <w:rsid w:val="003B0C04"/>
    <w:rsid w:val="003B2A10"/>
    <w:rsid w:val="003C2C67"/>
    <w:rsid w:val="003C2D4C"/>
    <w:rsid w:val="003C3B3A"/>
    <w:rsid w:val="003C5BA4"/>
    <w:rsid w:val="003D6BB2"/>
    <w:rsid w:val="003D7479"/>
    <w:rsid w:val="003E3E26"/>
    <w:rsid w:val="003F1295"/>
    <w:rsid w:val="003F5102"/>
    <w:rsid w:val="003F76FC"/>
    <w:rsid w:val="004002EB"/>
    <w:rsid w:val="00404B77"/>
    <w:rsid w:val="00407A79"/>
    <w:rsid w:val="00410AC4"/>
    <w:rsid w:val="00422DDC"/>
    <w:rsid w:val="004231B5"/>
    <w:rsid w:val="00423686"/>
    <w:rsid w:val="004236C8"/>
    <w:rsid w:val="00427681"/>
    <w:rsid w:val="00430B3B"/>
    <w:rsid w:val="00433DB7"/>
    <w:rsid w:val="00435F81"/>
    <w:rsid w:val="00436F32"/>
    <w:rsid w:val="004455A8"/>
    <w:rsid w:val="00447CB6"/>
    <w:rsid w:val="00453750"/>
    <w:rsid w:val="00456941"/>
    <w:rsid w:val="004702EA"/>
    <w:rsid w:val="004779DC"/>
    <w:rsid w:val="004806AC"/>
    <w:rsid w:val="00482496"/>
    <w:rsid w:val="0048259C"/>
    <w:rsid w:val="00482D02"/>
    <w:rsid w:val="00487256"/>
    <w:rsid w:val="00490369"/>
    <w:rsid w:val="004979E7"/>
    <w:rsid w:val="004A35A9"/>
    <w:rsid w:val="004A7519"/>
    <w:rsid w:val="004B0D02"/>
    <w:rsid w:val="004B6082"/>
    <w:rsid w:val="004C578A"/>
    <w:rsid w:val="004D01AC"/>
    <w:rsid w:val="004D3518"/>
    <w:rsid w:val="004D62D6"/>
    <w:rsid w:val="004E7341"/>
    <w:rsid w:val="004F2180"/>
    <w:rsid w:val="004F3F4E"/>
    <w:rsid w:val="004F551A"/>
    <w:rsid w:val="004F6719"/>
    <w:rsid w:val="00506532"/>
    <w:rsid w:val="00510167"/>
    <w:rsid w:val="00522403"/>
    <w:rsid w:val="00527A5C"/>
    <w:rsid w:val="005306A2"/>
    <w:rsid w:val="0053416C"/>
    <w:rsid w:val="005350C4"/>
    <w:rsid w:val="00541C2F"/>
    <w:rsid w:val="00553C14"/>
    <w:rsid w:val="00563527"/>
    <w:rsid w:val="00563A63"/>
    <w:rsid w:val="00563F37"/>
    <w:rsid w:val="00574060"/>
    <w:rsid w:val="00574B2C"/>
    <w:rsid w:val="0058124E"/>
    <w:rsid w:val="005830CE"/>
    <w:rsid w:val="00584F4B"/>
    <w:rsid w:val="005864C4"/>
    <w:rsid w:val="005875A3"/>
    <w:rsid w:val="00591A76"/>
    <w:rsid w:val="0059436B"/>
    <w:rsid w:val="005966A8"/>
    <w:rsid w:val="005A0A39"/>
    <w:rsid w:val="005A3416"/>
    <w:rsid w:val="005B27FE"/>
    <w:rsid w:val="005B4253"/>
    <w:rsid w:val="005B76DF"/>
    <w:rsid w:val="005B79CB"/>
    <w:rsid w:val="005C3B53"/>
    <w:rsid w:val="005D1832"/>
    <w:rsid w:val="005E22C7"/>
    <w:rsid w:val="005E4C16"/>
    <w:rsid w:val="005F0221"/>
    <w:rsid w:val="005F61DF"/>
    <w:rsid w:val="005F627D"/>
    <w:rsid w:val="0060163A"/>
    <w:rsid w:val="006023F9"/>
    <w:rsid w:val="00610559"/>
    <w:rsid w:val="00611968"/>
    <w:rsid w:val="00614076"/>
    <w:rsid w:val="0061444A"/>
    <w:rsid w:val="00623D9C"/>
    <w:rsid w:val="00632F2E"/>
    <w:rsid w:val="006332F6"/>
    <w:rsid w:val="006411B2"/>
    <w:rsid w:val="006413F2"/>
    <w:rsid w:val="0065001A"/>
    <w:rsid w:val="006534B2"/>
    <w:rsid w:val="0065615D"/>
    <w:rsid w:val="00657011"/>
    <w:rsid w:val="00657778"/>
    <w:rsid w:val="00660BFC"/>
    <w:rsid w:val="00661BFE"/>
    <w:rsid w:val="006650B5"/>
    <w:rsid w:val="006651B1"/>
    <w:rsid w:val="00665778"/>
    <w:rsid w:val="006744C6"/>
    <w:rsid w:val="006756BF"/>
    <w:rsid w:val="00676E5F"/>
    <w:rsid w:val="0068722F"/>
    <w:rsid w:val="00693389"/>
    <w:rsid w:val="006A3309"/>
    <w:rsid w:val="006A4365"/>
    <w:rsid w:val="006A5B34"/>
    <w:rsid w:val="006C77A9"/>
    <w:rsid w:val="006D4720"/>
    <w:rsid w:val="006D7FD7"/>
    <w:rsid w:val="006E6CDF"/>
    <w:rsid w:val="006E7EE7"/>
    <w:rsid w:val="006F05ED"/>
    <w:rsid w:val="006F37F2"/>
    <w:rsid w:val="006F4A85"/>
    <w:rsid w:val="006F6693"/>
    <w:rsid w:val="00700E10"/>
    <w:rsid w:val="00707FE8"/>
    <w:rsid w:val="00710336"/>
    <w:rsid w:val="00714AAE"/>
    <w:rsid w:val="00716946"/>
    <w:rsid w:val="007174DA"/>
    <w:rsid w:val="00724962"/>
    <w:rsid w:val="00724A0F"/>
    <w:rsid w:val="00726749"/>
    <w:rsid w:val="00726D2F"/>
    <w:rsid w:val="00736732"/>
    <w:rsid w:val="00746426"/>
    <w:rsid w:val="00750BF9"/>
    <w:rsid w:val="00750CBE"/>
    <w:rsid w:val="007643DA"/>
    <w:rsid w:val="007650D2"/>
    <w:rsid w:val="00766B5A"/>
    <w:rsid w:val="007770A5"/>
    <w:rsid w:val="00777759"/>
    <w:rsid w:val="007834F2"/>
    <w:rsid w:val="00790996"/>
    <w:rsid w:val="00791020"/>
    <w:rsid w:val="007A01EB"/>
    <w:rsid w:val="007A04D2"/>
    <w:rsid w:val="007A5F82"/>
    <w:rsid w:val="007C0386"/>
    <w:rsid w:val="007C0F0A"/>
    <w:rsid w:val="007D3840"/>
    <w:rsid w:val="007D5F9E"/>
    <w:rsid w:val="007D7DD3"/>
    <w:rsid w:val="007D7EC4"/>
    <w:rsid w:val="007F1A4C"/>
    <w:rsid w:val="007F223C"/>
    <w:rsid w:val="007F6CE7"/>
    <w:rsid w:val="007F723F"/>
    <w:rsid w:val="008022C3"/>
    <w:rsid w:val="008041E6"/>
    <w:rsid w:val="00805420"/>
    <w:rsid w:val="008065D2"/>
    <w:rsid w:val="0081138D"/>
    <w:rsid w:val="00816FAE"/>
    <w:rsid w:val="0082194C"/>
    <w:rsid w:val="008222FF"/>
    <w:rsid w:val="008241FF"/>
    <w:rsid w:val="00827ADD"/>
    <w:rsid w:val="0083293F"/>
    <w:rsid w:val="0083308B"/>
    <w:rsid w:val="00835D6F"/>
    <w:rsid w:val="00836008"/>
    <w:rsid w:val="00837FB7"/>
    <w:rsid w:val="008411E9"/>
    <w:rsid w:val="00841617"/>
    <w:rsid w:val="0084200F"/>
    <w:rsid w:val="00843B2C"/>
    <w:rsid w:val="00844717"/>
    <w:rsid w:val="008468E7"/>
    <w:rsid w:val="00856621"/>
    <w:rsid w:val="00861644"/>
    <w:rsid w:val="00862041"/>
    <w:rsid w:val="00862254"/>
    <w:rsid w:val="00866073"/>
    <w:rsid w:val="008668A8"/>
    <w:rsid w:val="0087536D"/>
    <w:rsid w:val="00880AC4"/>
    <w:rsid w:val="00897447"/>
    <w:rsid w:val="008A4900"/>
    <w:rsid w:val="008A55FE"/>
    <w:rsid w:val="008B146D"/>
    <w:rsid w:val="008B42AD"/>
    <w:rsid w:val="008B4F42"/>
    <w:rsid w:val="008B5666"/>
    <w:rsid w:val="008C4F69"/>
    <w:rsid w:val="008D0281"/>
    <w:rsid w:val="008D0BFD"/>
    <w:rsid w:val="008D3A77"/>
    <w:rsid w:val="008E08CB"/>
    <w:rsid w:val="008E2348"/>
    <w:rsid w:val="008E5D80"/>
    <w:rsid w:val="008E711A"/>
    <w:rsid w:val="008F24AE"/>
    <w:rsid w:val="008F6D45"/>
    <w:rsid w:val="008F71CF"/>
    <w:rsid w:val="009074A5"/>
    <w:rsid w:val="009132A4"/>
    <w:rsid w:val="00922944"/>
    <w:rsid w:val="009246A8"/>
    <w:rsid w:val="00932AA8"/>
    <w:rsid w:val="00935AA6"/>
    <w:rsid w:val="00937A10"/>
    <w:rsid w:val="00950C36"/>
    <w:rsid w:val="0095401C"/>
    <w:rsid w:val="00955BDC"/>
    <w:rsid w:val="0095729A"/>
    <w:rsid w:val="00957FC0"/>
    <w:rsid w:val="00963651"/>
    <w:rsid w:val="00966115"/>
    <w:rsid w:val="009674FB"/>
    <w:rsid w:val="00974FED"/>
    <w:rsid w:val="00980E78"/>
    <w:rsid w:val="009834C0"/>
    <w:rsid w:val="00986AAC"/>
    <w:rsid w:val="00990A2E"/>
    <w:rsid w:val="00995526"/>
    <w:rsid w:val="009A1DA2"/>
    <w:rsid w:val="009A23A6"/>
    <w:rsid w:val="009A3704"/>
    <w:rsid w:val="009A39BC"/>
    <w:rsid w:val="009A4739"/>
    <w:rsid w:val="009A4F7F"/>
    <w:rsid w:val="009A674F"/>
    <w:rsid w:val="009A6D22"/>
    <w:rsid w:val="009A6DD2"/>
    <w:rsid w:val="009B199C"/>
    <w:rsid w:val="009B61F1"/>
    <w:rsid w:val="009B62E0"/>
    <w:rsid w:val="009C3D88"/>
    <w:rsid w:val="009D10A3"/>
    <w:rsid w:val="009E3858"/>
    <w:rsid w:val="009E467D"/>
    <w:rsid w:val="009E70DD"/>
    <w:rsid w:val="009F2ED9"/>
    <w:rsid w:val="009F3231"/>
    <w:rsid w:val="009F5C58"/>
    <w:rsid w:val="00A023A0"/>
    <w:rsid w:val="00A06E99"/>
    <w:rsid w:val="00A1562B"/>
    <w:rsid w:val="00A170F4"/>
    <w:rsid w:val="00A21408"/>
    <w:rsid w:val="00A21CFD"/>
    <w:rsid w:val="00A25B78"/>
    <w:rsid w:val="00A31B6F"/>
    <w:rsid w:val="00A36554"/>
    <w:rsid w:val="00A42FF2"/>
    <w:rsid w:val="00A4303F"/>
    <w:rsid w:val="00A432E2"/>
    <w:rsid w:val="00A46BA8"/>
    <w:rsid w:val="00A47634"/>
    <w:rsid w:val="00A612FE"/>
    <w:rsid w:val="00A70832"/>
    <w:rsid w:val="00A729D5"/>
    <w:rsid w:val="00A81BDD"/>
    <w:rsid w:val="00A85D56"/>
    <w:rsid w:val="00AA26B8"/>
    <w:rsid w:val="00AC0B87"/>
    <w:rsid w:val="00AC2624"/>
    <w:rsid w:val="00AC480C"/>
    <w:rsid w:val="00AD4703"/>
    <w:rsid w:val="00AD7E4E"/>
    <w:rsid w:val="00AF4D58"/>
    <w:rsid w:val="00AF6666"/>
    <w:rsid w:val="00AF6C03"/>
    <w:rsid w:val="00B02843"/>
    <w:rsid w:val="00B11881"/>
    <w:rsid w:val="00B14683"/>
    <w:rsid w:val="00B15343"/>
    <w:rsid w:val="00B248F1"/>
    <w:rsid w:val="00B25538"/>
    <w:rsid w:val="00B51B0B"/>
    <w:rsid w:val="00B70759"/>
    <w:rsid w:val="00B74818"/>
    <w:rsid w:val="00B81B44"/>
    <w:rsid w:val="00B834E7"/>
    <w:rsid w:val="00B867C7"/>
    <w:rsid w:val="00B9053B"/>
    <w:rsid w:val="00B94BE9"/>
    <w:rsid w:val="00B9589A"/>
    <w:rsid w:val="00B978B8"/>
    <w:rsid w:val="00BA5DEF"/>
    <w:rsid w:val="00BA5F28"/>
    <w:rsid w:val="00BB23D0"/>
    <w:rsid w:val="00BB34FA"/>
    <w:rsid w:val="00BB4D98"/>
    <w:rsid w:val="00BB4EBF"/>
    <w:rsid w:val="00BB59E0"/>
    <w:rsid w:val="00BB6830"/>
    <w:rsid w:val="00BC1DCB"/>
    <w:rsid w:val="00BC3422"/>
    <w:rsid w:val="00BC6E19"/>
    <w:rsid w:val="00BC788A"/>
    <w:rsid w:val="00BD70DD"/>
    <w:rsid w:val="00BE2BEC"/>
    <w:rsid w:val="00BF4F96"/>
    <w:rsid w:val="00BF5121"/>
    <w:rsid w:val="00C015B9"/>
    <w:rsid w:val="00C022F9"/>
    <w:rsid w:val="00C02F8D"/>
    <w:rsid w:val="00C032EA"/>
    <w:rsid w:val="00C06EB5"/>
    <w:rsid w:val="00C1145F"/>
    <w:rsid w:val="00C11CD1"/>
    <w:rsid w:val="00C30660"/>
    <w:rsid w:val="00C33AD3"/>
    <w:rsid w:val="00C43F06"/>
    <w:rsid w:val="00C51C01"/>
    <w:rsid w:val="00C5263F"/>
    <w:rsid w:val="00C52FC9"/>
    <w:rsid w:val="00C637E1"/>
    <w:rsid w:val="00C648FC"/>
    <w:rsid w:val="00C67EAC"/>
    <w:rsid w:val="00C7093A"/>
    <w:rsid w:val="00C70D50"/>
    <w:rsid w:val="00C72252"/>
    <w:rsid w:val="00C745F6"/>
    <w:rsid w:val="00C902F8"/>
    <w:rsid w:val="00C907D7"/>
    <w:rsid w:val="00C92338"/>
    <w:rsid w:val="00C960CF"/>
    <w:rsid w:val="00CA2D1F"/>
    <w:rsid w:val="00CA4319"/>
    <w:rsid w:val="00CB3976"/>
    <w:rsid w:val="00CC2D5A"/>
    <w:rsid w:val="00CC3589"/>
    <w:rsid w:val="00CC3702"/>
    <w:rsid w:val="00CD0307"/>
    <w:rsid w:val="00CD3D1B"/>
    <w:rsid w:val="00CE7C75"/>
    <w:rsid w:val="00CF33C4"/>
    <w:rsid w:val="00D02663"/>
    <w:rsid w:val="00D0633E"/>
    <w:rsid w:val="00D10274"/>
    <w:rsid w:val="00D12E74"/>
    <w:rsid w:val="00D20A2F"/>
    <w:rsid w:val="00D2312F"/>
    <w:rsid w:val="00D269C1"/>
    <w:rsid w:val="00D26FF1"/>
    <w:rsid w:val="00D357C3"/>
    <w:rsid w:val="00D41B2F"/>
    <w:rsid w:val="00D43308"/>
    <w:rsid w:val="00D44953"/>
    <w:rsid w:val="00D509C5"/>
    <w:rsid w:val="00D542F3"/>
    <w:rsid w:val="00D54513"/>
    <w:rsid w:val="00D54AAE"/>
    <w:rsid w:val="00D5644B"/>
    <w:rsid w:val="00D56E25"/>
    <w:rsid w:val="00D57E89"/>
    <w:rsid w:val="00D6560D"/>
    <w:rsid w:val="00D65D77"/>
    <w:rsid w:val="00D70C58"/>
    <w:rsid w:val="00D718D7"/>
    <w:rsid w:val="00D7703B"/>
    <w:rsid w:val="00D810BE"/>
    <w:rsid w:val="00D814B7"/>
    <w:rsid w:val="00D90688"/>
    <w:rsid w:val="00D95F21"/>
    <w:rsid w:val="00DA3AAD"/>
    <w:rsid w:val="00DB237F"/>
    <w:rsid w:val="00DB312B"/>
    <w:rsid w:val="00DC5654"/>
    <w:rsid w:val="00DC5AC7"/>
    <w:rsid w:val="00DC658F"/>
    <w:rsid w:val="00DC674A"/>
    <w:rsid w:val="00DC6EC5"/>
    <w:rsid w:val="00DD1573"/>
    <w:rsid w:val="00DD3688"/>
    <w:rsid w:val="00DE3B76"/>
    <w:rsid w:val="00DE60CC"/>
    <w:rsid w:val="00DF27D2"/>
    <w:rsid w:val="00E00C90"/>
    <w:rsid w:val="00E02691"/>
    <w:rsid w:val="00E1669A"/>
    <w:rsid w:val="00E17865"/>
    <w:rsid w:val="00E17D82"/>
    <w:rsid w:val="00E23337"/>
    <w:rsid w:val="00E23C9C"/>
    <w:rsid w:val="00E26B32"/>
    <w:rsid w:val="00E40353"/>
    <w:rsid w:val="00E407B6"/>
    <w:rsid w:val="00E41EF1"/>
    <w:rsid w:val="00E42942"/>
    <w:rsid w:val="00E42CED"/>
    <w:rsid w:val="00E65A0A"/>
    <w:rsid w:val="00E71BDF"/>
    <w:rsid w:val="00E75CCB"/>
    <w:rsid w:val="00E77B07"/>
    <w:rsid w:val="00E8245B"/>
    <w:rsid w:val="00E82C21"/>
    <w:rsid w:val="00E82F59"/>
    <w:rsid w:val="00E8308B"/>
    <w:rsid w:val="00E83CA7"/>
    <w:rsid w:val="00E92192"/>
    <w:rsid w:val="00E95A71"/>
    <w:rsid w:val="00EA5002"/>
    <w:rsid w:val="00EB7014"/>
    <w:rsid w:val="00EC01ED"/>
    <w:rsid w:val="00EC5017"/>
    <w:rsid w:val="00EC5CDE"/>
    <w:rsid w:val="00ED3AFF"/>
    <w:rsid w:val="00ED487E"/>
    <w:rsid w:val="00EE33A1"/>
    <w:rsid w:val="00EE7A0D"/>
    <w:rsid w:val="00EF15E5"/>
    <w:rsid w:val="00F0222C"/>
    <w:rsid w:val="00F12312"/>
    <w:rsid w:val="00F17CE1"/>
    <w:rsid w:val="00F2115C"/>
    <w:rsid w:val="00F22ABA"/>
    <w:rsid w:val="00F24975"/>
    <w:rsid w:val="00F3266A"/>
    <w:rsid w:val="00F3565A"/>
    <w:rsid w:val="00F36B12"/>
    <w:rsid w:val="00F4495B"/>
    <w:rsid w:val="00F47D48"/>
    <w:rsid w:val="00F56E70"/>
    <w:rsid w:val="00F60F9F"/>
    <w:rsid w:val="00F64F08"/>
    <w:rsid w:val="00F70055"/>
    <w:rsid w:val="00F734F5"/>
    <w:rsid w:val="00F73B5B"/>
    <w:rsid w:val="00F74E3E"/>
    <w:rsid w:val="00F87F93"/>
    <w:rsid w:val="00F91F5A"/>
    <w:rsid w:val="00F92031"/>
    <w:rsid w:val="00F966B1"/>
    <w:rsid w:val="00F97D48"/>
    <w:rsid w:val="00FA0311"/>
    <w:rsid w:val="00FA3FCF"/>
    <w:rsid w:val="00FB0C3E"/>
    <w:rsid w:val="00FB5148"/>
    <w:rsid w:val="00FC0A9D"/>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3C13B"/>
  <w15:docId w15:val="{DC31505A-8216-411F-AF67-74849F9D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iPriority="0"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58"/>
    <w:pPr>
      <w:spacing w:before="160" w:after="100"/>
    </w:pPr>
    <w:rPr>
      <w:spacing w:val="2"/>
    </w:rPr>
  </w:style>
  <w:style w:type="paragraph" w:styleId="Heading1">
    <w:name w:val="heading 1"/>
    <w:next w:val="Normal"/>
    <w:link w:val="Heading1Char"/>
    <w:qFormat/>
    <w:rsid w:val="00D70C58"/>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D70C5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D70C5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70C58"/>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D70C58"/>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D70C5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D70C58"/>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D70C58"/>
    <w:pPr>
      <w:numPr>
        <w:ilvl w:val="1"/>
      </w:numPr>
    </w:pPr>
  </w:style>
  <w:style w:type="paragraph" w:customStyle="1" w:styleId="Bulletindent">
    <w:name w:val="Bullet indent"/>
    <w:basedOn w:val="Bullet2"/>
    <w:uiPriority w:val="9"/>
    <w:qFormat/>
    <w:rsid w:val="00D70C58"/>
    <w:pPr>
      <w:numPr>
        <w:ilvl w:val="2"/>
      </w:numPr>
    </w:pPr>
  </w:style>
  <w:style w:type="paragraph" w:customStyle="1" w:styleId="Heading1numbered">
    <w:name w:val="Heading 1 numbered"/>
    <w:basedOn w:val="Heading1"/>
    <w:next w:val="NormalIndent"/>
    <w:uiPriority w:val="8"/>
    <w:qFormat/>
    <w:rsid w:val="00D70C58"/>
    <w:pPr>
      <w:numPr>
        <w:ilvl w:val="2"/>
        <w:numId w:val="13"/>
      </w:numPr>
    </w:pPr>
  </w:style>
  <w:style w:type="paragraph" w:customStyle="1" w:styleId="Heading2numbered">
    <w:name w:val="Heading 2 numbered"/>
    <w:basedOn w:val="Heading2"/>
    <w:next w:val="NormalIndent"/>
    <w:uiPriority w:val="8"/>
    <w:qFormat/>
    <w:rsid w:val="00D70C58"/>
    <w:pPr>
      <w:numPr>
        <w:ilvl w:val="3"/>
        <w:numId w:val="13"/>
      </w:numPr>
    </w:pPr>
  </w:style>
  <w:style w:type="paragraph" w:customStyle="1" w:styleId="Heading3numbered">
    <w:name w:val="Heading 3 numbered"/>
    <w:basedOn w:val="Heading3"/>
    <w:next w:val="NormalIndent"/>
    <w:uiPriority w:val="8"/>
    <w:qFormat/>
    <w:rsid w:val="00D70C58"/>
    <w:pPr>
      <w:numPr>
        <w:ilvl w:val="4"/>
        <w:numId w:val="13"/>
      </w:numPr>
    </w:pPr>
  </w:style>
  <w:style w:type="character" w:customStyle="1" w:styleId="Heading3Char">
    <w:name w:val="Heading 3 Char"/>
    <w:basedOn w:val="DefaultParagraphFont"/>
    <w:link w:val="Heading3"/>
    <w:rsid w:val="00D70C5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70C58"/>
    <w:pPr>
      <w:numPr>
        <w:ilvl w:val="5"/>
        <w:numId w:val="13"/>
      </w:numPr>
    </w:pPr>
  </w:style>
  <w:style w:type="character" w:customStyle="1" w:styleId="Heading4Char">
    <w:name w:val="Heading 4 Char"/>
    <w:basedOn w:val="DefaultParagraphFont"/>
    <w:link w:val="Heading4"/>
    <w:rsid w:val="00D70C58"/>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D70C58"/>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D70C58"/>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D70C58"/>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D70C58"/>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D70C58"/>
    <w:pPr>
      <w:spacing w:before="60" w:after="60" w:line="264" w:lineRule="auto"/>
    </w:pPr>
    <w:rPr>
      <w:sz w:val="17"/>
    </w:rPr>
  </w:style>
  <w:style w:type="paragraph" w:customStyle="1" w:styleId="Tabletextright">
    <w:name w:val="Table text right"/>
    <w:basedOn w:val="Tabletext"/>
    <w:uiPriority w:val="5"/>
    <w:qFormat/>
    <w:rsid w:val="00D70C58"/>
    <w:pPr>
      <w:jc w:val="right"/>
    </w:pPr>
  </w:style>
  <w:style w:type="paragraph" w:customStyle="1" w:styleId="Listnumindent2">
    <w:name w:val="List num indent 2"/>
    <w:basedOn w:val="Normal"/>
    <w:uiPriority w:val="9"/>
    <w:qFormat/>
    <w:rsid w:val="00D70C58"/>
    <w:pPr>
      <w:numPr>
        <w:ilvl w:val="7"/>
        <w:numId w:val="13"/>
      </w:numPr>
      <w:spacing w:before="100"/>
      <w:contextualSpacing/>
    </w:pPr>
  </w:style>
  <w:style w:type="paragraph" w:customStyle="1" w:styleId="Listnumindent">
    <w:name w:val="List num indent"/>
    <w:basedOn w:val="Normal"/>
    <w:uiPriority w:val="9"/>
    <w:qFormat/>
    <w:rsid w:val="00D70C58"/>
    <w:pPr>
      <w:numPr>
        <w:ilvl w:val="6"/>
        <w:numId w:val="13"/>
      </w:numPr>
      <w:spacing w:before="100"/>
    </w:pPr>
  </w:style>
  <w:style w:type="paragraph" w:customStyle="1" w:styleId="Listnum">
    <w:name w:val="List num"/>
    <w:basedOn w:val="Normal"/>
    <w:uiPriority w:val="2"/>
    <w:qFormat/>
    <w:rsid w:val="00D70C58"/>
    <w:pPr>
      <w:numPr>
        <w:numId w:val="13"/>
      </w:numPr>
    </w:pPr>
  </w:style>
  <w:style w:type="paragraph" w:customStyle="1" w:styleId="Listnum2">
    <w:name w:val="List num 2"/>
    <w:basedOn w:val="Normal"/>
    <w:uiPriority w:val="2"/>
    <w:qFormat/>
    <w:rsid w:val="00D70C58"/>
    <w:pPr>
      <w:numPr>
        <w:ilvl w:val="1"/>
        <w:numId w:val="13"/>
      </w:numPr>
    </w:pPr>
  </w:style>
  <w:style w:type="paragraph" w:customStyle="1" w:styleId="Tabletextcentred">
    <w:name w:val="Table text centred"/>
    <w:basedOn w:val="Tabletext"/>
    <w:uiPriority w:val="5"/>
    <w:qFormat/>
    <w:rsid w:val="00D70C58"/>
    <w:pPr>
      <w:jc w:val="center"/>
    </w:pPr>
  </w:style>
  <w:style w:type="paragraph" w:customStyle="1" w:styleId="Tableheader">
    <w:name w:val="Table header"/>
    <w:basedOn w:val="Tabletext"/>
    <w:uiPriority w:val="5"/>
    <w:qFormat/>
    <w:rsid w:val="00D70C58"/>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2"/>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D70C58"/>
    <w:pPr>
      <w:ind w:left="288"/>
    </w:pPr>
  </w:style>
  <w:style w:type="paragraph" w:styleId="ListParagraph">
    <w:name w:val="List Paragraph"/>
    <w:basedOn w:val="Normal"/>
    <w:uiPriority w:val="34"/>
    <w:qFormat/>
    <w:rsid w:val="00D70C58"/>
    <w:pPr>
      <w:ind w:left="720"/>
      <w:contextualSpacing/>
    </w:pPr>
  </w:style>
  <w:style w:type="paragraph" w:customStyle="1" w:styleId="Numpara">
    <w:name w:val="Num para"/>
    <w:basedOn w:val="ListParagraph"/>
    <w:uiPriority w:val="2"/>
    <w:qFormat/>
    <w:rsid w:val="00D70C58"/>
    <w:pPr>
      <w:numPr>
        <w:numId w:val="12"/>
      </w:numPr>
      <w:tabs>
        <w:tab w:val="left" w:pos="540"/>
      </w:tabs>
    </w:pPr>
  </w:style>
  <w:style w:type="paragraph" w:styleId="FootnoteText">
    <w:name w:val="footnote text"/>
    <w:basedOn w:val="Normal"/>
    <w:link w:val="FootnoteTextChar"/>
    <w:semiHidden/>
    <w:rsid w:val="00BC6E19"/>
    <w:pPr>
      <w:spacing w:before="0" w:after="0" w:line="240" w:lineRule="auto"/>
    </w:pPr>
    <w:rPr>
      <w:sz w:val="17"/>
    </w:rPr>
  </w:style>
  <w:style w:type="character" w:customStyle="1" w:styleId="FootnoteTextChar">
    <w:name w:val="Footnote Text Char"/>
    <w:basedOn w:val="DefaultParagraphFont"/>
    <w:link w:val="FootnoteText"/>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D70C58"/>
    <w:pPr>
      <w:numPr>
        <w:ilvl w:val="8"/>
        <w:numId w:val="13"/>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2"/>
      </w:numPr>
      <w:spacing w:before="60" w:after="60"/>
    </w:pPr>
    <w:rPr>
      <w:sz w:val="17"/>
    </w:rPr>
  </w:style>
  <w:style w:type="paragraph" w:customStyle="1" w:styleId="Tablenum2">
    <w:name w:val="Table num 2"/>
    <w:basedOn w:val="Normal"/>
    <w:uiPriority w:val="6"/>
    <w:rsid w:val="007F723F"/>
    <w:pPr>
      <w:numPr>
        <w:ilvl w:val="3"/>
        <w:numId w:val="2"/>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D70C58"/>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table" w:styleId="MediumShading2-Accent1">
    <w:name w:val="Medium Shading 2 Accent 1"/>
    <w:basedOn w:val="TableNormal"/>
    <w:uiPriority w:val="64"/>
    <w:rsid w:val="00132F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rsid w:val="00132F7D"/>
    <w:rPr>
      <w:sz w:val="16"/>
      <w:szCs w:val="16"/>
    </w:rPr>
  </w:style>
  <w:style w:type="paragraph" w:styleId="CommentText">
    <w:name w:val="annotation text"/>
    <w:basedOn w:val="Normal"/>
    <w:link w:val="CommentTextChar"/>
    <w:semiHidden/>
    <w:rsid w:val="00132F7D"/>
    <w:pPr>
      <w:spacing w:line="240" w:lineRule="auto"/>
    </w:pPr>
  </w:style>
  <w:style w:type="character" w:customStyle="1" w:styleId="CommentTextChar">
    <w:name w:val="Comment Text Char"/>
    <w:basedOn w:val="DefaultParagraphFont"/>
    <w:link w:val="CommentText"/>
    <w:semiHidden/>
    <w:rsid w:val="00132F7D"/>
    <w:rPr>
      <w:spacing w:val="2"/>
    </w:rPr>
  </w:style>
  <w:style w:type="paragraph" w:styleId="CommentSubject">
    <w:name w:val="annotation subject"/>
    <w:basedOn w:val="CommentText"/>
    <w:next w:val="CommentText"/>
    <w:link w:val="CommentSubjectChar"/>
    <w:uiPriority w:val="99"/>
    <w:semiHidden/>
    <w:rsid w:val="00132F7D"/>
    <w:rPr>
      <w:b/>
      <w:bCs/>
    </w:rPr>
  </w:style>
  <w:style w:type="character" w:customStyle="1" w:styleId="CommentSubjectChar">
    <w:name w:val="Comment Subject Char"/>
    <w:basedOn w:val="CommentTextChar"/>
    <w:link w:val="CommentSubject"/>
    <w:uiPriority w:val="99"/>
    <w:semiHidden/>
    <w:rsid w:val="00132F7D"/>
    <w:rPr>
      <w:b/>
      <w:bCs/>
      <w:spacing w:val="2"/>
    </w:rPr>
  </w:style>
  <w:style w:type="paragraph" w:styleId="Revision">
    <w:name w:val="Revision"/>
    <w:hidden/>
    <w:uiPriority w:val="99"/>
    <w:semiHidden/>
    <w:rsid w:val="00132F7D"/>
    <w:pPr>
      <w:spacing w:after="0" w:line="240" w:lineRule="auto"/>
    </w:pPr>
    <w:rPr>
      <w:spacing w:val="2"/>
    </w:rPr>
  </w:style>
  <w:style w:type="character" w:customStyle="1" w:styleId="valuetext1">
    <w:name w:val="valuetext1"/>
    <w:basedOn w:val="DefaultParagraphFont"/>
    <w:rsid w:val="00132F7D"/>
    <w:rPr>
      <w:color w:val="0000CD"/>
    </w:rPr>
  </w:style>
  <w:style w:type="character" w:styleId="FollowedHyperlink">
    <w:name w:val="FollowedHyperlink"/>
    <w:basedOn w:val="DefaultParagraphFont"/>
    <w:uiPriority w:val="99"/>
    <w:semiHidden/>
    <w:rsid w:val="00F47D48"/>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38A3961-1A90-458E-9A8E-338568D4B3A5}">
  <ds:schemaRefs>
    <ds:schemaRef ds:uri="http://schemas.openxmlformats.org/officeDocument/2006/bibliography"/>
  </ds:schemaRefs>
</ds:datastoreItem>
</file>

<file path=customXml/itemProps2.xml><?xml version="1.0" encoding="utf-8"?>
<ds:datastoreItem xmlns:ds="http://schemas.openxmlformats.org/officeDocument/2006/customXml" ds:itemID="{E13768AC-EECB-4141-9AB2-42442A8DA2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Ministerial-Direction-for-Public-Construction-Procurement-in-Victoria</dc:title>
  <dc:creator>Athena Rozenberg</dc:creator>
  <cp:lastModifiedBy>Athena Rozenberg (DTF)</cp:lastModifiedBy>
  <cp:revision>2</cp:revision>
  <cp:lastPrinted>2018-05-21T23:59:00Z</cp:lastPrinted>
  <dcterms:created xsi:type="dcterms:W3CDTF">2022-05-23T03:50:00Z</dcterms:created>
  <dcterms:modified xsi:type="dcterms:W3CDTF">2022-05-23T03:50:00Z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1c6b75ee-22e6-4bf3-8e83-bc7d606df0c4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2022-05-23T03:49:39Z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50ca9434-33d0-4d22-9cc5-c33eb26365a0</vt:lpwstr>
  </property>
  <property fmtid="{D5CDD505-2E9C-101B-9397-08002B2CF9AE}" pid="10" name="MSIP_Label_7158ebbd-6c5e-441f-bfc9-4eb8c11e3978_ContentBits">
    <vt:lpwstr>2</vt:lpwstr>
  </property>
</Properties>
</file>