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73AFF" w14:textId="77777777" w:rsidR="000224D3" w:rsidRPr="00E329AC" w:rsidRDefault="000224D3" w:rsidP="000224D3">
      <w:pPr>
        <w:pStyle w:val="Heading1"/>
      </w:pPr>
      <w:bookmarkStart w:id="0" w:name="_Toc413937005"/>
      <w:bookmarkStart w:id="1" w:name="_Toc61971438"/>
      <w:bookmarkStart w:id="2" w:name="_Ref61971837"/>
      <w:r w:rsidRPr="0024701D">
        <w:rPr>
          <w:b w:val="0"/>
        </w:rPr>
        <w:t>Policy One: Governance</w:t>
      </w:r>
      <w:bookmarkEnd w:id="0"/>
      <w:bookmarkEnd w:id="1"/>
      <w:bookmarkEnd w:id="2"/>
    </w:p>
    <w:p w14:paraId="6ABF2CAA" w14:textId="77777777" w:rsidR="000224D3" w:rsidRPr="0024701D" w:rsidRDefault="000224D3" w:rsidP="000224D3">
      <w:pPr>
        <w:pStyle w:val="Heading2"/>
      </w:pPr>
      <w:bookmarkStart w:id="3" w:name="_Toc413924117"/>
      <w:bookmarkStart w:id="4" w:name="_Toc413937006"/>
      <w:r w:rsidRPr="0024701D">
        <w:t>Context</w:t>
      </w:r>
      <w:bookmarkEnd w:id="3"/>
      <w:bookmarkEnd w:id="4"/>
    </w:p>
    <w:p w14:paraId="43216267" w14:textId="77777777" w:rsidR="000224D3" w:rsidRPr="00E329AC" w:rsidRDefault="000224D3" w:rsidP="000224D3">
      <w:r w:rsidRPr="00E329AC">
        <w:t xml:space="preserve">This policy outlines the requirements for setting up and managing a procurement governance framework. It is mandatory for all Victorian Government departments and any public bodies (hereafter referred to as ‘organisations’) that are subject to the supply policies of the Victorian Government Purchasing Board (VGPB). However, this policy and other VGPB supply policies are not mandatory for any public body which is wholly exempt from compliance with the Standing Directions made under Section 8 of the </w:t>
      </w:r>
      <w:r w:rsidRPr="0024701D">
        <w:t>Financial Management Act 1994</w:t>
      </w:r>
      <w:r w:rsidRPr="00E329AC">
        <w:t>.</w:t>
      </w:r>
    </w:p>
    <w:p w14:paraId="72C8F1CA" w14:textId="77777777" w:rsidR="000224D3" w:rsidRPr="00E329AC" w:rsidRDefault="000224D3" w:rsidP="000224D3">
      <w:r w:rsidRPr="00E329AC">
        <w:t>In meeting the VGPB mandatory requirements, the level of detail in the organisation’s procurement policies and processes will be determined by the Chief Procurement Officer or equivalent and will be commensurate with the organisation’s procurement profile.</w:t>
      </w:r>
    </w:p>
    <w:p w14:paraId="21F0D390" w14:textId="520857E7" w:rsidR="000224D3" w:rsidRDefault="000224D3" w:rsidP="000224D3">
      <w:r w:rsidRPr="007D0601">
        <w:t xml:space="preserve">The </w:t>
      </w:r>
      <w:r w:rsidRPr="0024701D">
        <w:t>Governance policy</w:t>
      </w:r>
      <w:r w:rsidRPr="007D0601">
        <w:t xml:space="preserve"> covers </w:t>
      </w:r>
      <w:r>
        <w:t>four</w:t>
      </w:r>
      <w:r w:rsidRPr="007D0601">
        <w:t xml:space="preserve"> components</w:t>
      </w:r>
      <w:r>
        <w:t>:</w:t>
      </w:r>
    </w:p>
    <w:p w14:paraId="25210892" w14:textId="74F969A5" w:rsidR="000224D3" w:rsidRDefault="000224D3" w:rsidP="000224D3">
      <w:pPr>
        <w:pStyle w:val="ListParagraph"/>
        <w:numPr>
          <w:ilvl w:val="0"/>
          <w:numId w:val="65"/>
        </w:numPr>
      </w:pPr>
      <w:r w:rsidRPr="000224D3">
        <w:t>Procurement governance framework</w:t>
      </w:r>
    </w:p>
    <w:p w14:paraId="03EF915F" w14:textId="77777777" w:rsidR="000224D3" w:rsidRPr="000224D3" w:rsidRDefault="000224D3" w:rsidP="000224D3">
      <w:pPr>
        <w:pStyle w:val="ListParagraph"/>
        <w:numPr>
          <w:ilvl w:val="0"/>
          <w:numId w:val="65"/>
        </w:numPr>
      </w:pPr>
      <w:r w:rsidRPr="000224D3">
        <w:t>Emergency Procurement</w:t>
      </w:r>
    </w:p>
    <w:p w14:paraId="1F56C419" w14:textId="442EDE60" w:rsidR="000224D3" w:rsidRDefault="000224D3" w:rsidP="000224D3">
      <w:pPr>
        <w:pStyle w:val="ListParagraph"/>
        <w:numPr>
          <w:ilvl w:val="0"/>
          <w:numId w:val="65"/>
        </w:numPr>
      </w:pPr>
      <w:r w:rsidRPr="000224D3">
        <w:t>Assessment to manage procurement activity</w:t>
      </w:r>
    </w:p>
    <w:p w14:paraId="5515CF9B" w14:textId="7D7CC318" w:rsidR="000224D3" w:rsidRPr="007D0601" w:rsidRDefault="000224D3" w:rsidP="000224D3">
      <w:pPr>
        <w:pStyle w:val="ListParagraph"/>
        <w:numPr>
          <w:ilvl w:val="0"/>
          <w:numId w:val="65"/>
        </w:numPr>
      </w:pPr>
      <w:r w:rsidRPr="000224D3">
        <w:t>Complaints management: Managing complaints from suppliers</w:t>
      </w:r>
    </w:p>
    <w:p w14:paraId="2EF0F47C" w14:textId="77777777" w:rsidR="000224D3" w:rsidRPr="0024701D" w:rsidRDefault="000224D3" w:rsidP="000224D3">
      <w:pPr>
        <w:pStyle w:val="Heading2"/>
        <w:numPr>
          <w:ilvl w:val="0"/>
          <w:numId w:val="66"/>
        </w:numPr>
      </w:pPr>
      <w:bookmarkStart w:id="5" w:name="_Toc413924118"/>
      <w:bookmarkStart w:id="6" w:name="_Toc413937007"/>
      <w:bookmarkStart w:id="7" w:name="_Ref61971819"/>
      <w:r w:rsidRPr="0024701D">
        <w:t>Procurement governance framework</w:t>
      </w:r>
      <w:bookmarkEnd w:id="5"/>
      <w:bookmarkEnd w:id="6"/>
      <w:bookmarkEnd w:id="7"/>
    </w:p>
    <w:p w14:paraId="6CE00339" w14:textId="77777777" w:rsidR="000224D3" w:rsidRPr="00560894" w:rsidRDefault="000224D3" w:rsidP="000224D3">
      <w:r w:rsidRPr="00560894">
        <w:t>A procurement governance framework establishes processes, authorities, accountabilities and relationships for the organisation to manage an efficient and effective procurement function. It operates at two levels:</w:t>
      </w:r>
    </w:p>
    <w:p w14:paraId="68E89B2A" w14:textId="77777777" w:rsidR="000224D3" w:rsidRPr="00560894" w:rsidRDefault="000224D3" w:rsidP="000224D3">
      <w:pPr>
        <w:pStyle w:val="ListParagraph"/>
        <w:numPr>
          <w:ilvl w:val="0"/>
          <w:numId w:val="4"/>
        </w:numPr>
        <w:tabs>
          <w:tab w:val="clear" w:pos="360"/>
        </w:tabs>
        <w:ind w:left="720"/>
        <w:rPr>
          <w:lang w:eastAsia="en-US"/>
        </w:rPr>
      </w:pPr>
      <w:r w:rsidRPr="00560894">
        <w:rPr>
          <w:lang w:eastAsia="en-US"/>
        </w:rPr>
        <w:t>the structure, processes and roles that drive organisational performance, improve procurement practice, reduce risk and promote value for money; and</w:t>
      </w:r>
    </w:p>
    <w:p w14:paraId="3E958508" w14:textId="77777777" w:rsidR="000224D3" w:rsidRPr="00560894" w:rsidRDefault="000224D3" w:rsidP="000224D3">
      <w:pPr>
        <w:pStyle w:val="ListParagraph"/>
        <w:numPr>
          <w:ilvl w:val="0"/>
          <w:numId w:val="4"/>
        </w:numPr>
        <w:tabs>
          <w:tab w:val="clear" w:pos="360"/>
        </w:tabs>
        <w:ind w:left="720"/>
        <w:rPr>
          <w:lang w:eastAsia="en-US"/>
        </w:rPr>
      </w:pPr>
      <w:r w:rsidRPr="00560894">
        <w:rPr>
          <w:lang w:eastAsia="en-US"/>
        </w:rPr>
        <w:t>ensuring compliance with VGPB supply policies.</w:t>
      </w:r>
    </w:p>
    <w:p w14:paraId="091D5788" w14:textId="77777777" w:rsidR="000224D3" w:rsidRPr="00560894" w:rsidRDefault="000224D3" w:rsidP="000224D3">
      <w:pPr>
        <w:rPr>
          <w:lang w:eastAsia="en-US"/>
        </w:rPr>
      </w:pPr>
      <w:r w:rsidRPr="00560894">
        <w:rPr>
          <w:lang w:eastAsia="en-US"/>
        </w:rPr>
        <w:t>A procurement governance framework ensures that:</w:t>
      </w:r>
    </w:p>
    <w:p w14:paraId="45B3A4CB" w14:textId="77777777" w:rsidR="000224D3" w:rsidRDefault="000224D3" w:rsidP="000224D3">
      <w:pPr>
        <w:pStyle w:val="ListParagraph"/>
        <w:numPr>
          <w:ilvl w:val="0"/>
          <w:numId w:val="4"/>
        </w:numPr>
        <w:tabs>
          <w:tab w:val="clear" w:pos="360"/>
        </w:tabs>
        <w:ind w:left="720"/>
        <w:rPr>
          <w:lang w:eastAsia="en-US"/>
        </w:rPr>
      </w:pPr>
      <w:r w:rsidRPr="00171339">
        <w:rPr>
          <w:lang w:eastAsia="en-US"/>
        </w:rPr>
        <w:t>public sector information assets (e.g. ICT systems and data) are protected;</w:t>
      </w:r>
    </w:p>
    <w:p w14:paraId="17C5D5EB" w14:textId="77777777" w:rsidR="000224D3" w:rsidRPr="00560894" w:rsidRDefault="000224D3" w:rsidP="000224D3">
      <w:pPr>
        <w:pStyle w:val="ListParagraph"/>
        <w:numPr>
          <w:ilvl w:val="0"/>
          <w:numId w:val="4"/>
        </w:numPr>
        <w:tabs>
          <w:tab w:val="clear" w:pos="360"/>
        </w:tabs>
        <w:ind w:left="720"/>
        <w:rPr>
          <w:lang w:eastAsia="en-US"/>
        </w:rPr>
      </w:pPr>
      <w:r w:rsidRPr="00560894">
        <w:rPr>
          <w:lang w:eastAsia="en-US"/>
        </w:rPr>
        <w:t>the accountable officer (AO) has developed a strategy, systems, policy, practices and processes to monitor and benchmark performance;</w:t>
      </w:r>
    </w:p>
    <w:p w14:paraId="1BAC4781" w14:textId="77777777" w:rsidR="000224D3" w:rsidRPr="00560894" w:rsidRDefault="000224D3" w:rsidP="000224D3">
      <w:pPr>
        <w:pStyle w:val="ListParagraph"/>
        <w:numPr>
          <w:ilvl w:val="0"/>
          <w:numId w:val="4"/>
        </w:numPr>
        <w:tabs>
          <w:tab w:val="clear" w:pos="360"/>
        </w:tabs>
        <w:ind w:left="720"/>
        <w:rPr>
          <w:lang w:eastAsia="en-US"/>
        </w:rPr>
      </w:pPr>
      <w:r w:rsidRPr="00560894">
        <w:rPr>
          <w:lang w:eastAsia="en-US"/>
        </w:rPr>
        <w:t>the accountable officer is asking appropriate and regular questions about procurement activity and procurement outcomes;</w:t>
      </w:r>
    </w:p>
    <w:p w14:paraId="3B3FDD01" w14:textId="77777777" w:rsidR="000224D3" w:rsidRPr="00560894" w:rsidRDefault="000224D3" w:rsidP="000224D3">
      <w:pPr>
        <w:pStyle w:val="ListParagraph"/>
        <w:numPr>
          <w:ilvl w:val="0"/>
          <w:numId w:val="4"/>
        </w:numPr>
        <w:tabs>
          <w:tab w:val="clear" w:pos="360"/>
        </w:tabs>
        <w:ind w:left="720"/>
        <w:rPr>
          <w:lang w:eastAsia="en-US"/>
        </w:rPr>
      </w:pPr>
      <w:r w:rsidRPr="00560894">
        <w:rPr>
          <w:lang w:eastAsia="en-US"/>
        </w:rPr>
        <w:t>roles, responsibilities, authorities and accountabilities are clearly articulated and understood;</w:t>
      </w:r>
    </w:p>
    <w:p w14:paraId="1C0E5199" w14:textId="77777777" w:rsidR="000224D3" w:rsidRPr="00560894" w:rsidRDefault="000224D3" w:rsidP="000224D3">
      <w:pPr>
        <w:pStyle w:val="ListParagraph"/>
        <w:numPr>
          <w:ilvl w:val="0"/>
          <w:numId w:val="4"/>
        </w:numPr>
        <w:tabs>
          <w:tab w:val="clear" w:pos="360"/>
        </w:tabs>
        <w:ind w:left="720"/>
        <w:rPr>
          <w:lang w:eastAsia="en-US"/>
        </w:rPr>
      </w:pPr>
      <w:r w:rsidRPr="00560894">
        <w:rPr>
          <w:lang w:eastAsia="en-US"/>
        </w:rPr>
        <w:t>risks are identified, mitigated and/or improved; and</w:t>
      </w:r>
    </w:p>
    <w:p w14:paraId="6C5D1313" w14:textId="77777777" w:rsidR="000224D3" w:rsidRPr="00560894" w:rsidRDefault="000224D3" w:rsidP="000224D3">
      <w:pPr>
        <w:pStyle w:val="ListParagraph"/>
        <w:numPr>
          <w:ilvl w:val="0"/>
          <w:numId w:val="4"/>
        </w:numPr>
        <w:tabs>
          <w:tab w:val="clear" w:pos="360"/>
        </w:tabs>
        <w:ind w:left="720"/>
        <w:rPr>
          <w:lang w:eastAsia="en-US"/>
        </w:rPr>
      </w:pPr>
      <w:r w:rsidRPr="00560894">
        <w:rPr>
          <w:lang w:eastAsia="en-US"/>
        </w:rPr>
        <w:t>complaints are treated fairly and in a timely manner.</w:t>
      </w:r>
    </w:p>
    <w:p w14:paraId="49B1BE75" w14:textId="77777777" w:rsidR="000224D3" w:rsidRPr="0024701D" w:rsidRDefault="000224D3" w:rsidP="000224D3">
      <w:pPr>
        <w:pStyle w:val="Heading2"/>
        <w:numPr>
          <w:ilvl w:val="0"/>
          <w:numId w:val="66"/>
        </w:numPr>
      </w:pPr>
      <w:bookmarkStart w:id="8" w:name="_Toc413924119"/>
      <w:bookmarkStart w:id="9" w:name="_Toc413937008"/>
      <w:r w:rsidRPr="0024701D">
        <w:t>Emergency Procurement</w:t>
      </w:r>
    </w:p>
    <w:p w14:paraId="42E46067" w14:textId="77777777" w:rsidR="000224D3" w:rsidRPr="00BF093C" w:rsidRDefault="000224D3" w:rsidP="000224D3">
      <w:pPr>
        <w:rPr>
          <w:lang w:eastAsia="en-US"/>
        </w:rPr>
      </w:pPr>
      <w:r w:rsidRPr="00BF093C">
        <w:rPr>
          <w:lang w:eastAsia="en-US"/>
        </w:rPr>
        <w:t xml:space="preserve">Emergency Procurement refers to procurement activity undertaken to respond to an emergency. </w:t>
      </w:r>
    </w:p>
    <w:p w14:paraId="4E531759" w14:textId="77777777" w:rsidR="000224D3" w:rsidRDefault="000224D3" w:rsidP="000224D3">
      <w:pPr>
        <w:rPr>
          <w:lang w:eastAsia="en-US"/>
        </w:rPr>
      </w:pPr>
      <w:r w:rsidRPr="00BF093C">
        <w:rPr>
          <w:lang w:eastAsia="en-US"/>
        </w:rPr>
        <w:t>The purpose of Emergency Procurement is to enable procurement of goods and services in a manner that enables urgent and effective response to an emergency while maintaining Victorian Government values, transparency, responsibility, and accountability for the spending of public money.</w:t>
      </w:r>
    </w:p>
    <w:p w14:paraId="64B3998E" w14:textId="77777777" w:rsidR="000224D3" w:rsidRPr="00ED2ABC" w:rsidRDefault="000224D3" w:rsidP="000224D3">
      <w:pPr>
        <w:rPr>
          <w:lang w:eastAsia="en-US"/>
        </w:rPr>
      </w:pPr>
      <w:r w:rsidRPr="00ED2ABC">
        <w:rPr>
          <w:lang w:eastAsia="en-US"/>
        </w:rPr>
        <w:lastRenderedPageBreak/>
        <w:t xml:space="preserve">Emergency Procurement is undertaken in accordance with an organisation’s Emergency Procurement Plan. </w:t>
      </w:r>
    </w:p>
    <w:p w14:paraId="5916CFD3" w14:textId="77777777" w:rsidR="000224D3" w:rsidRPr="0024701D" w:rsidRDefault="000224D3" w:rsidP="000224D3">
      <w:pPr>
        <w:pStyle w:val="Heading2"/>
        <w:numPr>
          <w:ilvl w:val="0"/>
          <w:numId w:val="66"/>
        </w:numPr>
      </w:pPr>
      <w:r w:rsidRPr="0024701D">
        <w:t>Assessment to manage procurement activity</w:t>
      </w:r>
      <w:bookmarkEnd w:id="8"/>
      <w:bookmarkEnd w:id="9"/>
    </w:p>
    <w:p w14:paraId="5B2FB96D" w14:textId="77777777" w:rsidR="000224D3" w:rsidRPr="00560894" w:rsidRDefault="000224D3" w:rsidP="000224D3">
      <w:pPr>
        <w:rPr>
          <w:lang w:eastAsia="en-US"/>
        </w:rPr>
      </w:pPr>
      <w:r w:rsidRPr="00560894">
        <w:rPr>
          <w:lang w:eastAsia="en-US"/>
        </w:rPr>
        <w:t xml:space="preserve">An assessment to manage procurement activity informs the accountable officer that the organisation has the appropriate governance structure, policies, procedures, practices and probity in place to manage the scope and complexity of its procurement activities. </w:t>
      </w:r>
    </w:p>
    <w:p w14:paraId="50E97A64" w14:textId="77777777" w:rsidR="000224D3" w:rsidRPr="00560894" w:rsidRDefault="000224D3" w:rsidP="000224D3">
      <w:pPr>
        <w:rPr>
          <w:lang w:eastAsia="en-US"/>
        </w:rPr>
      </w:pPr>
      <w:r w:rsidRPr="00560894">
        <w:rPr>
          <w:lang w:eastAsia="en-US"/>
        </w:rPr>
        <w:t>It reassures suppliers that the organisation will apply appropriate standards of probity and process when engaging the market.</w:t>
      </w:r>
    </w:p>
    <w:p w14:paraId="28092878" w14:textId="77777777" w:rsidR="000224D3" w:rsidRPr="0024701D" w:rsidRDefault="000224D3" w:rsidP="000224D3">
      <w:pPr>
        <w:pStyle w:val="Heading2"/>
        <w:numPr>
          <w:ilvl w:val="0"/>
          <w:numId w:val="66"/>
        </w:numPr>
      </w:pPr>
      <w:bookmarkStart w:id="10" w:name="_Toc413924120"/>
      <w:bookmarkStart w:id="11" w:name="_Toc413937009"/>
      <w:r w:rsidRPr="0024701D">
        <w:t>Complaints management: Managing complaints from suppliers</w:t>
      </w:r>
      <w:bookmarkEnd w:id="10"/>
      <w:bookmarkEnd w:id="11"/>
      <w:r w:rsidRPr="0024701D">
        <w:t xml:space="preserve"> </w:t>
      </w:r>
    </w:p>
    <w:p w14:paraId="02624AC8" w14:textId="77777777" w:rsidR="000224D3" w:rsidRPr="00560894" w:rsidRDefault="000224D3" w:rsidP="000224D3">
      <w:pPr>
        <w:rPr>
          <w:lang w:eastAsia="en-US"/>
        </w:rPr>
      </w:pPr>
      <w:r w:rsidRPr="00560894">
        <w:rPr>
          <w:lang w:eastAsia="en-US"/>
        </w:rPr>
        <w:t>A complaint is an issue or concern expressed by a supplier in relation to the process and probity applied by an organisation when carrying out a procurement activity.</w:t>
      </w:r>
    </w:p>
    <w:p w14:paraId="0FDB7D34" w14:textId="77777777" w:rsidR="000224D3" w:rsidRDefault="000224D3" w:rsidP="000224D3">
      <w:pPr>
        <w:spacing w:before="0" w:after="160" w:line="259" w:lineRule="auto"/>
        <w:rPr>
          <w:lang w:eastAsia="en-US"/>
        </w:rPr>
      </w:pPr>
      <w:r>
        <w:rPr>
          <w:lang w:eastAsia="en-US"/>
        </w:rPr>
        <w:br w:type="page"/>
      </w:r>
    </w:p>
    <w:p w14:paraId="725EDD40" w14:textId="77777777" w:rsidR="000224D3" w:rsidRPr="00BF5251" w:rsidRDefault="000224D3" w:rsidP="000224D3">
      <w:pPr>
        <w:pStyle w:val="Heading2"/>
        <w:numPr>
          <w:ilvl w:val="0"/>
          <w:numId w:val="64"/>
        </w:numPr>
        <w:ind w:left="360"/>
      </w:pPr>
      <w:bookmarkStart w:id="12" w:name="_Toc413924121"/>
      <w:bookmarkStart w:id="13" w:name="_Toc413937010"/>
      <w:bookmarkStart w:id="14" w:name="_Toc61971439"/>
      <w:r w:rsidRPr="00BF5251">
        <w:lastRenderedPageBreak/>
        <w:t>Procurement governance framework</w:t>
      </w:r>
      <w:bookmarkEnd w:id="12"/>
      <w:bookmarkEnd w:id="13"/>
      <w:bookmarkEnd w:id="14"/>
    </w:p>
    <w:p w14:paraId="3C5ADB48" w14:textId="77777777" w:rsidR="000224D3" w:rsidRPr="00560894" w:rsidRDefault="000224D3" w:rsidP="000224D3">
      <w:r w:rsidRPr="00560894">
        <w:rPr>
          <w:lang w:eastAsia="en-US"/>
        </w:rPr>
        <w:t>Governance</w:t>
      </w:r>
      <w:r w:rsidRPr="00560894">
        <w:t xml:space="preserve"> can be defined as the processes by which an organisation (through the AO) holds itself to account for defensible and justifiable procurement decisions and processes. Governance embodies demonstration of leadership, accountability and responsibility.</w:t>
      </w:r>
    </w:p>
    <w:p w14:paraId="049B3CE4" w14:textId="77777777" w:rsidR="000224D3" w:rsidRPr="00560894" w:rsidRDefault="000224D3" w:rsidP="000224D3">
      <w:pPr>
        <w:pStyle w:val="Heading3"/>
        <w:numPr>
          <w:ilvl w:val="1"/>
          <w:numId w:val="0"/>
        </w:numPr>
        <w:rPr>
          <w:color w:val="4D4D4D"/>
          <w:sz w:val="32"/>
        </w:rPr>
      </w:pPr>
      <w:bookmarkStart w:id="15" w:name="_Toc413924122"/>
      <w:bookmarkStart w:id="16" w:name="_Toc413937011"/>
      <w:r w:rsidRPr="00BF5251">
        <w:t xml:space="preserve">1.1 </w:t>
      </w:r>
      <w:r w:rsidRPr="00BF5251">
        <w:tab/>
        <w:t>Mandatory requirements</w:t>
      </w:r>
      <w:bookmarkEnd w:id="15"/>
      <w:bookmarkEnd w:id="16"/>
    </w:p>
    <w:p w14:paraId="527BA13D" w14:textId="77777777" w:rsidR="000224D3" w:rsidRPr="00560894" w:rsidRDefault="000224D3" w:rsidP="000224D3">
      <w:r w:rsidRPr="00560894">
        <w:t>The AO is responsible for establishing the governance framework and is accountable for its implementation. The AO must set up the governance framework before starting any organisational procurement activity.</w:t>
      </w:r>
    </w:p>
    <w:p w14:paraId="6BE573A7" w14:textId="77777777" w:rsidR="000224D3" w:rsidRPr="00560894" w:rsidRDefault="000224D3" w:rsidP="000224D3">
      <w:pPr>
        <w:pStyle w:val="Heading3"/>
        <w:numPr>
          <w:ilvl w:val="1"/>
          <w:numId w:val="0"/>
        </w:numPr>
        <w:rPr>
          <w:b w:val="0"/>
          <w:color w:val="4D4D4D"/>
          <w:sz w:val="28"/>
        </w:rPr>
      </w:pPr>
      <w:bookmarkStart w:id="17" w:name="_Toc413924123"/>
      <w:bookmarkStart w:id="18" w:name="_Toc413937012"/>
      <w:r w:rsidRPr="00BF5251">
        <w:t>1.1.1   Roles and responsibilities</w:t>
      </w:r>
      <w:bookmarkEnd w:id="17"/>
      <w:bookmarkEnd w:id="18"/>
    </w:p>
    <w:p w14:paraId="5C92CD58" w14:textId="77777777" w:rsidR="000224D3" w:rsidRPr="00560894" w:rsidRDefault="000224D3" w:rsidP="000224D3">
      <w:r w:rsidRPr="00560894">
        <w:t>The AO must ensure that the governance framework identifies the roles and responsibilities, processes and performance standards to ensure compliance with VGPB supply policies.</w:t>
      </w:r>
    </w:p>
    <w:p w14:paraId="06DC9698" w14:textId="77777777" w:rsidR="000224D3" w:rsidRPr="00BF5251" w:rsidRDefault="000224D3" w:rsidP="000224D3">
      <w:pPr>
        <w:rPr>
          <w:b/>
          <w:bCs/>
        </w:rPr>
      </w:pPr>
      <w:r w:rsidRPr="00BF5251">
        <w:rPr>
          <w:b/>
          <w:bCs/>
        </w:rPr>
        <w:t xml:space="preserve">The role of the chief procurement officer </w:t>
      </w:r>
    </w:p>
    <w:p w14:paraId="5789EEBA" w14:textId="77777777" w:rsidR="000224D3" w:rsidRPr="00560894" w:rsidRDefault="000224D3" w:rsidP="000224D3">
      <w:r w:rsidRPr="00560894">
        <w:t>The accountable officer must establish the chief procurement officer role. The chief procurement officer role encompasses:</w:t>
      </w:r>
    </w:p>
    <w:p w14:paraId="61984789" w14:textId="77777777" w:rsidR="000224D3" w:rsidRPr="00560894" w:rsidRDefault="000224D3" w:rsidP="000224D3">
      <w:pPr>
        <w:pStyle w:val="ListParagraph"/>
        <w:numPr>
          <w:ilvl w:val="0"/>
          <w:numId w:val="4"/>
        </w:numPr>
        <w:tabs>
          <w:tab w:val="clear" w:pos="360"/>
        </w:tabs>
        <w:ind w:left="720"/>
        <w:rPr>
          <w:lang w:eastAsia="en-US"/>
        </w:rPr>
      </w:pPr>
      <w:r w:rsidRPr="00560894">
        <w:rPr>
          <w:lang w:eastAsia="en-US"/>
        </w:rPr>
        <w:t>providing expert advice and guidance to the AO on matters related to the governance framework;</w:t>
      </w:r>
    </w:p>
    <w:p w14:paraId="29FD372D" w14:textId="77777777" w:rsidR="000224D3" w:rsidRPr="00560894" w:rsidRDefault="000224D3" w:rsidP="000224D3">
      <w:pPr>
        <w:pStyle w:val="ListParagraph"/>
        <w:numPr>
          <w:ilvl w:val="0"/>
          <w:numId w:val="4"/>
        </w:numPr>
        <w:tabs>
          <w:tab w:val="clear" w:pos="360"/>
        </w:tabs>
        <w:ind w:left="720"/>
        <w:rPr>
          <w:lang w:eastAsia="en-US"/>
        </w:rPr>
      </w:pPr>
      <w:r w:rsidRPr="00560894">
        <w:rPr>
          <w:lang w:eastAsia="en-US"/>
        </w:rPr>
        <w:t>overseeing the development, application and ongoing assessment of the governance framework; and</w:t>
      </w:r>
    </w:p>
    <w:p w14:paraId="723A7C1B" w14:textId="77777777" w:rsidR="000224D3" w:rsidRPr="00560894" w:rsidRDefault="000224D3" w:rsidP="000224D3">
      <w:pPr>
        <w:pStyle w:val="ListParagraph"/>
        <w:numPr>
          <w:ilvl w:val="0"/>
          <w:numId w:val="4"/>
        </w:numPr>
        <w:tabs>
          <w:tab w:val="clear" w:pos="360"/>
        </w:tabs>
        <w:ind w:left="720"/>
        <w:rPr>
          <w:lang w:eastAsia="en-US"/>
        </w:rPr>
      </w:pPr>
      <w:r w:rsidRPr="00560894">
        <w:rPr>
          <w:lang w:eastAsia="en-US"/>
        </w:rPr>
        <w:t>ensuring that the complaints management process demonstrates due process and integrity.</w:t>
      </w:r>
    </w:p>
    <w:p w14:paraId="48B811F1" w14:textId="77777777" w:rsidR="000224D3" w:rsidRPr="00560894" w:rsidRDefault="000224D3" w:rsidP="000224D3">
      <w:pPr>
        <w:pStyle w:val="ListParagraph"/>
        <w:numPr>
          <w:ilvl w:val="0"/>
          <w:numId w:val="4"/>
        </w:numPr>
        <w:tabs>
          <w:tab w:val="clear" w:pos="360"/>
        </w:tabs>
        <w:ind w:left="720"/>
        <w:rPr>
          <w:lang w:eastAsia="en-US"/>
        </w:rPr>
      </w:pPr>
      <w:r w:rsidRPr="00560894">
        <w:rPr>
          <w:lang w:eastAsia="en-US"/>
        </w:rPr>
        <w:t>A person assigned to the chief procurement officer role:</w:t>
      </w:r>
    </w:p>
    <w:p w14:paraId="58952763" w14:textId="77777777" w:rsidR="000224D3" w:rsidRPr="00560894" w:rsidRDefault="000224D3" w:rsidP="000224D3">
      <w:pPr>
        <w:pStyle w:val="ListParagraph"/>
        <w:numPr>
          <w:ilvl w:val="0"/>
          <w:numId w:val="4"/>
        </w:numPr>
        <w:tabs>
          <w:tab w:val="clear" w:pos="360"/>
        </w:tabs>
        <w:ind w:left="720"/>
        <w:rPr>
          <w:lang w:eastAsia="en-US"/>
        </w:rPr>
      </w:pPr>
      <w:r w:rsidRPr="00560894">
        <w:rPr>
          <w:lang w:eastAsia="en-US"/>
        </w:rPr>
        <w:t>must hold a qualification in procurement or hold qualifications with a definable procurement component; and/or</w:t>
      </w:r>
    </w:p>
    <w:p w14:paraId="6D14DCD3" w14:textId="77777777" w:rsidR="000224D3" w:rsidRPr="00560894" w:rsidRDefault="000224D3" w:rsidP="000224D3">
      <w:pPr>
        <w:pStyle w:val="ListParagraph"/>
        <w:numPr>
          <w:ilvl w:val="0"/>
          <w:numId w:val="4"/>
        </w:numPr>
        <w:tabs>
          <w:tab w:val="clear" w:pos="360"/>
        </w:tabs>
        <w:ind w:left="720"/>
        <w:rPr>
          <w:lang w:eastAsia="en-US"/>
        </w:rPr>
      </w:pPr>
      <w:r w:rsidRPr="00560894">
        <w:rPr>
          <w:lang w:eastAsia="en-US"/>
        </w:rPr>
        <w:t xml:space="preserve">must have experience and expertise in managing a procurement function that matches the organisation’s procurement profile. </w:t>
      </w:r>
    </w:p>
    <w:p w14:paraId="54687F04" w14:textId="77777777" w:rsidR="000224D3" w:rsidRPr="00BF5251" w:rsidRDefault="000224D3" w:rsidP="000224D3">
      <w:r w:rsidRPr="00BF5251">
        <w:rPr>
          <w:b/>
          <w:bCs/>
        </w:rPr>
        <w:t>Note:</w:t>
      </w:r>
      <w:r w:rsidRPr="00BF5251">
        <w:t xml:space="preserve"> In relation to public bodies, an AO may choose not to establish the role of CPO depending on the complexity of procurement activity conducted by the organisation. The AO must be satisfied that governance structures and reporting requirements are in place to conduct the organisation’s procurement activity and to maintain compliance with VGPB supply policies.</w:t>
      </w:r>
    </w:p>
    <w:p w14:paraId="47DD99BD" w14:textId="77777777" w:rsidR="000224D3" w:rsidRPr="00BF5251" w:rsidRDefault="000224D3" w:rsidP="000224D3">
      <w:pPr>
        <w:rPr>
          <w:b/>
          <w:bCs/>
        </w:rPr>
      </w:pPr>
      <w:r w:rsidRPr="00BF5251">
        <w:rPr>
          <w:b/>
          <w:bCs/>
        </w:rPr>
        <w:t xml:space="preserve">The role of the internal procurement unit </w:t>
      </w:r>
    </w:p>
    <w:p w14:paraId="1B5FC6F9" w14:textId="77777777" w:rsidR="000224D3" w:rsidRPr="00560894" w:rsidRDefault="000224D3" w:rsidP="000224D3">
      <w:r w:rsidRPr="00560894">
        <w:t xml:space="preserve">The AO must set up an internal procurement unit. The role of the internal procurement unit is to: </w:t>
      </w:r>
    </w:p>
    <w:p w14:paraId="4460F3BB" w14:textId="77777777" w:rsidR="000224D3" w:rsidRPr="00B201F1" w:rsidRDefault="000224D3" w:rsidP="000224D3">
      <w:pPr>
        <w:pStyle w:val="ListParagraph"/>
        <w:numPr>
          <w:ilvl w:val="0"/>
          <w:numId w:val="4"/>
        </w:numPr>
        <w:tabs>
          <w:tab w:val="clear" w:pos="360"/>
        </w:tabs>
        <w:ind w:left="720"/>
        <w:rPr>
          <w:lang w:eastAsia="en-US"/>
        </w:rPr>
      </w:pPr>
      <w:r w:rsidRPr="00B201F1">
        <w:rPr>
          <w:lang w:eastAsia="en-US"/>
        </w:rPr>
        <w:t>ensure ICT supply chain risks are managed in the procurement of public sector information assets;</w:t>
      </w:r>
    </w:p>
    <w:p w14:paraId="56732C64" w14:textId="77777777" w:rsidR="000224D3" w:rsidRPr="00560894" w:rsidRDefault="000224D3" w:rsidP="000224D3">
      <w:pPr>
        <w:pStyle w:val="ListParagraph"/>
        <w:numPr>
          <w:ilvl w:val="0"/>
          <w:numId w:val="4"/>
        </w:numPr>
        <w:tabs>
          <w:tab w:val="clear" w:pos="360"/>
        </w:tabs>
        <w:ind w:left="720"/>
        <w:rPr>
          <w:lang w:eastAsia="en-US"/>
        </w:rPr>
      </w:pPr>
      <w:r w:rsidRPr="00560894">
        <w:rPr>
          <w:lang w:eastAsia="en-US"/>
        </w:rPr>
        <w:t xml:space="preserve">ensure that all procurement activity applies strategies, policies, procedures, practices and probity that comply with VGPB supply policies and any other requirements in the </w:t>
      </w:r>
      <w:r w:rsidRPr="00BF5251">
        <w:rPr>
          <w:lang w:eastAsia="en-US"/>
        </w:rPr>
        <w:t>Financial Management Act 1994</w:t>
      </w:r>
      <w:r w:rsidRPr="00560894">
        <w:rPr>
          <w:lang w:eastAsia="en-US"/>
        </w:rPr>
        <w:t xml:space="preserve"> or imposed by the accountable officer;</w:t>
      </w:r>
    </w:p>
    <w:p w14:paraId="1B7AE1E8" w14:textId="77777777" w:rsidR="000224D3" w:rsidRPr="00560894" w:rsidRDefault="000224D3" w:rsidP="000224D3">
      <w:pPr>
        <w:pStyle w:val="ListParagraph"/>
        <w:numPr>
          <w:ilvl w:val="0"/>
          <w:numId w:val="4"/>
        </w:numPr>
        <w:tabs>
          <w:tab w:val="clear" w:pos="360"/>
        </w:tabs>
        <w:ind w:left="720"/>
        <w:rPr>
          <w:lang w:eastAsia="en-US"/>
        </w:rPr>
      </w:pPr>
      <w:r w:rsidRPr="00560894">
        <w:rPr>
          <w:lang w:eastAsia="en-US"/>
        </w:rPr>
        <w:t>assess the procurement capability of the organisation on an annual basis;</w:t>
      </w:r>
    </w:p>
    <w:p w14:paraId="54393222" w14:textId="77777777" w:rsidR="000224D3" w:rsidRPr="00560894" w:rsidRDefault="000224D3" w:rsidP="000224D3">
      <w:pPr>
        <w:pStyle w:val="ListParagraph"/>
        <w:numPr>
          <w:ilvl w:val="0"/>
          <w:numId w:val="4"/>
        </w:numPr>
        <w:tabs>
          <w:tab w:val="clear" w:pos="360"/>
        </w:tabs>
        <w:ind w:left="720"/>
        <w:rPr>
          <w:lang w:eastAsia="en-US"/>
        </w:rPr>
      </w:pPr>
      <w:r w:rsidRPr="00560894">
        <w:rPr>
          <w:lang w:eastAsia="en-US"/>
        </w:rPr>
        <w:t>manage the preparation of a capability development plan;</w:t>
      </w:r>
    </w:p>
    <w:p w14:paraId="31452CAD" w14:textId="77777777" w:rsidR="000224D3" w:rsidRPr="00560894" w:rsidRDefault="000224D3" w:rsidP="000224D3">
      <w:pPr>
        <w:pStyle w:val="ListParagraph"/>
        <w:numPr>
          <w:ilvl w:val="0"/>
          <w:numId w:val="4"/>
        </w:numPr>
        <w:tabs>
          <w:tab w:val="clear" w:pos="360"/>
        </w:tabs>
        <w:ind w:left="720"/>
        <w:rPr>
          <w:lang w:eastAsia="en-US"/>
        </w:rPr>
      </w:pPr>
      <w:r w:rsidRPr="00560894">
        <w:rPr>
          <w:lang w:eastAsia="en-US"/>
        </w:rPr>
        <w:t>identify major procurement categories;</w:t>
      </w:r>
    </w:p>
    <w:p w14:paraId="45CFB905" w14:textId="77777777" w:rsidR="000224D3" w:rsidRPr="00560894" w:rsidRDefault="000224D3" w:rsidP="000224D3">
      <w:pPr>
        <w:pStyle w:val="ListParagraph"/>
        <w:numPr>
          <w:ilvl w:val="0"/>
          <w:numId w:val="4"/>
        </w:numPr>
        <w:tabs>
          <w:tab w:val="clear" w:pos="360"/>
        </w:tabs>
        <w:ind w:left="720"/>
        <w:rPr>
          <w:lang w:eastAsia="en-US"/>
        </w:rPr>
      </w:pPr>
      <w:r w:rsidRPr="00560894">
        <w:rPr>
          <w:lang w:eastAsia="en-US"/>
        </w:rPr>
        <w:t xml:space="preserve">review its own performance and capability at regular intervals; and </w:t>
      </w:r>
    </w:p>
    <w:p w14:paraId="4CF9DC4B" w14:textId="77777777" w:rsidR="000224D3" w:rsidRPr="00560894" w:rsidRDefault="000224D3" w:rsidP="000224D3">
      <w:pPr>
        <w:pStyle w:val="ListParagraph"/>
        <w:numPr>
          <w:ilvl w:val="0"/>
          <w:numId w:val="4"/>
        </w:numPr>
        <w:tabs>
          <w:tab w:val="clear" w:pos="360"/>
        </w:tabs>
        <w:ind w:left="720"/>
        <w:rPr>
          <w:lang w:eastAsia="en-US"/>
        </w:rPr>
      </w:pPr>
      <w:r w:rsidRPr="00560894">
        <w:rPr>
          <w:lang w:eastAsia="en-US"/>
        </w:rPr>
        <w:t>report annually to the accountable officer on the organisation’s procurement activities.</w:t>
      </w:r>
    </w:p>
    <w:p w14:paraId="2884FD2B" w14:textId="77777777" w:rsidR="000224D3" w:rsidRDefault="000224D3" w:rsidP="000224D3">
      <w:r w:rsidRPr="00BF5251">
        <w:rPr>
          <w:b/>
          <w:bCs/>
        </w:rPr>
        <w:lastRenderedPageBreak/>
        <w:t>Note:</w:t>
      </w:r>
      <w:r w:rsidRPr="00BF5251">
        <w:t xml:space="preserve"> In relation to a public body, an accountable officer may choose not to establish an internal procurement unit if satisfied that governance structures and reporting requirements are in place to conduct the organisation’s procurement activities and to maintain compliance with VGPB supply policies.</w:t>
      </w:r>
    </w:p>
    <w:p w14:paraId="10F11EE2" w14:textId="77777777" w:rsidR="000224D3" w:rsidRDefault="000224D3" w:rsidP="000224D3"/>
    <w:p w14:paraId="0D3A89CA" w14:textId="77777777" w:rsidR="000224D3" w:rsidRPr="00560894" w:rsidRDefault="000224D3" w:rsidP="000224D3">
      <w:r w:rsidRPr="00560894">
        <w:t>The accountable officer will:</w:t>
      </w:r>
    </w:p>
    <w:p w14:paraId="19C4BB04" w14:textId="77777777" w:rsidR="000224D3" w:rsidRPr="00560894" w:rsidRDefault="000224D3" w:rsidP="000224D3">
      <w:pPr>
        <w:pStyle w:val="ListParagraph"/>
        <w:numPr>
          <w:ilvl w:val="0"/>
          <w:numId w:val="4"/>
        </w:numPr>
        <w:tabs>
          <w:tab w:val="clear" w:pos="360"/>
        </w:tabs>
        <w:ind w:left="720"/>
        <w:rPr>
          <w:lang w:eastAsia="en-US"/>
        </w:rPr>
      </w:pPr>
      <w:r w:rsidRPr="00560894">
        <w:rPr>
          <w:lang w:eastAsia="en-US"/>
        </w:rPr>
        <w:t>determine the terms of reference and operational arrangements of the IPU; and</w:t>
      </w:r>
    </w:p>
    <w:p w14:paraId="2B473782" w14:textId="77777777" w:rsidR="000224D3" w:rsidRPr="00560894" w:rsidRDefault="000224D3" w:rsidP="000224D3">
      <w:pPr>
        <w:pStyle w:val="ListParagraph"/>
        <w:numPr>
          <w:ilvl w:val="0"/>
          <w:numId w:val="4"/>
        </w:numPr>
        <w:tabs>
          <w:tab w:val="clear" w:pos="360"/>
        </w:tabs>
        <w:ind w:left="720"/>
        <w:rPr>
          <w:lang w:eastAsia="en-US"/>
        </w:rPr>
      </w:pPr>
      <w:r w:rsidRPr="00560894">
        <w:rPr>
          <w:lang w:eastAsia="en-US"/>
        </w:rPr>
        <w:t>ensure that the expertise and experience of IPU staff are appropriate for the scope, nature and complexity of the procurement activity carried out by the organisation.</w:t>
      </w:r>
    </w:p>
    <w:p w14:paraId="662952C3" w14:textId="77777777" w:rsidR="000224D3" w:rsidRPr="00BF5251" w:rsidRDefault="000224D3" w:rsidP="000224D3">
      <w:pPr>
        <w:pStyle w:val="Heading3"/>
        <w:numPr>
          <w:ilvl w:val="1"/>
          <w:numId w:val="0"/>
        </w:numPr>
      </w:pPr>
      <w:bookmarkStart w:id="19" w:name="_Toc413924124"/>
      <w:bookmarkStart w:id="20" w:name="_Toc413937013"/>
      <w:r w:rsidRPr="00BF5251">
        <w:t>1.2</w:t>
      </w:r>
      <w:r w:rsidRPr="00BF5251">
        <w:tab/>
        <w:t>Developing a procurement strategy</w:t>
      </w:r>
      <w:bookmarkEnd w:id="19"/>
      <w:bookmarkEnd w:id="20"/>
    </w:p>
    <w:p w14:paraId="5A58E931" w14:textId="77777777" w:rsidR="000224D3" w:rsidRPr="00560894" w:rsidRDefault="000224D3" w:rsidP="000224D3">
      <w:r w:rsidRPr="00560894">
        <w:t>The governance framework is underpinned by a procurement strategy. This strategy provides an overview of the organisation’s procurement profile and includes the following components:</w:t>
      </w:r>
    </w:p>
    <w:p w14:paraId="1FF6DB4A" w14:textId="77777777" w:rsidR="000224D3" w:rsidRPr="00560894" w:rsidRDefault="000224D3" w:rsidP="000224D3">
      <w:pPr>
        <w:pStyle w:val="ListParagraph"/>
        <w:numPr>
          <w:ilvl w:val="0"/>
          <w:numId w:val="4"/>
        </w:numPr>
        <w:tabs>
          <w:tab w:val="clear" w:pos="360"/>
        </w:tabs>
        <w:ind w:left="720"/>
        <w:rPr>
          <w:lang w:eastAsia="en-US"/>
        </w:rPr>
      </w:pPr>
      <w:r w:rsidRPr="00560894">
        <w:rPr>
          <w:lang w:eastAsia="en-US"/>
        </w:rPr>
        <w:t>procurement activity plan;</w:t>
      </w:r>
    </w:p>
    <w:p w14:paraId="5C475B3B" w14:textId="77777777" w:rsidR="000224D3" w:rsidRPr="00560894" w:rsidRDefault="000224D3" w:rsidP="000224D3">
      <w:pPr>
        <w:pStyle w:val="ListParagraph"/>
        <w:numPr>
          <w:ilvl w:val="0"/>
          <w:numId w:val="4"/>
        </w:numPr>
        <w:tabs>
          <w:tab w:val="clear" w:pos="360"/>
        </w:tabs>
        <w:ind w:left="720"/>
        <w:rPr>
          <w:lang w:eastAsia="en-US"/>
        </w:rPr>
      </w:pPr>
      <w:r w:rsidRPr="00560894">
        <w:rPr>
          <w:lang w:eastAsia="en-US"/>
        </w:rPr>
        <w:t xml:space="preserve">contract management planning strategy; </w:t>
      </w:r>
    </w:p>
    <w:p w14:paraId="3883CCDD" w14:textId="77777777" w:rsidR="000224D3" w:rsidRPr="00560894" w:rsidRDefault="000224D3" w:rsidP="000224D3">
      <w:pPr>
        <w:pStyle w:val="ListParagraph"/>
        <w:numPr>
          <w:ilvl w:val="0"/>
          <w:numId w:val="4"/>
        </w:numPr>
        <w:tabs>
          <w:tab w:val="clear" w:pos="360"/>
        </w:tabs>
        <w:ind w:left="720"/>
        <w:rPr>
          <w:lang w:eastAsia="en-US"/>
        </w:rPr>
      </w:pPr>
      <w:r w:rsidRPr="00560894">
        <w:rPr>
          <w:lang w:eastAsia="en-US"/>
        </w:rPr>
        <w:t>supplier engagement plan; and</w:t>
      </w:r>
    </w:p>
    <w:p w14:paraId="3356F960" w14:textId="77777777" w:rsidR="000224D3" w:rsidRPr="00560894" w:rsidRDefault="000224D3" w:rsidP="000224D3">
      <w:pPr>
        <w:pStyle w:val="ListParagraph"/>
        <w:numPr>
          <w:ilvl w:val="0"/>
          <w:numId w:val="4"/>
        </w:numPr>
        <w:tabs>
          <w:tab w:val="clear" w:pos="360"/>
        </w:tabs>
        <w:ind w:left="720"/>
      </w:pPr>
      <w:r w:rsidRPr="00560894">
        <w:rPr>
          <w:lang w:eastAsia="en-US"/>
        </w:rPr>
        <w:t>capability development plan.</w:t>
      </w:r>
    </w:p>
    <w:p w14:paraId="2AA9AF78" w14:textId="77777777" w:rsidR="000224D3" w:rsidRDefault="000224D3" w:rsidP="000224D3">
      <w:r w:rsidRPr="00956F3B">
        <w:rPr>
          <w:b/>
          <w:bCs/>
        </w:rPr>
        <w:t>Note:</w:t>
      </w:r>
      <w:r w:rsidRPr="00956F3B">
        <w:t xml:space="preserve"> In relation to a public body, an accountable officer may choose not to establish an internal procurement unit if satisfied that governance structures and reporting requirements are in place to conduct the organisation’s procurement activities and to maintain compliance with VGPB supply policies.</w:t>
      </w:r>
    </w:p>
    <w:p w14:paraId="4ABD4F08" w14:textId="77777777" w:rsidR="000224D3" w:rsidRPr="00560894" w:rsidRDefault="000224D3" w:rsidP="000224D3">
      <w:r w:rsidRPr="00560894">
        <w:t>The AO must ensure that the procurement strategy is reviewed annually to confirm alignment with the procurement profile of the organisation and broader government objectives.</w:t>
      </w:r>
    </w:p>
    <w:p w14:paraId="5B8DC7D6" w14:textId="77777777" w:rsidR="000224D3" w:rsidRPr="00560894" w:rsidRDefault="000224D3" w:rsidP="000224D3">
      <w:r w:rsidRPr="00560894">
        <w:t>The VGPB can request a review of the procurement strategy and component parts at any time.</w:t>
      </w:r>
    </w:p>
    <w:p w14:paraId="69384617" w14:textId="77777777" w:rsidR="000224D3" w:rsidRPr="00BF5251" w:rsidRDefault="000224D3" w:rsidP="000224D3">
      <w:pPr>
        <w:pStyle w:val="Heading3"/>
        <w:numPr>
          <w:ilvl w:val="1"/>
          <w:numId w:val="0"/>
        </w:numPr>
      </w:pPr>
      <w:bookmarkStart w:id="21" w:name="_Toc413924125"/>
      <w:bookmarkStart w:id="22" w:name="_Toc413937014"/>
      <w:r w:rsidRPr="00BF5251">
        <w:t>1.2.1   Procurement activity plan</w:t>
      </w:r>
      <w:bookmarkEnd w:id="21"/>
      <w:bookmarkEnd w:id="22"/>
    </w:p>
    <w:p w14:paraId="2EE5C908" w14:textId="77777777" w:rsidR="000224D3" w:rsidRPr="00560894" w:rsidRDefault="000224D3" w:rsidP="000224D3">
      <w:r w:rsidRPr="00560894">
        <w:t>The procurement activity plan details planned procurement activity for at least the next 12 to 24 month period. The procurement activity plan must be reviewed at least annually to keep the market informed of changes or developments. A high</w:t>
      </w:r>
      <w:r w:rsidRPr="00560894">
        <w:noBreakHyphen/>
        <w:t>level summary plan must be published on the organisation’s website to improve transparency for suppliers.</w:t>
      </w:r>
    </w:p>
    <w:p w14:paraId="405E083B" w14:textId="77777777" w:rsidR="000224D3" w:rsidRDefault="000224D3" w:rsidP="000224D3">
      <w:pPr>
        <w:spacing w:before="0" w:after="160" w:line="259" w:lineRule="auto"/>
        <w:rPr>
          <w:b/>
          <w:color w:val="7030A0"/>
          <w:sz w:val="28"/>
          <w:lang w:eastAsia="en-US"/>
        </w:rPr>
      </w:pPr>
      <w:bookmarkStart w:id="23" w:name="_Toc413924126"/>
      <w:bookmarkStart w:id="24" w:name="_Toc413937015"/>
      <w:bookmarkStart w:id="25" w:name="_Toc61971440"/>
      <w:r>
        <w:br w:type="page"/>
      </w:r>
    </w:p>
    <w:p w14:paraId="726E8E7B" w14:textId="77777777" w:rsidR="000224D3" w:rsidRPr="00BF5251" w:rsidRDefault="000224D3" w:rsidP="000224D3">
      <w:pPr>
        <w:pStyle w:val="Heading2"/>
        <w:numPr>
          <w:ilvl w:val="0"/>
          <w:numId w:val="64"/>
        </w:numPr>
        <w:ind w:left="360"/>
      </w:pPr>
      <w:r w:rsidRPr="00BF5251">
        <w:lastRenderedPageBreak/>
        <w:t>Emergency Procurement</w:t>
      </w:r>
    </w:p>
    <w:p w14:paraId="165CF6BA" w14:textId="77777777" w:rsidR="000224D3" w:rsidRPr="00ED2ABC" w:rsidRDefault="000224D3" w:rsidP="000224D3">
      <w:r w:rsidRPr="00ED2ABC">
        <w:t>Procurement-related Victorian Government policies may apply when procuring goods and services in response to an emergency. Those policies may contain provisions for how to apply them in an emergency. Organisations should detail how to apply procurement-related policies in their Emergency Procurement Plans.</w:t>
      </w:r>
    </w:p>
    <w:p w14:paraId="077202BC" w14:textId="77777777" w:rsidR="000224D3" w:rsidRPr="00ED2ABC" w:rsidRDefault="000224D3" w:rsidP="000224D3">
      <w:r w:rsidRPr="00ED2ABC">
        <w:t>Procurement conducted under an Emergency Procurement Plan may occur simultaneously with routine procurement activities.</w:t>
      </w:r>
    </w:p>
    <w:p w14:paraId="3BDF8C83" w14:textId="77777777" w:rsidR="000224D3" w:rsidRPr="00ED2ABC" w:rsidRDefault="000224D3" w:rsidP="000224D3">
      <w:pPr>
        <w:rPr>
          <w:lang w:eastAsia="en-US"/>
        </w:rPr>
      </w:pPr>
      <w:r w:rsidRPr="00ED2ABC">
        <w:t>Emergency Procurement does not apply to urgent or unplanned procurement activities undertaken as part of routine operations. Emergency Procurement must not be used to avoid or shortcut procurement</w:t>
      </w:r>
      <w:r w:rsidRPr="00ED2ABC">
        <w:rPr>
          <w:lang w:eastAsia="en-US"/>
        </w:rPr>
        <w:t xml:space="preserve"> planning, approvals or competitive processes.</w:t>
      </w:r>
    </w:p>
    <w:p w14:paraId="0A1E497F" w14:textId="77777777" w:rsidR="000224D3" w:rsidRPr="00ED2ABC" w:rsidRDefault="000224D3" w:rsidP="000224D3">
      <w:pPr>
        <w:pStyle w:val="Heading3"/>
        <w:numPr>
          <w:ilvl w:val="1"/>
          <w:numId w:val="0"/>
        </w:numPr>
        <w:rPr>
          <w:color w:val="4D4D4D"/>
          <w:sz w:val="32"/>
        </w:rPr>
      </w:pPr>
      <w:r w:rsidRPr="00956F3B">
        <w:t>2.1 Definition of emergency</w:t>
      </w:r>
    </w:p>
    <w:p w14:paraId="46F640B0" w14:textId="77777777" w:rsidR="000224D3" w:rsidRPr="00435B6D" w:rsidRDefault="000224D3" w:rsidP="000224D3">
      <w:pPr>
        <w:rPr>
          <w:lang w:eastAsia="en-US"/>
        </w:rPr>
      </w:pPr>
      <w:r w:rsidRPr="00435B6D">
        <w:t>An</w:t>
      </w:r>
      <w:r w:rsidRPr="00435B6D">
        <w:rPr>
          <w:lang w:eastAsia="en-US"/>
        </w:rPr>
        <w:t xml:space="preserve"> emergency in Victoria is defined by the </w:t>
      </w:r>
      <w:hyperlink r:id="rId9" w:history="1">
        <w:r w:rsidRPr="00435B6D">
          <w:rPr>
            <w:lang w:eastAsia="en-US"/>
          </w:rPr>
          <w:t>Emergency Management Act 2013</w:t>
        </w:r>
      </w:hyperlink>
      <w:r w:rsidRPr="00435B6D">
        <w:rPr>
          <w:lang w:eastAsia="en-US"/>
        </w:rPr>
        <w:t xml:space="preserve"> (the Act). In summary, an emergency is the actual or imminent occurrence of an event that in any way:</w:t>
      </w:r>
    </w:p>
    <w:p w14:paraId="701C7893" w14:textId="77777777" w:rsidR="000224D3" w:rsidRPr="00435B6D" w:rsidRDefault="000224D3" w:rsidP="000224D3">
      <w:pPr>
        <w:pStyle w:val="ListParagraph"/>
        <w:numPr>
          <w:ilvl w:val="0"/>
          <w:numId w:val="4"/>
        </w:numPr>
        <w:tabs>
          <w:tab w:val="clear" w:pos="360"/>
        </w:tabs>
        <w:ind w:left="720"/>
        <w:rPr>
          <w:lang w:eastAsia="en-US"/>
        </w:rPr>
      </w:pPr>
      <w:r w:rsidRPr="00435B6D">
        <w:rPr>
          <w:lang w:eastAsia="en-US"/>
        </w:rPr>
        <w:t>endangers or threatens to endanger the safety or health of any person;</w:t>
      </w:r>
    </w:p>
    <w:p w14:paraId="0F4A9B0A" w14:textId="77777777" w:rsidR="000224D3" w:rsidRPr="00435B6D" w:rsidRDefault="000224D3" w:rsidP="000224D3">
      <w:pPr>
        <w:pStyle w:val="ListParagraph"/>
        <w:numPr>
          <w:ilvl w:val="0"/>
          <w:numId w:val="4"/>
        </w:numPr>
        <w:tabs>
          <w:tab w:val="clear" w:pos="360"/>
        </w:tabs>
        <w:ind w:left="720"/>
        <w:rPr>
          <w:lang w:eastAsia="en-US"/>
        </w:rPr>
      </w:pPr>
      <w:r w:rsidRPr="00435B6D">
        <w:rPr>
          <w:lang w:eastAsia="en-US"/>
        </w:rPr>
        <w:t>destroys or damages, or threatens to destroy or damage, any property; or</w:t>
      </w:r>
    </w:p>
    <w:p w14:paraId="3C2A7705" w14:textId="77777777" w:rsidR="000224D3" w:rsidRPr="001875A9" w:rsidRDefault="000224D3" w:rsidP="000224D3">
      <w:pPr>
        <w:pStyle w:val="ListParagraph"/>
        <w:numPr>
          <w:ilvl w:val="0"/>
          <w:numId w:val="4"/>
        </w:numPr>
        <w:tabs>
          <w:tab w:val="clear" w:pos="360"/>
        </w:tabs>
        <w:ind w:left="720"/>
        <w:rPr>
          <w:rFonts w:ascii="Times New Roman" w:hAnsi="Times New Roman" w:cs="Times New Roman"/>
          <w:color w:val="011A3C"/>
          <w:sz w:val="24"/>
          <w:szCs w:val="24"/>
        </w:rPr>
      </w:pPr>
      <w:r w:rsidRPr="00435B6D">
        <w:rPr>
          <w:lang w:eastAsia="en-US"/>
        </w:rPr>
        <w:t>endangers</w:t>
      </w:r>
      <w:r w:rsidRPr="00435B6D">
        <w:t xml:space="preserve"> or threatens to endanger the environment.</w:t>
      </w:r>
      <w:r w:rsidRPr="001875A9">
        <w:rPr>
          <w:rFonts w:ascii="Times New Roman" w:hAnsi="Times New Roman" w:cs="Times New Roman"/>
          <w:color w:val="011A3C"/>
          <w:sz w:val="24"/>
          <w:szCs w:val="24"/>
        </w:rPr>
        <w:t xml:space="preserve"> </w:t>
      </w:r>
    </w:p>
    <w:p w14:paraId="4424D0FC" w14:textId="77777777" w:rsidR="000224D3" w:rsidRPr="00435B6D" w:rsidRDefault="000224D3" w:rsidP="000224D3">
      <w:pPr>
        <w:rPr>
          <w:lang w:eastAsia="en-US"/>
        </w:rPr>
      </w:pPr>
      <w:r w:rsidRPr="00435B6D">
        <w:rPr>
          <w:lang w:eastAsia="en-US"/>
        </w:rPr>
        <w:t>The definition in the Act includes a disruption to essential services (for example transport, fuel, power, water, sewerage). The Emergency Procurement Policy may also be applied to an event that significantly disrupts or threatens provision of an organisation’s key services.</w:t>
      </w:r>
    </w:p>
    <w:p w14:paraId="5372290A" w14:textId="77777777" w:rsidR="000224D3" w:rsidRPr="001875A9" w:rsidRDefault="000224D3" w:rsidP="000224D3">
      <w:pPr>
        <w:pStyle w:val="Heading3"/>
        <w:numPr>
          <w:ilvl w:val="1"/>
          <w:numId w:val="0"/>
        </w:numPr>
        <w:rPr>
          <w:rFonts w:ascii="Arial" w:hAnsi="Arial" w:cs="Arial"/>
          <w:color w:val="381F6A"/>
          <w:sz w:val="27"/>
          <w:szCs w:val="27"/>
        </w:rPr>
      </w:pPr>
      <w:r w:rsidRPr="00956F3B">
        <w:t>2.2 Emergency Procurement mandatory requirements</w:t>
      </w:r>
    </w:p>
    <w:p w14:paraId="5D9D4823" w14:textId="77777777" w:rsidR="000224D3" w:rsidRPr="00435B6D" w:rsidRDefault="000224D3" w:rsidP="000224D3">
      <w:pPr>
        <w:rPr>
          <w:lang w:eastAsia="en-US"/>
        </w:rPr>
      </w:pPr>
      <w:r w:rsidRPr="00435B6D">
        <w:rPr>
          <w:lang w:eastAsia="en-US"/>
        </w:rPr>
        <w:t>Organisations must comply with the mandatory requirements below for developing an Emergency Procurement Plan, activating and ceasing Emergency Procurement, and reporting.</w:t>
      </w:r>
    </w:p>
    <w:p w14:paraId="75E548F1" w14:textId="77777777" w:rsidR="000224D3" w:rsidRPr="00ED2ABC" w:rsidRDefault="000224D3" w:rsidP="000224D3">
      <w:pPr>
        <w:pStyle w:val="Heading3"/>
        <w:numPr>
          <w:ilvl w:val="1"/>
          <w:numId w:val="0"/>
        </w:numPr>
        <w:rPr>
          <w:b w:val="0"/>
          <w:color w:val="4D4D4D"/>
          <w:sz w:val="28"/>
        </w:rPr>
      </w:pPr>
      <w:r w:rsidRPr="00956F3B">
        <w:t>2.2.1 Emergency Procurement Plan</w:t>
      </w:r>
      <w:bookmarkStart w:id="26" w:name="_Hlk98500733"/>
    </w:p>
    <w:p w14:paraId="782C4AC5" w14:textId="77777777" w:rsidR="000224D3" w:rsidRPr="00435B6D" w:rsidRDefault="000224D3" w:rsidP="000224D3">
      <w:pPr>
        <w:rPr>
          <w:lang w:eastAsia="en-US"/>
        </w:rPr>
      </w:pPr>
      <w:r w:rsidRPr="00435B6D">
        <w:rPr>
          <w:lang w:eastAsia="en-US"/>
        </w:rPr>
        <w:t>An organisation’s Emergency Procurement Plan comprises the necessary procurement governance, procedures and procurement support preparation to respond urgently and effectively to an emergency.</w:t>
      </w:r>
    </w:p>
    <w:p w14:paraId="563D6645" w14:textId="77777777" w:rsidR="000224D3" w:rsidRPr="00435B6D" w:rsidRDefault="000224D3" w:rsidP="000224D3">
      <w:pPr>
        <w:rPr>
          <w:lang w:eastAsia="en-US"/>
        </w:rPr>
      </w:pPr>
      <w:r w:rsidRPr="00435B6D">
        <w:rPr>
          <w:lang w:eastAsia="en-US"/>
        </w:rPr>
        <w:t xml:space="preserve">Organisations must develop an Emergency Procurement Plan </w:t>
      </w:r>
      <w:bookmarkEnd w:id="26"/>
      <w:r w:rsidRPr="00435B6D">
        <w:rPr>
          <w:lang w:eastAsia="en-US"/>
        </w:rPr>
        <w:t>that:</w:t>
      </w:r>
    </w:p>
    <w:p w14:paraId="0C8944E7" w14:textId="77777777" w:rsidR="000224D3" w:rsidRPr="00435B6D" w:rsidRDefault="000224D3" w:rsidP="000224D3">
      <w:pPr>
        <w:pStyle w:val="ListParagraph"/>
        <w:numPr>
          <w:ilvl w:val="0"/>
          <w:numId w:val="4"/>
        </w:numPr>
        <w:tabs>
          <w:tab w:val="clear" w:pos="360"/>
        </w:tabs>
        <w:ind w:left="720"/>
        <w:rPr>
          <w:lang w:eastAsia="en-US"/>
        </w:rPr>
      </w:pPr>
      <w:r w:rsidRPr="00435B6D">
        <w:rPr>
          <w:lang w:eastAsia="en-US"/>
        </w:rPr>
        <w:t>is clear and concise, streamlined, flexible, and proportionate;</w:t>
      </w:r>
    </w:p>
    <w:p w14:paraId="0925119C" w14:textId="77777777" w:rsidR="000224D3" w:rsidRPr="00435B6D" w:rsidRDefault="000224D3" w:rsidP="000224D3">
      <w:pPr>
        <w:pStyle w:val="ListParagraph"/>
        <w:numPr>
          <w:ilvl w:val="0"/>
          <w:numId w:val="4"/>
        </w:numPr>
        <w:tabs>
          <w:tab w:val="clear" w:pos="360"/>
        </w:tabs>
        <w:ind w:left="720"/>
        <w:rPr>
          <w:lang w:eastAsia="en-US"/>
        </w:rPr>
      </w:pPr>
      <w:r w:rsidRPr="00435B6D">
        <w:rPr>
          <w:lang w:eastAsia="en-US"/>
        </w:rPr>
        <w:t>is integrated with the organisation’s emergency response and business continuity plans, including preparation for foreseeable types of emergencies;</w:t>
      </w:r>
    </w:p>
    <w:p w14:paraId="6E215048" w14:textId="77777777" w:rsidR="000224D3" w:rsidRPr="00435B6D" w:rsidRDefault="000224D3" w:rsidP="000224D3">
      <w:pPr>
        <w:pStyle w:val="ListParagraph"/>
        <w:numPr>
          <w:ilvl w:val="0"/>
          <w:numId w:val="4"/>
        </w:numPr>
        <w:tabs>
          <w:tab w:val="clear" w:pos="360"/>
        </w:tabs>
        <w:ind w:left="720"/>
        <w:rPr>
          <w:lang w:eastAsia="en-US"/>
        </w:rPr>
      </w:pPr>
      <w:r w:rsidRPr="00435B6D">
        <w:rPr>
          <w:lang w:eastAsia="en-US"/>
        </w:rPr>
        <w:t>requires application of the VGPB procurement principles of value for money, accountability, probity and scalability;</w:t>
      </w:r>
    </w:p>
    <w:p w14:paraId="0F11C65B" w14:textId="77777777" w:rsidR="000224D3" w:rsidRPr="00435B6D" w:rsidRDefault="000224D3" w:rsidP="000224D3">
      <w:pPr>
        <w:pStyle w:val="ListParagraph"/>
        <w:numPr>
          <w:ilvl w:val="0"/>
          <w:numId w:val="4"/>
        </w:numPr>
        <w:tabs>
          <w:tab w:val="clear" w:pos="360"/>
        </w:tabs>
        <w:ind w:left="720"/>
        <w:rPr>
          <w:lang w:eastAsia="en-US"/>
        </w:rPr>
      </w:pPr>
      <w:r w:rsidRPr="00435B6D">
        <w:rPr>
          <w:lang w:eastAsia="en-US"/>
        </w:rPr>
        <w:t>may allow flexible application of the mandatory requirements of other Supply Policies, but only:</w:t>
      </w:r>
    </w:p>
    <w:p w14:paraId="37F34FA0" w14:textId="77777777" w:rsidR="000224D3" w:rsidRPr="00435B6D" w:rsidRDefault="000224D3" w:rsidP="00604616">
      <w:pPr>
        <w:pStyle w:val="ListParagraph"/>
        <w:numPr>
          <w:ilvl w:val="1"/>
          <w:numId w:val="4"/>
        </w:numPr>
        <w:tabs>
          <w:tab w:val="clear" w:pos="720"/>
        </w:tabs>
        <w:ind w:left="1440"/>
      </w:pPr>
      <w:r w:rsidRPr="00435B6D">
        <w:t xml:space="preserve">when necessary, </w:t>
      </w:r>
    </w:p>
    <w:p w14:paraId="0C427A4E" w14:textId="77777777" w:rsidR="000224D3" w:rsidRPr="00435B6D" w:rsidRDefault="000224D3" w:rsidP="00604616">
      <w:pPr>
        <w:pStyle w:val="ListParagraph"/>
        <w:numPr>
          <w:ilvl w:val="1"/>
          <w:numId w:val="4"/>
        </w:numPr>
        <w:tabs>
          <w:tab w:val="clear" w:pos="720"/>
        </w:tabs>
        <w:ind w:left="1440"/>
      </w:pPr>
      <w:r w:rsidRPr="00435B6D">
        <w:t xml:space="preserve">to the extent necessary, and </w:t>
      </w:r>
    </w:p>
    <w:p w14:paraId="6D5AB942" w14:textId="77777777" w:rsidR="000224D3" w:rsidRPr="00435B6D" w:rsidRDefault="000224D3" w:rsidP="00604616">
      <w:pPr>
        <w:pStyle w:val="ListParagraph"/>
        <w:numPr>
          <w:ilvl w:val="1"/>
          <w:numId w:val="4"/>
        </w:numPr>
        <w:tabs>
          <w:tab w:val="clear" w:pos="720"/>
        </w:tabs>
        <w:ind w:left="1440"/>
        <w:rPr>
          <w:lang w:eastAsia="en-US"/>
        </w:rPr>
      </w:pPr>
      <w:r w:rsidRPr="00435B6D">
        <w:t>for</w:t>
      </w:r>
      <w:r w:rsidRPr="00435B6D">
        <w:rPr>
          <w:lang w:eastAsia="en-US"/>
        </w:rPr>
        <w:t xml:space="preserve"> the time necessary;</w:t>
      </w:r>
    </w:p>
    <w:p w14:paraId="4C81F849" w14:textId="77777777" w:rsidR="000224D3" w:rsidRPr="00435B6D" w:rsidRDefault="000224D3" w:rsidP="000224D3">
      <w:pPr>
        <w:pStyle w:val="ListParagraph"/>
        <w:numPr>
          <w:ilvl w:val="0"/>
          <w:numId w:val="4"/>
        </w:numPr>
        <w:tabs>
          <w:tab w:val="clear" w:pos="360"/>
        </w:tabs>
        <w:ind w:left="720"/>
        <w:rPr>
          <w:lang w:eastAsia="en-US"/>
        </w:rPr>
      </w:pPr>
      <w:r w:rsidRPr="00435B6D">
        <w:rPr>
          <w:lang w:eastAsia="en-US"/>
        </w:rPr>
        <w:t>details how procurement risks are to be managed appropriately, including information asset security;</w:t>
      </w:r>
    </w:p>
    <w:p w14:paraId="311EE428" w14:textId="77777777" w:rsidR="000224D3" w:rsidRPr="00435B6D" w:rsidRDefault="000224D3" w:rsidP="000224D3">
      <w:pPr>
        <w:pStyle w:val="ListParagraph"/>
        <w:numPr>
          <w:ilvl w:val="0"/>
          <w:numId w:val="4"/>
        </w:numPr>
        <w:tabs>
          <w:tab w:val="clear" w:pos="360"/>
        </w:tabs>
        <w:ind w:left="720"/>
        <w:rPr>
          <w:lang w:eastAsia="en-US"/>
        </w:rPr>
      </w:pPr>
      <w:r w:rsidRPr="00435B6D">
        <w:rPr>
          <w:lang w:eastAsia="en-US"/>
        </w:rPr>
        <w:t>requires conflicts of interest to be declared and managed for each emergency procurement activity;</w:t>
      </w:r>
    </w:p>
    <w:p w14:paraId="0923B1FE" w14:textId="77777777" w:rsidR="000224D3" w:rsidRPr="00435B6D" w:rsidRDefault="000224D3" w:rsidP="000224D3">
      <w:pPr>
        <w:pStyle w:val="ListParagraph"/>
        <w:numPr>
          <w:ilvl w:val="0"/>
          <w:numId w:val="4"/>
        </w:numPr>
        <w:tabs>
          <w:tab w:val="clear" w:pos="360"/>
        </w:tabs>
        <w:ind w:left="720"/>
        <w:rPr>
          <w:lang w:eastAsia="en-US"/>
        </w:rPr>
      </w:pPr>
      <w:bookmarkStart w:id="27" w:name="_Hlk103612961"/>
      <w:r w:rsidRPr="00435B6D">
        <w:rPr>
          <w:lang w:eastAsia="en-US"/>
        </w:rPr>
        <w:lastRenderedPageBreak/>
        <w:t xml:space="preserve">requires consideration of </w:t>
      </w:r>
      <w:bookmarkEnd w:id="27"/>
      <w:r w:rsidRPr="00435B6D">
        <w:rPr>
          <w:lang w:eastAsia="en-US"/>
        </w:rPr>
        <w:t>State Purchase Contracts for each emergency procurement activity;</w:t>
      </w:r>
    </w:p>
    <w:p w14:paraId="3970207C" w14:textId="77777777" w:rsidR="000224D3" w:rsidRPr="00435B6D" w:rsidRDefault="000224D3" w:rsidP="000224D3">
      <w:pPr>
        <w:pStyle w:val="ListParagraph"/>
        <w:numPr>
          <w:ilvl w:val="0"/>
          <w:numId w:val="4"/>
        </w:numPr>
        <w:tabs>
          <w:tab w:val="clear" w:pos="360"/>
        </w:tabs>
        <w:ind w:left="720"/>
        <w:rPr>
          <w:lang w:eastAsia="en-US"/>
        </w:rPr>
      </w:pPr>
      <w:r w:rsidRPr="00435B6D">
        <w:rPr>
          <w:lang w:eastAsia="en-US"/>
        </w:rPr>
        <w:t>requires consideration of the impacts of an emergency on key suppliers and supply chains;</w:t>
      </w:r>
    </w:p>
    <w:p w14:paraId="1D9B0C44" w14:textId="77777777" w:rsidR="000224D3" w:rsidRPr="00435B6D" w:rsidRDefault="000224D3" w:rsidP="000224D3">
      <w:pPr>
        <w:pStyle w:val="ListParagraph"/>
        <w:numPr>
          <w:ilvl w:val="0"/>
          <w:numId w:val="4"/>
        </w:numPr>
        <w:tabs>
          <w:tab w:val="clear" w:pos="360"/>
        </w:tabs>
        <w:ind w:left="720"/>
        <w:rPr>
          <w:lang w:eastAsia="en-US"/>
        </w:rPr>
      </w:pPr>
      <w:r w:rsidRPr="00435B6D">
        <w:rPr>
          <w:lang w:eastAsia="en-US"/>
        </w:rPr>
        <w:t xml:space="preserve">requires appropriate records to be created and maintained in accordance with records management policies; </w:t>
      </w:r>
    </w:p>
    <w:p w14:paraId="603250A9" w14:textId="77777777" w:rsidR="000224D3" w:rsidRPr="00435B6D" w:rsidRDefault="000224D3" w:rsidP="000224D3">
      <w:pPr>
        <w:pStyle w:val="ListParagraph"/>
        <w:numPr>
          <w:ilvl w:val="0"/>
          <w:numId w:val="4"/>
        </w:numPr>
        <w:tabs>
          <w:tab w:val="clear" w:pos="360"/>
        </w:tabs>
        <w:ind w:left="720"/>
      </w:pPr>
      <w:r w:rsidRPr="00435B6D">
        <w:rPr>
          <w:lang w:eastAsia="en-US"/>
        </w:rPr>
        <w:t xml:space="preserve">requires contract awards and variations to contracts to be disclosed in accordance with the </w:t>
      </w:r>
      <w:hyperlink r:id="rId10" w:anchor="2-contract-disclosure" w:history="1">
        <w:r w:rsidRPr="00435B6D">
          <w:rPr>
            <w:lang w:eastAsia="en-US"/>
          </w:rPr>
          <w:t>Contract management and disclosure policy</w:t>
        </w:r>
      </w:hyperlink>
      <w:r w:rsidRPr="00435B6D">
        <w:t>.</w:t>
      </w:r>
    </w:p>
    <w:p w14:paraId="054D59EF" w14:textId="77777777" w:rsidR="000224D3" w:rsidRPr="00ED2ABC" w:rsidRDefault="000224D3" w:rsidP="000224D3">
      <w:pPr>
        <w:pStyle w:val="Heading3"/>
        <w:numPr>
          <w:ilvl w:val="1"/>
          <w:numId w:val="0"/>
        </w:numPr>
        <w:rPr>
          <w:b w:val="0"/>
          <w:color w:val="4D4D4D"/>
          <w:sz w:val="28"/>
        </w:rPr>
      </w:pPr>
      <w:bookmarkStart w:id="28" w:name="_Hlk103594227"/>
      <w:r w:rsidRPr="00956F3B">
        <w:t>2.2.2 Activating and ceasing Emergency Procurement</w:t>
      </w:r>
    </w:p>
    <w:p w14:paraId="037FE6F1" w14:textId="77777777" w:rsidR="000224D3" w:rsidRPr="00435B6D" w:rsidRDefault="000224D3" w:rsidP="000224D3">
      <w:pPr>
        <w:rPr>
          <w:lang w:eastAsia="en-US"/>
        </w:rPr>
      </w:pPr>
      <w:r w:rsidRPr="00435B6D">
        <w:rPr>
          <w:lang w:eastAsia="en-US"/>
        </w:rPr>
        <w:t xml:space="preserve">The accountable officer or delegate is responsible for activating and ceasing their organisation’s Emergency Procurement Plan. </w:t>
      </w:r>
    </w:p>
    <w:p w14:paraId="5CCB591B" w14:textId="77777777" w:rsidR="000224D3" w:rsidRPr="00435B6D" w:rsidRDefault="000224D3" w:rsidP="000224D3">
      <w:pPr>
        <w:rPr>
          <w:lang w:eastAsia="en-US"/>
        </w:rPr>
      </w:pPr>
      <w:r w:rsidRPr="00435B6D">
        <w:rPr>
          <w:lang w:eastAsia="en-US"/>
        </w:rPr>
        <w:t xml:space="preserve">When activating the agency’s Emergency Procurement Plan, the accountable officer or delegate must set a date for review or cessation not exceeding 90 calendar days from the date of activation. </w:t>
      </w:r>
    </w:p>
    <w:p w14:paraId="00264B70" w14:textId="77777777" w:rsidR="000224D3" w:rsidRPr="00435B6D" w:rsidRDefault="000224D3" w:rsidP="000224D3">
      <w:pPr>
        <w:rPr>
          <w:lang w:eastAsia="en-US"/>
        </w:rPr>
      </w:pPr>
      <w:r w:rsidRPr="00435B6D">
        <w:rPr>
          <w:lang w:eastAsia="en-US"/>
        </w:rPr>
        <w:t xml:space="preserve">If applicable, on a review date the accountable officer or delegate may set a further date for review or cessation not exceeding 90 calendar days from </w:t>
      </w:r>
      <w:bookmarkStart w:id="29" w:name="_Hlk103944038"/>
      <w:r w:rsidRPr="00435B6D">
        <w:rPr>
          <w:lang w:eastAsia="en-US"/>
        </w:rPr>
        <w:t>the date of review</w:t>
      </w:r>
      <w:bookmarkEnd w:id="29"/>
      <w:r w:rsidRPr="00435B6D">
        <w:rPr>
          <w:lang w:eastAsia="en-US"/>
        </w:rPr>
        <w:t>.</w:t>
      </w:r>
    </w:p>
    <w:p w14:paraId="5828A702" w14:textId="77777777" w:rsidR="000224D3" w:rsidRPr="00435B6D" w:rsidRDefault="000224D3" w:rsidP="000224D3">
      <w:pPr>
        <w:rPr>
          <w:lang w:eastAsia="en-US"/>
        </w:rPr>
      </w:pPr>
      <w:r w:rsidRPr="00435B6D">
        <w:rPr>
          <w:lang w:eastAsia="en-US"/>
        </w:rPr>
        <w:t xml:space="preserve">Activation and cessation </w:t>
      </w:r>
      <w:bookmarkStart w:id="30" w:name="_Hlk105582934"/>
      <w:r w:rsidRPr="00435B6D">
        <w:rPr>
          <w:lang w:eastAsia="en-US"/>
        </w:rPr>
        <w:t xml:space="preserve">must be communicated appropriately to the organisation. </w:t>
      </w:r>
      <w:bookmarkEnd w:id="30"/>
    </w:p>
    <w:bookmarkEnd w:id="28"/>
    <w:p w14:paraId="2A9BCEB9" w14:textId="77777777" w:rsidR="000224D3" w:rsidRPr="00956F3B" w:rsidRDefault="000224D3" w:rsidP="000224D3">
      <w:pPr>
        <w:pStyle w:val="Heading3"/>
        <w:numPr>
          <w:ilvl w:val="1"/>
          <w:numId w:val="0"/>
        </w:numPr>
      </w:pPr>
      <w:r w:rsidRPr="00956F3B">
        <w:t>2.2.3 Reporting</w:t>
      </w:r>
    </w:p>
    <w:p w14:paraId="36564CA6" w14:textId="77777777" w:rsidR="000224D3" w:rsidRPr="00435B6D" w:rsidRDefault="000224D3" w:rsidP="000224D3">
      <w:pPr>
        <w:rPr>
          <w:lang w:eastAsia="en-US"/>
        </w:rPr>
      </w:pPr>
      <w:r w:rsidRPr="00435B6D">
        <w:rPr>
          <w:lang w:eastAsia="en-US"/>
        </w:rPr>
        <w:t>Organisations must report activation of Emergency Procurement in their organisation’s annual report including the following details related to each activation:</w:t>
      </w:r>
    </w:p>
    <w:p w14:paraId="27C7540C" w14:textId="77777777" w:rsidR="000224D3" w:rsidRPr="00435B6D" w:rsidRDefault="000224D3" w:rsidP="000224D3">
      <w:pPr>
        <w:pStyle w:val="ListParagraph"/>
        <w:numPr>
          <w:ilvl w:val="0"/>
          <w:numId w:val="4"/>
        </w:numPr>
        <w:tabs>
          <w:tab w:val="clear" w:pos="360"/>
        </w:tabs>
        <w:ind w:left="720"/>
        <w:rPr>
          <w:lang w:eastAsia="en-US"/>
        </w:rPr>
      </w:pPr>
      <w:r w:rsidRPr="00435B6D">
        <w:rPr>
          <w:lang w:eastAsia="en-US"/>
        </w:rPr>
        <w:t>the nature of the emergency;</w:t>
      </w:r>
    </w:p>
    <w:p w14:paraId="24F01EBD" w14:textId="77777777" w:rsidR="000224D3" w:rsidRPr="00435B6D" w:rsidRDefault="000224D3" w:rsidP="000224D3">
      <w:pPr>
        <w:pStyle w:val="ListParagraph"/>
        <w:numPr>
          <w:ilvl w:val="0"/>
          <w:numId w:val="4"/>
        </w:numPr>
        <w:tabs>
          <w:tab w:val="clear" w:pos="360"/>
        </w:tabs>
        <w:ind w:left="720"/>
        <w:rPr>
          <w:lang w:eastAsia="en-US"/>
        </w:rPr>
      </w:pPr>
      <w:r w:rsidRPr="00435B6D">
        <w:rPr>
          <w:lang w:eastAsia="en-US"/>
        </w:rPr>
        <w:t>a summary of the goods and services procured;</w:t>
      </w:r>
    </w:p>
    <w:p w14:paraId="2AD7EBFD" w14:textId="77777777" w:rsidR="000224D3" w:rsidRPr="00435B6D" w:rsidRDefault="000224D3" w:rsidP="000224D3">
      <w:pPr>
        <w:pStyle w:val="ListParagraph"/>
        <w:numPr>
          <w:ilvl w:val="0"/>
          <w:numId w:val="4"/>
        </w:numPr>
        <w:tabs>
          <w:tab w:val="clear" w:pos="360"/>
        </w:tabs>
        <w:ind w:left="720"/>
        <w:rPr>
          <w:lang w:eastAsia="en-US"/>
        </w:rPr>
      </w:pPr>
      <w:r w:rsidRPr="00435B6D">
        <w:rPr>
          <w:lang w:eastAsia="en-US"/>
        </w:rPr>
        <w:t>total spend on goods and services; and</w:t>
      </w:r>
    </w:p>
    <w:p w14:paraId="38850CA5" w14:textId="77777777" w:rsidR="000224D3" w:rsidRPr="00435B6D" w:rsidRDefault="000224D3" w:rsidP="000224D3">
      <w:pPr>
        <w:pStyle w:val="ListParagraph"/>
        <w:numPr>
          <w:ilvl w:val="0"/>
          <w:numId w:val="4"/>
        </w:numPr>
        <w:tabs>
          <w:tab w:val="clear" w:pos="360"/>
        </w:tabs>
        <w:ind w:left="720"/>
      </w:pPr>
      <w:r w:rsidRPr="00435B6D">
        <w:rPr>
          <w:lang w:eastAsia="en-US"/>
        </w:rPr>
        <w:t>the number of contracts</w:t>
      </w:r>
      <w:r w:rsidRPr="00435B6D">
        <w:t xml:space="preserve"> awarded valued at $100,000 (GST inclusive) or more. </w:t>
      </w:r>
    </w:p>
    <w:p w14:paraId="6342F792" w14:textId="77777777" w:rsidR="000224D3" w:rsidRDefault="000224D3" w:rsidP="000224D3">
      <w:pPr>
        <w:spacing w:before="0" w:after="160" w:line="259" w:lineRule="auto"/>
        <w:rPr>
          <w:b/>
          <w:color w:val="7030A0"/>
          <w:sz w:val="28"/>
          <w:lang w:eastAsia="en-US"/>
        </w:rPr>
      </w:pPr>
      <w:r>
        <w:br w:type="page"/>
      </w:r>
    </w:p>
    <w:p w14:paraId="1B208FE1" w14:textId="77777777" w:rsidR="000224D3" w:rsidRPr="00956F3B" w:rsidRDefault="000224D3" w:rsidP="000224D3">
      <w:pPr>
        <w:pStyle w:val="Heading2"/>
        <w:numPr>
          <w:ilvl w:val="0"/>
          <w:numId w:val="64"/>
        </w:numPr>
        <w:ind w:left="360"/>
      </w:pPr>
      <w:r w:rsidRPr="00956F3B">
        <w:lastRenderedPageBreak/>
        <w:t>Assessment to manage procurement activity</w:t>
      </w:r>
      <w:bookmarkEnd w:id="23"/>
      <w:bookmarkEnd w:id="24"/>
      <w:bookmarkEnd w:id="25"/>
    </w:p>
    <w:p w14:paraId="4B3C7D89" w14:textId="77777777" w:rsidR="000224D3" w:rsidRPr="00560894" w:rsidRDefault="000224D3" w:rsidP="000224D3">
      <w:r w:rsidRPr="00560894">
        <w:rPr>
          <w:lang w:eastAsia="en-US"/>
        </w:rPr>
        <w:t>Assessments</w:t>
      </w:r>
      <w:r w:rsidRPr="00560894">
        <w:t xml:space="preserve"> are measured against a series of standards set out in an assessment tool developed by the VGPB. </w:t>
      </w:r>
    </w:p>
    <w:p w14:paraId="6AA8BF98" w14:textId="77777777" w:rsidR="000224D3" w:rsidRPr="00560894" w:rsidRDefault="000224D3" w:rsidP="000224D3">
      <w:pPr>
        <w:keepNext/>
        <w:keepLines/>
        <w:widowControl w:val="0"/>
        <w:numPr>
          <w:ilvl w:val="1"/>
          <w:numId w:val="0"/>
        </w:numPr>
        <w:tabs>
          <w:tab w:val="num" w:pos="794"/>
        </w:tabs>
        <w:spacing w:before="280" w:line="216" w:lineRule="auto"/>
        <w:ind w:left="794" w:hanging="794"/>
        <w:outlineLvl w:val="1"/>
        <w:rPr>
          <w:color w:val="4D4D4D"/>
          <w:sz w:val="32"/>
          <w:lang w:eastAsia="en-US"/>
        </w:rPr>
      </w:pPr>
      <w:bookmarkStart w:id="31" w:name="_Toc413924127"/>
      <w:bookmarkStart w:id="32" w:name="_Toc413937016"/>
      <w:r w:rsidRPr="00956F3B">
        <w:rPr>
          <w:b/>
          <w:color w:val="7030A0"/>
          <w:sz w:val="24"/>
          <w:lang w:eastAsia="en-US"/>
        </w:rPr>
        <w:t>3.1</w:t>
      </w:r>
      <w:r w:rsidRPr="00956F3B">
        <w:rPr>
          <w:b/>
          <w:color w:val="7030A0"/>
          <w:sz w:val="24"/>
          <w:lang w:eastAsia="en-US"/>
        </w:rPr>
        <w:tab/>
        <w:t>Mandatory requirements</w:t>
      </w:r>
      <w:bookmarkEnd w:id="31"/>
      <w:bookmarkEnd w:id="32"/>
    </w:p>
    <w:p w14:paraId="66CB075A" w14:textId="77777777" w:rsidR="000224D3" w:rsidRPr="00E329AC" w:rsidRDefault="000224D3" w:rsidP="000224D3">
      <w:r w:rsidRPr="00E329AC">
        <w:t xml:space="preserve"> </w:t>
      </w:r>
      <w:bookmarkStart w:id="33" w:name="_Hlk62047094"/>
      <w:r w:rsidRPr="00E329AC">
        <w:rPr>
          <w:lang w:eastAsia="en-US"/>
        </w:rPr>
        <w:t>The</w:t>
      </w:r>
      <w:r w:rsidRPr="00E329AC">
        <w:t xml:space="preserve"> VGPB may require that an organisation: </w:t>
      </w:r>
    </w:p>
    <w:p w14:paraId="15E5FF6F" w14:textId="77777777" w:rsidR="000224D3" w:rsidRPr="00560894" w:rsidRDefault="000224D3" w:rsidP="000224D3">
      <w:pPr>
        <w:pStyle w:val="ListParagraph"/>
        <w:numPr>
          <w:ilvl w:val="0"/>
          <w:numId w:val="4"/>
        </w:numPr>
        <w:tabs>
          <w:tab w:val="clear" w:pos="360"/>
        </w:tabs>
        <w:ind w:left="720"/>
        <w:rPr>
          <w:lang w:eastAsia="en-US"/>
        </w:rPr>
      </w:pPr>
      <w:bookmarkStart w:id="34" w:name="_Hlk62048677"/>
      <w:r w:rsidRPr="00560894">
        <w:rPr>
          <w:lang w:eastAsia="en-US"/>
        </w:rPr>
        <w:t>make a submission and presentation to the VGPB using the assessment tool to demonstrate that their organisation is fully capable of managing their own procurement activities; and</w:t>
      </w:r>
    </w:p>
    <w:p w14:paraId="338502D7" w14:textId="77777777" w:rsidR="000224D3" w:rsidRPr="00560894" w:rsidRDefault="000224D3" w:rsidP="000224D3">
      <w:pPr>
        <w:pStyle w:val="ListParagraph"/>
        <w:numPr>
          <w:ilvl w:val="0"/>
          <w:numId w:val="4"/>
        </w:numPr>
        <w:tabs>
          <w:tab w:val="clear" w:pos="360"/>
        </w:tabs>
        <w:ind w:left="720"/>
      </w:pPr>
      <w:r w:rsidRPr="00560894">
        <w:rPr>
          <w:lang w:eastAsia="en-US"/>
        </w:rPr>
        <w:t>have</w:t>
      </w:r>
      <w:r w:rsidRPr="00560894">
        <w:t xml:space="preserve"> the submission supported by the relevant accountable officer.</w:t>
      </w:r>
    </w:p>
    <w:bookmarkEnd w:id="33"/>
    <w:bookmarkEnd w:id="34"/>
    <w:p w14:paraId="10CAD0D1" w14:textId="77777777" w:rsidR="000224D3" w:rsidRPr="00560894" w:rsidRDefault="000224D3" w:rsidP="000224D3">
      <w:r w:rsidRPr="00560894">
        <w:t>The VGPB can require the accountable officer to:</w:t>
      </w:r>
    </w:p>
    <w:p w14:paraId="4FB9AC2E" w14:textId="77777777" w:rsidR="000224D3" w:rsidRPr="00560894" w:rsidRDefault="000224D3" w:rsidP="000224D3">
      <w:pPr>
        <w:pStyle w:val="ListParagraph"/>
        <w:numPr>
          <w:ilvl w:val="0"/>
          <w:numId w:val="4"/>
        </w:numPr>
        <w:tabs>
          <w:tab w:val="clear" w:pos="360"/>
        </w:tabs>
        <w:ind w:left="720"/>
        <w:rPr>
          <w:lang w:eastAsia="en-US"/>
        </w:rPr>
      </w:pPr>
      <w:r w:rsidRPr="00560894">
        <w:rPr>
          <w:lang w:eastAsia="en-US"/>
        </w:rPr>
        <w:t>submit to further assessment reviews when requested to assure the VGPB that the organisation is complying with supply policies and performance commitments;</w:t>
      </w:r>
    </w:p>
    <w:p w14:paraId="210F3AC7" w14:textId="77777777" w:rsidR="000224D3" w:rsidRPr="00560894" w:rsidRDefault="000224D3" w:rsidP="000224D3">
      <w:pPr>
        <w:pStyle w:val="ListParagraph"/>
        <w:numPr>
          <w:ilvl w:val="0"/>
          <w:numId w:val="4"/>
        </w:numPr>
        <w:tabs>
          <w:tab w:val="clear" w:pos="360"/>
        </w:tabs>
        <w:ind w:left="720"/>
        <w:rPr>
          <w:lang w:eastAsia="en-US"/>
        </w:rPr>
      </w:pPr>
      <w:r w:rsidRPr="00560894">
        <w:rPr>
          <w:lang w:eastAsia="en-US"/>
        </w:rPr>
        <w:t xml:space="preserve">submit specific procurement activities to the VGPB for process and probity oversight; </w:t>
      </w:r>
    </w:p>
    <w:p w14:paraId="604EA481" w14:textId="77777777" w:rsidR="000224D3" w:rsidRPr="00560894" w:rsidRDefault="000224D3" w:rsidP="000224D3">
      <w:pPr>
        <w:pStyle w:val="ListParagraph"/>
        <w:numPr>
          <w:ilvl w:val="0"/>
          <w:numId w:val="4"/>
        </w:numPr>
        <w:tabs>
          <w:tab w:val="clear" w:pos="360"/>
        </w:tabs>
        <w:ind w:left="720"/>
        <w:rPr>
          <w:lang w:eastAsia="en-US"/>
        </w:rPr>
      </w:pPr>
      <w:r w:rsidRPr="00560894">
        <w:rPr>
          <w:lang w:eastAsia="en-US"/>
        </w:rPr>
        <w:t>report on any recommendations made by the VGPB;</w:t>
      </w:r>
    </w:p>
    <w:p w14:paraId="4409DC41" w14:textId="77777777" w:rsidR="000224D3" w:rsidRPr="00560894" w:rsidRDefault="000224D3" w:rsidP="000224D3">
      <w:pPr>
        <w:pStyle w:val="ListParagraph"/>
        <w:numPr>
          <w:ilvl w:val="0"/>
          <w:numId w:val="4"/>
        </w:numPr>
        <w:tabs>
          <w:tab w:val="clear" w:pos="360"/>
        </w:tabs>
        <w:ind w:left="720"/>
        <w:rPr>
          <w:lang w:eastAsia="en-US"/>
        </w:rPr>
      </w:pPr>
      <w:r w:rsidRPr="00560894">
        <w:rPr>
          <w:lang w:eastAsia="en-US"/>
        </w:rPr>
        <w:t>submit documentation in a form required by the VGPB; and</w:t>
      </w:r>
    </w:p>
    <w:p w14:paraId="495378F6" w14:textId="77777777" w:rsidR="000224D3" w:rsidRPr="00560894" w:rsidRDefault="000224D3" w:rsidP="000224D3">
      <w:pPr>
        <w:pStyle w:val="ListParagraph"/>
        <w:numPr>
          <w:ilvl w:val="0"/>
          <w:numId w:val="4"/>
        </w:numPr>
        <w:tabs>
          <w:tab w:val="clear" w:pos="360"/>
        </w:tabs>
        <w:ind w:left="720"/>
      </w:pPr>
      <w:r w:rsidRPr="00560894">
        <w:rPr>
          <w:lang w:eastAsia="en-US"/>
        </w:rPr>
        <w:t>adopt processes and procedures</w:t>
      </w:r>
      <w:r w:rsidRPr="00560894">
        <w:t xml:space="preserve"> as determined by the VGPB.</w:t>
      </w:r>
    </w:p>
    <w:p w14:paraId="22545CEC" w14:textId="77777777" w:rsidR="000224D3" w:rsidRDefault="000224D3" w:rsidP="000224D3">
      <w:r w:rsidRPr="00560894">
        <w:t xml:space="preserve">The VGPB can require the accountable officer to conduct an audit of compliance with VGPB supply policies and to report back as directed by the VGPB. </w:t>
      </w:r>
    </w:p>
    <w:p w14:paraId="197D7E43" w14:textId="77777777" w:rsidR="000224D3" w:rsidRPr="00560894" w:rsidRDefault="000224D3" w:rsidP="000224D3">
      <w:pPr>
        <w:spacing w:line="240" w:lineRule="auto"/>
        <w:ind w:left="794"/>
      </w:pPr>
    </w:p>
    <w:p w14:paraId="7E61907A" w14:textId="77777777" w:rsidR="000224D3" w:rsidRDefault="000224D3" w:rsidP="000224D3">
      <w:pPr>
        <w:spacing w:before="0" w:after="160" w:line="259" w:lineRule="auto"/>
        <w:rPr>
          <w:b/>
          <w:color w:val="7030A0"/>
          <w:sz w:val="28"/>
          <w:lang w:eastAsia="en-US"/>
        </w:rPr>
      </w:pPr>
      <w:bookmarkStart w:id="35" w:name="_Toc413924128"/>
      <w:bookmarkStart w:id="36" w:name="_Toc413937017"/>
      <w:bookmarkStart w:id="37" w:name="_Toc61971441"/>
      <w:r>
        <w:br w:type="page"/>
      </w:r>
    </w:p>
    <w:p w14:paraId="7FF084BD" w14:textId="77777777" w:rsidR="000224D3" w:rsidRPr="00956F3B" w:rsidRDefault="000224D3" w:rsidP="000224D3">
      <w:pPr>
        <w:pStyle w:val="Heading2"/>
        <w:numPr>
          <w:ilvl w:val="0"/>
          <w:numId w:val="64"/>
        </w:numPr>
        <w:ind w:left="360"/>
      </w:pPr>
      <w:r w:rsidRPr="00956F3B">
        <w:lastRenderedPageBreak/>
        <w:t>Complaints management</w:t>
      </w:r>
      <w:bookmarkEnd w:id="35"/>
      <w:bookmarkEnd w:id="36"/>
      <w:bookmarkEnd w:id="37"/>
    </w:p>
    <w:p w14:paraId="49214091" w14:textId="77777777" w:rsidR="000224D3" w:rsidRPr="00560894" w:rsidRDefault="000224D3" w:rsidP="000224D3">
      <w:r w:rsidRPr="00560894">
        <w:t xml:space="preserve">A complaint is an issue or concern expressed by a supplier in relation to the process and probity applied by an organisation when carrying out a procurement activity. The complaint should be a letter, email or fax lodged with an organisation’s accountable officer or chief procurement officer. </w:t>
      </w:r>
    </w:p>
    <w:p w14:paraId="1BB6E8E6" w14:textId="77777777" w:rsidR="000224D3" w:rsidRPr="00A86E40" w:rsidRDefault="000224D3" w:rsidP="000224D3">
      <w:pPr>
        <w:keepNext/>
        <w:keepLines/>
        <w:widowControl w:val="0"/>
        <w:numPr>
          <w:ilvl w:val="1"/>
          <w:numId w:val="0"/>
        </w:numPr>
        <w:tabs>
          <w:tab w:val="num" w:pos="794"/>
        </w:tabs>
        <w:spacing w:before="280" w:line="216" w:lineRule="auto"/>
        <w:ind w:left="794" w:hanging="794"/>
        <w:outlineLvl w:val="1"/>
        <w:rPr>
          <w:b/>
          <w:color w:val="7030A0"/>
          <w:sz w:val="24"/>
          <w:lang w:eastAsia="en-US"/>
        </w:rPr>
      </w:pPr>
      <w:bookmarkStart w:id="38" w:name="_Toc413924129"/>
      <w:bookmarkStart w:id="39" w:name="_Toc413937018"/>
      <w:r w:rsidRPr="00A86E40">
        <w:rPr>
          <w:b/>
          <w:color w:val="7030A0"/>
          <w:sz w:val="24"/>
          <w:lang w:eastAsia="en-US"/>
        </w:rPr>
        <w:t>4.1</w:t>
      </w:r>
      <w:r w:rsidRPr="00A86E40">
        <w:rPr>
          <w:b/>
          <w:color w:val="7030A0"/>
          <w:sz w:val="24"/>
          <w:lang w:eastAsia="en-US"/>
        </w:rPr>
        <w:tab/>
        <w:t>Mandatory requirements</w:t>
      </w:r>
      <w:bookmarkEnd w:id="38"/>
      <w:bookmarkEnd w:id="39"/>
    </w:p>
    <w:p w14:paraId="53117A73" w14:textId="77777777" w:rsidR="000224D3" w:rsidRPr="00560894" w:rsidRDefault="000224D3" w:rsidP="000224D3">
      <w:r w:rsidRPr="00560894">
        <w:t>The organisation must develop a complaints management system that sets out the process and procedures for addressing complaints.</w:t>
      </w:r>
    </w:p>
    <w:p w14:paraId="60935EC6" w14:textId="77777777" w:rsidR="000224D3" w:rsidRPr="00560894" w:rsidRDefault="000224D3" w:rsidP="000224D3">
      <w:r w:rsidRPr="00560894">
        <w:t xml:space="preserve">The investigation of a complaint and subsequent response must be overseen by a person not involved in the subject matter of the complaint. An organisation’s complaints management system must be accessible to a complainant. </w:t>
      </w:r>
    </w:p>
    <w:p w14:paraId="10A7B955" w14:textId="77777777" w:rsidR="000224D3" w:rsidRPr="00560894" w:rsidRDefault="000224D3" w:rsidP="000224D3">
      <w:r w:rsidRPr="00560894">
        <w:t xml:space="preserve">The complaints management system must outline: </w:t>
      </w:r>
    </w:p>
    <w:p w14:paraId="0D7DBED5" w14:textId="77777777" w:rsidR="000224D3" w:rsidRPr="00560894" w:rsidRDefault="000224D3" w:rsidP="000224D3">
      <w:pPr>
        <w:pStyle w:val="ListParagraph"/>
        <w:numPr>
          <w:ilvl w:val="0"/>
          <w:numId w:val="4"/>
        </w:numPr>
        <w:tabs>
          <w:tab w:val="clear" w:pos="360"/>
        </w:tabs>
        <w:ind w:left="720"/>
        <w:rPr>
          <w:lang w:eastAsia="en-US"/>
        </w:rPr>
      </w:pPr>
      <w:r w:rsidRPr="00560894">
        <w:rPr>
          <w:lang w:eastAsia="en-US"/>
        </w:rPr>
        <w:t>how the investigation will be dealt with;</w:t>
      </w:r>
    </w:p>
    <w:p w14:paraId="2C0EB9C3" w14:textId="77777777" w:rsidR="000224D3" w:rsidRPr="00560894" w:rsidRDefault="000224D3" w:rsidP="000224D3">
      <w:pPr>
        <w:pStyle w:val="ListParagraph"/>
        <w:numPr>
          <w:ilvl w:val="0"/>
          <w:numId w:val="4"/>
        </w:numPr>
        <w:tabs>
          <w:tab w:val="clear" w:pos="360"/>
        </w:tabs>
        <w:ind w:left="720"/>
        <w:rPr>
          <w:lang w:eastAsia="en-US"/>
        </w:rPr>
      </w:pPr>
      <w:r w:rsidRPr="00560894">
        <w:rPr>
          <w:lang w:eastAsia="en-US"/>
        </w:rPr>
        <w:t>what documentation the organisation requires from the complainant in terms of scope and format;</w:t>
      </w:r>
    </w:p>
    <w:p w14:paraId="4BF93326" w14:textId="77777777" w:rsidR="000224D3" w:rsidRPr="00560894" w:rsidRDefault="000224D3" w:rsidP="000224D3">
      <w:pPr>
        <w:pStyle w:val="ListParagraph"/>
        <w:numPr>
          <w:ilvl w:val="0"/>
          <w:numId w:val="4"/>
        </w:numPr>
        <w:tabs>
          <w:tab w:val="clear" w:pos="360"/>
        </w:tabs>
        <w:ind w:left="720"/>
        <w:rPr>
          <w:lang w:eastAsia="en-US"/>
        </w:rPr>
      </w:pPr>
      <w:r w:rsidRPr="00560894">
        <w:rPr>
          <w:lang w:eastAsia="en-US"/>
        </w:rPr>
        <w:t>contact and lodgement details for all documents;</w:t>
      </w:r>
    </w:p>
    <w:p w14:paraId="322C1352" w14:textId="77777777" w:rsidR="000224D3" w:rsidRPr="00560894" w:rsidRDefault="000224D3" w:rsidP="000224D3">
      <w:pPr>
        <w:pStyle w:val="ListParagraph"/>
        <w:numPr>
          <w:ilvl w:val="0"/>
          <w:numId w:val="4"/>
        </w:numPr>
        <w:tabs>
          <w:tab w:val="clear" w:pos="360"/>
        </w:tabs>
        <w:ind w:left="720"/>
        <w:rPr>
          <w:lang w:eastAsia="en-US"/>
        </w:rPr>
      </w:pPr>
      <w:r w:rsidRPr="00560894">
        <w:rPr>
          <w:lang w:eastAsia="en-US"/>
        </w:rPr>
        <w:t>timelines for conducting the investigation and providing a response;</w:t>
      </w:r>
    </w:p>
    <w:p w14:paraId="5FEDF473" w14:textId="77777777" w:rsidR="000224D3" w:rsidRPr="00560894" w:rsidRDefault="000224D3" w:rsidP="000224D3">
      <w:pPr>
        <w:pStyle w:val="ListParagraph"/>
        <w:numPr>
          <w:ilvl w:val="0"/>
          <w:numId w:val="4"/>
        </w:numPr>
        <w:tabs>
          <w:tab w:val="clear" w:pos="360"/>
        </w:tabs>
        <w:ind w:left="720"/>
        <w:rPr>
          <w:lang w:eastAsia="en-US"/>
        </w:rPr>
      </w:pPr>
      <w:r w:rsidRPr="00560894">
        <w:rPr>
          <w:lang w:eastAsia="en-US"/>
        </w:rPr>
        <w:t>the range of outcomes available to the organisation in responding to a complaint;</w:t>
      </w:r>
    </w:p>
    <w:p w14:paraId="46C7BA71" w14:textId="77777777" w:rsidR="000224D3" w:rsidRPr="00560894" w:rsidRDefault="000224D3" w:rsidP="000224D3">
      <w:pPr>
        <w:pStyle w:val="ListParagraph"/>
        <w:numPr>
          <w:ilvl w:val="0"/>
          <w:numId w:val="4"/>
        </w:numPr>
        <w:tabs>
          <w:tab w:val="clear" w:pos="360"/>
        </w:tabs>
        <w:ind w:left="720"/>
        <w:rPr>
          <w:lang w:eastAsia="en-US"/>
        </w:rPr>
      </w:pPr>
      <w:r w:rsidRPr="00560894">
        <w:rPr>
          <w:lang w:eastAsia="en-US"/>
        </w:rPr>
        <w:t>the process for a review by the VGPB, should the findings and actions taken by the organisation not resolve the matter to the satisfaction of the complainant; and</w:t>
      </w:r>
    </w:p>
    <w:p w14:paraId="774852A5" w14:textId="77777777" w:rsidR="000224D3" w:rsidRPr="00560894" w:rsidRDefault="000224D3" w:rsidP="000224D3">
      <w:pPr>
        <w:pStyle w:val="ListParagraph"/>
        <w:numPr>
          <w:ilvl w:val="0"/>
          <w:numId w:val="4"/>
        </w:numPr>
        <w:tabs>
          <w:tab w:val="clear" w:pos="360"/>
        </w:tabs>
        <w:ind w:left="720"/>
      </w:pPr>
      <w:r w:rsidRPr="00560894">
        <w:rPr>
          <w:lang w:eastAsia="en-US"/>
        </w:rPr>
        <w:t>other government</w:t>
      </w:r>
      <w:r w:rsidRPr="00560894">
        <w:t xml:space="preserve"> bodies that may be able to assist. </w:t>
      </w:r>
    </w:p>
    <w:p w14:paraId="2C977CBA" w14:textId="77777777" w:rsidR="000224D3" w:rsidRPr="00560894" w:rsidRDefault="000224D3" w:rsidP="000224D3">
      <w:r w:rsidRPr="00560894">
        <w:t>The organisation is to inform the VGPB within five working days of any complaint that could not be resolved to the satisfaction of both parties.</w:t>
      </w:r>
    </w:p>
    <w:p w14:paraId="4A98BDEB" w14:textId="77777777" w:rsidR="000224D3" w:rsidRPr="00560894" w:rsidRDefault="000224D3" w:rsidP="000224D3">
      <w:r w:rsidRPr="00560894">
        <w:t>The organisation must disclose in its annual report the following information in relation to each complaint received:</w:t>
      </w:r>
    </w:p>
    <w:p w14:paraId="60BAABBF" w14:textId="77777777" w:rsidR="000224D3" w:rsidRPr="00560894" w:rsidRDefault="000224D3" w:rsidP="000224D3">
      <w:pPr>
        <w:pStyle w:val="ListParagraph"/>
        <w:numPr>
          <w:ilvl w:val="0"/>
          <w:numId w:val="4"/>
        </w:numPr>
        <w:tabs>
          <w:tab w:val="clear" w:pos="360"/>
        </w:tabs>
        <w:ind w:left="720"/>
        <w:rPr>
          <w:lang w:eastAsia="en-US"/>
        </w:rPr>
      </w:pPr>
      <w:r w:rsidRPr="00560894">
        <w:rPr>
          <w:lang w:eastAsia="en-US"/>
        </w:rPr>
        <w:t>the procurement activity to which the complaint relates; and</w:t>
      </w:r>
    </w:p>
    <w:p w14:paraId="745BB43F" w14:textId="77777777" w:rsidR="000224D3" w:rsidRPr="00560894" w:rsidRDefault="000224D3" w:rsidP="000224D3">
      <w:pPr>
        <w:pStyle w:val="ListParagraph"/>
        <w:numPr>
          <w:ilvl w:val="0"/>
          <w:numId w:val="4"/>
        </w:numPr>
        <w:tabs>
          <w:tab w:val="clear" w:pos="360"/>
        </w:tabs>
        <w:ind w:left="720"/>
        <w:rPr>
          <w:lang w:eastAsia="en-US"/>
        </w:rPr>
      </w:pPr>
      <w:r w:rsidRPr="00560894">
        <w:rPr>
          <w:lang w:eastAsia="en-US"/>
        </w:rPr>
        <w:t>the status of the complaint confirming whether it:</w:t>
      </w:r>
    </w:p>
    <w:p w14:paraId="7D1ECA5F" w14:textId="77777777" w:rsidR="000224D3" w:rsidRPr="00560894" w:rsidRDefault="000224D3" w:rsidP="00604616">
      <w:pPr>
        <w:pStyle w:val="ListParagraph"/>
        <w:numPr>
          <w:ilvl w:val="1"/>
          <w:numId w:val="4"/>
        </w:numPr>
        <w:tabs>
          <w:tab w:val="clear" w:pos="720"/>
        </w:tabs>
        <w:ind w:left="1440"/>
      </w:pPr>
      <w:r w:rsidRPr="00560894">
        <w:t>was resolved;</w:t>
      </w:r>
    </w:p>
    <w:p w14:paraId="21469786" w14:textId="77777777" w:rsidR="000224D3" w:rsidRPr="00560894" w:rsidRDefault="000224D3" w:rsidP="00604616">
      <w:pPr>
        <w:pStyle w:val="ListParagraph"/>
        <w:numPr>
          <w:ilvl w:val="1"/>
          <w:numId w:val="4"/>
        </w:numPr>
        <w:tabs>
          <w:tab w:val="clear" w:pos="720"/>
        </w:tabs>
        <w:ind w:left="1440"/>
      </w:pPr>
      <w:r w:rsidRPr="00560894">
        <w:t>is still under investigation; or</w:t>
      </w:r>
    </w:p>
    <w:p w14:paraId="2C2FB0A5" w14:textId="77777777" w:rsidR="000224D3" w:rsidRDefault="000224D3" w:rsidP="00604616">
      <w:pPr>
        <w:pStyle w:val="ListParagraph"/>
        <w:numPr>
          <w:ilvl w:val="1"/>
          <w:numId w:val="4"/>
        </w:numPr>
        <w:tabs>
          <w:tab w:val="clear" w:pos="720"/>
        </w:tabs>
        <w:ind w:left="1440"/>
        <w:rPr>
          <w:lang w:eastAsia="en-US"/>
        </w:rPr>
      </w:pPr>
      <w:r w:rsidRPr="00560894">
        <w:t>could</w:t>
      </w:r>
      <w:r w:rsidRPr="00560894">
        <w:rPr>
          <w:lang w:eastAsia="en-US"/>
        </w:rPr>
        <w:t xml:space="preserve"> not be resolved. </w:t>
      </w:r>
    </w:p>
    <w:p w14:paraId="3C986FED" w14:textId="77777777" w:rsidR="000224D3" w:rsidRDefault="000224D3" w:rsidP="000224D3">
      <w:pPr>
        <w:numPr>
          <w:ilvl w:val="1"/>
          <w:numId w:val="0"/>
        </w:numPr>
        <w:tabs>
          <w:tab w:val="num" w:pos="1361"/>
        </w:tabs>
        <w:spacing w:line="240" w:lineRule="auto"/>
        <w:ind w:left="794"/>
      </w:pPr>
      <w:r>
        <w:t>The organisation must also ensure that its procurement governance framework includes measures that implement a dispute resolution mechanism as required by Australia’s international free trade agreements.</w:t>
      </w:r>
    </w:p>
    <w:p w14:paraId="3F0AA39A" w14:textId="77777777" w:rsidR="000224D3" w:rsidRPr="00560894" w:rsidRDefault="000224D3" w:rsidP="000224D3">
      <w:pPr>
        <w:numPr>
          <w:ilvl w:val="1"/>
          <w:numId w:val="0"/>
        </w:numPr>
        <w:tabs>
          <w:tab w:val="num" w:pos="1361"/>
        </w:tabs>
        <w:spacing w:before="80" w:after="80" w:line="240" w:lineRule="auto"/>
        <w:ind w:left="1361" w:hanging="284"/>
      </w:pPr>
    </w:p>
    <w:p w14:paraId="16330FE2" w14:textId="77777777" w:rsidR="000224D3" w:rsidRPr="00560894" w:rsidRDefault="000224D3" w:rsidP="000224D3">
      <w:pPr>
        <w:spacing w:before="0" w:after="0" w:line="240" w:lineRule="auto"/>
        <w:rPr>
          <w:b/>
          <w:color w:val="4D4D4D"/>
          <w:sz w:val="28"/>
          <w:lang w:eastAsia="en-US"/>
        </w:rPr>
      </w:pPr>
      <w:r w:rsidRPr="00560894">
        <w:br w:type="page"/>
      </w:r>
    </w:p>
    <w:p w14:paraId="3FF508C6" w14:textId="77777777" w:rsidR="000224D3" w:rsidRPr="00A86E40" w:rsidRDefault="000224D3" w:rsidP="000224D3">
      <w:pPr>
        <w:keepNext/>
        <w:keepLines/>
        <w:widowControl w:val="0"/>
        <w:numPr>
          <w:ilvl w:val="1"/>
          <w:numId w:val="0"/>
        </w:numPr>
        <w:tabs>
          <w:tab w:val="num" w:pos="794"/>
        </w:tabs>
        <w:spacing w:before="280" w:line="216" w:lineRule="auto"/>
        <w:ind w:left="794" w:hanging="794"/>
        <w:outlineLvl w:val="1"/>
        <w:rPr>
          <w:b/>
          <w:color w:val="7030A0"/>
          <w:sz w:val="24"/>
          <w:lang w:eastAsia="en-US"/>
        </w:rPr>
      </w:pPr>
      <w:bookmarkStart w:id="40" w:name="_Toc413924130"/>
      <w:bookmarkStart w:id="41" w:name="_Toc413937019"/>
      <w:r w:rsidRPr="00A86E40">
        <w:rPr>
          <w:b/>
          <w:color w:val="7030A0"/>
          <w:sz w:val="24"/>
          <w:lang w:eastAsia="en-US"/>
        </w:rPr>
        <w:lastRenderedPageBreak/>
        <w:t>4.1.1   Referring a complaint to the VGPB for review</w:t>
      </w:r>
      <w:bookmarkEnd w:id="40"/>
      <w:bookmarkEnd w:id="41"/>
    </w:p>
    <w:p w14:paraId="365E6C32" w14:textId="77777777" w:rsidR="000224D3" w:rsidRPr="00560894" w:rsidRDefault="000224D3" w:rsidP="000224D3">
      <w:r w:rsidRPr="00560894">
        <w:t>A complainant can refer a complaint to the VGPB for review if not satisfied with the findings and actions of the organisation involved. This could be related to the management of the complaint or the application of supply policies.</w:t>
      </w:r>
    </w:p>
    <w:p w14:paraId="5F6992F4" w14:textId="77777777" w:rsidR="000224D3" w:rsidRPr="00560894" w:rsidRDefault="000224D3" w:rsidP="000224D3">
      <w:r w:rsidRPr="00560894">
        <w:t xml:space="preserve">Complaints submitted to the VGPB must be lodged by letter, email or fax within 10 working days of the receipt of the findings by the organisation to: </w:t>
      </w:r>
    </w:p>
    <w:p w14:paraId="70377DD8" w14:textId="77777777" w:rsidR="000224D3" w:rsidRPr="00560894" w:rsidRDefault="000224D3" w:rsidP="00604616">
      <w:pPr>
        <w:spacing w:before="0" w:after="0"/>
        <w:ind w:left="720"/>
      </w:pPr>
      <w:r w:rsidRPr="00560894">
        <w:t>The Chair</w:t>
      </w:r>
    </w:p>
    <w:p w14:paraId="1BE3B431" w14:textId="77777777" w:rsidR="000224D3" w:rsidRPr="00560894" w:rsidRDefault="000224D3" w:rsidP="00604616">
      <w:pPr>
        <w:spacing w:before="0" w:after="0"/>
        <w:ind w:left="720"/>
      </w:pPr>
      <w:r w:rsidRPr="00560894">
        <w:t>Victorian Government Purchasing Board</w:t>
      </w:r>
    </w:p>
    <w:p w14:paraId="098484DC" w14:textId="77777777" w:rsidR="000224D3" w:rsidRPr="00560894" w:rsidRDefault="000224D3" w:rsidP="00604616">
      <w:pPr>
        <w:spacing w:before="0" w:after="0"/>
        <w:ind w:left="720"/>
      </w:pPr>
      <w:r w:rsidRPr="00560894">
        <w:t xml:space="preserve">Department of Treasury and Finance </w:t>
      </w:r>
    </w:p>
    <w:p w14:paraId="3BE9A338" w14:textId="77777777" w:rsidR="000224D3" w:rsidRPr="00560894" w:rsidRDefault="000224D3" w:rsidP="00604616">
      <w:pPr>
        <w:spacing w:before="0" w:after="0"/>
        <w:ind w:left="720"/>
      </w:pPr>
      <w:r w:rsidRPr="00560894">
        <w:t>GPO Box 4379</w:t>
      </w:r>
    </w:p>
    <w:p w14:paraId="0D277722" w14:textId="77777777" w:rsidR="000224D3" w:rsidRPr="00560894" w:rsidRDefault="000224D3" w:rsidP="00604616">
      <w:pPr>
        <w:spacing w:before="0" w:after="0"/>
        <w:ind w:left="720"/>
      </w:pPr>
      <w:r w:rsidRPr="00560894">
        <w:t>MELBOURNE VIC 3001</w:t>
      </w:r>
    </w:p>
    <w:p w14:paraId="3E121A62" w14:textId="77777777" w:rsidR="000224D3" w:rsidRPr="00560894" w:rsidRDefault="000224D3" w:rsidP="000224D3">
      <w:r w:rsidRPr="00560894">
        <w:t>The complainant must provide the following material:</w:t>
      </w:r>
    </w:p>
    <w:p w14:paraId="578B02EF" w14:textId="77777777" w:rsidR="000224D3" w:rsidRPr="00560894" w:rsidRDefault="000224D3" w:rsidP="000224D3">
      <w:pPr>
        <w:pStyle w:val="ListParagraph"/>
        <w:numPr>
          <w:ilvl w:val="0"/>
          <w:numId w:val="4"/>
        </w:numPr>
        <w:tabs>
          <w:tab w:val="clear" w:pos="360"/>
        </w:tabs>
        <w:ind w:left="720"/>
        <w:rPr>
          <w:lang w:eastAsia="en-US"/>
        </w:rPr>
      </w:pPr>
      <w:r w:rsidRPr="00560894">
        <w:rPr>
          <w:lang w:eastAsia="en-US"/>
        </w:rPr>
        <w:t>evidence that the organisation did not correctly apply supply policies in relation to a procurement activity;</w:t>
      </w:r>
    </w:p>
    <w:p w14:paraId="0AFC62CB" w14:textId="77777777" w:rsidR="000224D3" w:rsidRPr="00560894" w:rsidRDefault="000224D3" w:rsidP="000224D3">
      <w:pPr>
        <w:pStyle w:val="ListParagraph"/>
        <w:numPr>
          <w:ilvl w:val="0"/>
          <w:numId w:val="4"/>
        </w:numPr>
        <w:tabs>
          <w:tab w:val="clear" w:pos="360"/>
        </w:tabs>
        <w:ind w:left="720"/>
        <w:rPr>
          <w:lang w:eastAsia="en-US"/>
        </w:rPr>
      </w:pPr>
      <w:r w:rsidRPr="00560894">
        <w:rPr>
          <w:lang w:eastAsia="en-US"/>
        </w:rPr>
        <w:t xml:space="preserve">evidence that the organisation’s complaints management procedures were not applied correctly; </w:t>
      </w:r>
    </w:p>
    <w:p w14:paraId="0F66C2AB" w14:textId="77777777" w:rsidR="000224D3" w:rsidRPr="00560894" w:rsidRDefault="000224D3" w:rsidP="000224D3">
      <w:pPr>
        <w:pStyle w:val="ListParagraph"/>
        <w:numPr>
          <w:ilvl w:val="0"/>
          <w:numId w:val="4"/>
        </w:numPr>
        <w:tabs>
          <w:tab w:val="clear" w:pos="360"/>
        </w:tabs>
        <w:ind w:left="720"/>
        <w:rPr>
          <w:lang w:eastAsia="en-US"/>
        </w:rPr>
      </w:pPr>
      <w:r w:rsidRPr="00560894">
        <w:rPr>
          <w:lang w:eastAsia="en-US"/>
        </w:rPr>
        <w:t xml:space="preserve">a copy of all relevant correspondence between the complainant and the organisation in relation to the nature of the complaint; and </w:t>
      </w:r>
    </w:p>
    <w:p w14:paraId="7446C115" w14:textId="77777777" w:rsidR="000224D3" w:rsidRPr="00560894" w:rsidRDefault="000224D3" w:rsidP="000224D3">
      <w:pPr>
        <w:pStyle w:val="ListParagraph"/>
        <w:numPr>
          <w:ilvl w:val="0"/>
          <w:numId w:val="4"/>
        </w:numPr>
        <w:tabs>
          <w:tab w:val="clear" w:pos="360"/>
        </w:tabs>
        <w:ind w:left="720"/>
      </w:pPr>
      <w:r w:rsidRPr="00560894">
        <w:rPr>
          <w:lang w:eastAsia="en-US"/>
        </w:rPr>
        <w:t>any</w:t>
      </w:r>
      <w:r w:rsidRPr="00560894">
        <w:t xml:space="preserve"> additional material requested by the VGPB to assist it in its findings.</w:t>
      </w:r>
    </w:p>
    <w:p w14:paraId="596A2DDA" w14:textId="77777777" w:rsidR="000224D3" w:rsidRPr="00560894" w:rsidRDefault="000224D3" w:rsidP="000224D3">
      <w:r w:rsidRPr="00560894">
        <w:t>The VGPB:</w:t>
      </w:r>
    </w:p>
    <w:p w14:paraId="596DDB56" w14:textId="77777777" w:rsidR="000224D3" w:rsidRPr="00560894" w:rsidRDefault="000224D3" w:rsidP="000224D3">
      <w:pPr>
        <w:pStyle w:val="ListParagraph"/>
        <w:numPr>
          <w:ilvl w:val="0"/>
          <w:numId w:val="4"/>
        </w:numPr>
        <w:tabs>
          <w:tab w:val="clear" w:pos="360"/>
        </w:tabs>
        <w:ind w:left="720"/>
        <w:rPr>
          <w:lang w:eastAsia="en-US"/>
        </w:rPr>
      </w:pPr>
      <w:r w:rsidRPr="00560894">
        <w:rPr>
          <w:lang w:eastAsia="en-US"/>
        </w:rPr>
        <w:t>will inform the organisation and complainant of its findings and any further action it intends to take in relation to the matter;</w:t>
      </w:r>
    </w:p>
    <w:p w14:paraId="66845598" w14:textId="77777777" w:rsidR="000224D3" w:rsidRPr="00560894" w:rsidRDefault="000224D3" w:rsidP="000224D3">
      <w:pPr>
        <w:pStyle w:val="ListParagraph"/>
        <w:numPr>
          <w:ilvl w:val="0"/>
          <w:numId w:val="4"/>
        </w:numPr>
        <w:tabs>
          <w:tab w:val="clear" w:pos="360"/>
        </w:tabs>
        <w:ind w:left="720"/>
        <w:rPr>
          <w:lang w:eastAsia="en-US"/>
        </w:rPr>
      </w:pPr>
      <w:r w:rsidRPr="00560894">
        <w:rPr>
          <w:lang w:eastAsia="en-US"/>
        </w:rPr>
        <w:t>can require the accountable officer to audit its application of supply policies in relation to the procurement activity;</w:t>
      </w:r>
    </w:p>
    <w:p w14:paraId="7DD4A2DF" w14:textId="77777777" w:rsidR="000224D3" w:rsidRPr="00560894" w:rsidRDefault="000224D3" w:rsidP="000224D3">
      <w:pPr>
        <w:pStyle w:val="ListParagraph"/>
        <w:numPr>
          <w:ilvl w:val="0"/>
          <w:numId w:val="4"/>
        </w:numPr>
        <w:tabs>
          <w:tab w:val="clear" w:pos="360"/>
        </w:tabs>
        <w:ind w:left="720"/>
        <w:rPr>
          <w:lang w:eastAsia="en-US"/>
        </w:rPr>
      </w:pPr>
      <w:r w:rsidRPr="00560894">
        <w:rPr>
          <w:lang w:eastAsia="en-US"/>
        </w:rPr>
        <w:t>can inform the Minister of its review of a complaint and advise the Minister of further action that could be taken; and</w:t>
      </w:r>
    </w:p>
    <w:p w14:paraId="6179527A" w14:textId="77777777" w:rsidR="000224D3" w:rsidRDefault="000224D3" w:rsidP="000224D3">
      <w:pPr>
        <w:pStyle w:val="ListParagraph"/>
        <w:numPr>
          <w:ilvl w:val="0"/>
          <w:numId w:val="4"/>
        </w:numPr>
        <w:tabs>
          <w:tab w:val="clear" w:pos="360"/>
        </w:tabs>
        <w:ind w:left="720"/>
        <w:rPr>
          <w:lang w:eastAsia="en-US"/>
        </w:rPr>
      </w:pPr>
      <w:r w:rsidRPr="00560894">
        <w:rPr>
          <w:lang w:eastAsia="en-US"/>
        </w:rPr>
        <w:t>note the outcome of a review in relation to any complaint in its annual report to Parliament.</w:t>
      </w:r>
    </w:p>
    <w:p w14:paraId="065DE9C4" w14:textId="14CF3648" w:rsidR="000224D3" w:rsidRDefault="000224D3" w:rsidP="000224D3">
      <w:pPr>
        <w:spacing w:before="0" w:after="0" w:line="240" w:lineRule="auto"/>
        <w:rPr>
          <w:lang w:eastAsia="en-US"/>
        </w:rPr>
      </w:pPr>
    </w:p>
    <w:p w14:paraId="4E9D756F" w14:textId="77777777" w:rsidR="000224D3" w:rsidRDefault="000224D3">
      <w:pPr>
        <w:spacing w:before="0" w:after="0" w:line="240" w:lineRule="auto"/>
        <w:rPr>
          <w:rFonts w:asciiTheme="minorHAnsi" w:eastAsiaTheme="minorHAnsi" w:hAnsiTheme="minorHAnsi" w:cstheme="minorBidi"/>
          <w:lang w:eastAsia="en-US"/>
        </w:rPr>
      </w:pPr>
      <w:r>
        <w:rPr>
          <w:rFonts w:asciiTheme="minorHAnsi" w:eastAsiaTheme="minorHAnsi" w:hAnsiTheme="minorHAnsi" w:cstheme="minorBidi"/>
          <w:lang w:eastAsia="en-US"/>
        </w:rPr>
        <w:br w:type="page"/>
      </w:r>
    </w:p>
    <w:p w14:paraId="4FA8CC62" w14:textId="77777777" w:rsidR="002E549C" w:rsidRDefault="002E549C" w:rsidP="002E549C">
      <w:pPr>
        <w:spacing w:before="0" w:after="0" w:line="240" w:lineRule="auto"/>
      </w:pPr>
      <w:bookmarkStart w:id="42" w:name="_Hlk108682545"/>
      <w:r>
        <w:rPr>
          <w:rFonts w:asciiTheme="minorHAnsi" w:eastAsiaTheme="minorHAnsi" w:hAnsiTheme="minorHAnsi" w:cstheme="minorBidi"/>
          <w:lang w:eastAsia="en-US"/>
        </w:rPr>
        <w:lastRenderedPageBreak/>
        <w:t>This policy is one of</w:t>
      </w:r>
      <w:r w:rsidRPr="001E3B8B">
        <w:rPr>
          <w:rFonts w:asciiTheme="minorHAnsi" w:eastAsiaTheme="minorHAnsi" w:hAnsiTheme="minorHAnsi" w:cstheme="minorBidi"/>
          <w:lang w:eastAsia="en-US"/>
        </w:rPr>
        <w:t xml:space="preserve"> five Victorian Government Purchasing Board (VGPB) policies. </w:t>
      </w:r>
      <w:r>
        <w:rPr>
          <w:rFonts w:asciiTheme="minorHAnsi" w:eastAsiaTheme="minorHAnsi" w:hAnsiTheme="minorHAnsi" w:cstheme="minorBidi"/>
          <w:lang w:eastAsia="en-US"/>
        </w:rPr>
        <w:t xml:space="preserve">For more information on the VGPB policies, see </w:t>
      </w:r>
      <w:hyperlink r:id="rId11" w:history="1">
        <w:r w:rsidRPr="005261CB">
          <w:rPr>
            <w:rStyle w:val="Hyperlink"/>
            <w:rFonts w:asciiTheme="minorHAnsi" w:eastAsiaTheme="minorHAnsi" w:hAnsiTheme="minorHAnsi" w:cstheme="minorBidi"/>
            <w:b/>
            <w:bCs/>
            <w:lang w:eastAsia="en-US"/>
          </w:rPr>
          <w:t>Goods and services supply pol</w:t>
        </w:r>
        <w:r>
          <w:rPr>
            <w:rStyle w:val="Hyperlink"/>
            <w:rFonts w:asciiTheme="minorHAnsi" w:eastAsiaTheme="minorHAnsi" w:hAnsiTheme="minorHAnsi" w:cstheme="minorBidi"/>
            <w:b/>
            <w:bCs/>
            <w:lang w:eastAsia="en-US"/>
          </w:rPr>
          <w:t>i</w:t>
        </w:r>
        <w:r w:rsidRPr="005261CB">
          <w:rPr>
            <w:rStyle w:val="Hyperlink"/>
            <w:rFonts w:asciiTheme="minorHAnsi" w:eastAsiaTheme="minorHAnsi" w:hAnsiTheme="minorHAnsi" w:cstheme="minorBidi"/>
            <w:b/>
            <w:bCs/>
            <w:lang w:eastAsia="en-US"/>
          </w:rPr>
          <w:t>cies</w:t>
        </w:r>
      </w:hyperlink>
      <w:r w:rsidRPr="001E3B8B">
        <w:rPr>
          <w:rFonts w:asciiTheme="minorHAnsi" w:eastAsiaTheme="minorHAnsi" w:hAnsiTheme="minorHAnsi" w:cstheme="minorBidi"/>
          <w:lang w:eastAsia="en-US"/>
        </w:rPr>
        <w:t>.</w:t>
      </w:r>
    </w:p>
    <w:bookmarkEnd w:id="42"/>
    <w:p w14:paraId="7E8AF9F8" w14:textId="12C2E41E" w:rsidR="002F0DA2" w:rsidRDefault="002F0DA2">
      <w:pPr>
        <w:spacing w:before="0" w:after="0" w:line="240" w:lineRule="auto"/>
      </w:pPr>
    </w:p>
    <w:p w14:paraId="59B60B65" w14:textId="69CF590F" w:rsidR="000224D3" w:rsidRDefault="000224D3">
      <w:pPr>
        <w:spacing w:before="0" w:after="0" w:line="240" w:lineRule="auto"/>
      </w:pPr>
    </w:p>
    <w:p w14:paraId="529880CB" w14:textId="16F09522" w:rsidR="000224D3" w:rsidRDefault="000224D3">
      <w:pPr>
        <w:spacing w:before="0" w:after="0" w:line="240" w:lineRule="auto"/>
      </w:pPr>
    </w:p>
    <w:p w14:paraId="2695EB41" w14:textId="1599E77C" w:rsidR="000224D3" w:rsidRDefault="000224D3">
      <w:pPr>
        <w:spacing w:before="0" w:after="0" w:line="240" w:lineRule="auto"/>
      </w:pPr>
    </w:p>
    <w:p w14:paraId="4C524907" w14:textId="7E08D768" w:rsidR="000224D3" w:rsidRDefault="000224D3">
      <w:pPr>
        <w:spacing w:before="0" w:after="0" w:line="240" w:lineRule="auto"/>
      </w:pPr>
    </w:p>
    <w:p w14:paraId="343CBC00" w14:textId="36B4721C" w:rsidR="000224D3" w:rsidRDefault="000224D3">
      <w:pPr>
        <w:spacing w:before="0" w:after="0" w:line="240" w:lineRule="auto"/>
      </w:pPr>
    </w:p>
    <w:p w14:paraId="438A7C28" w14:textId="4AFE9249" w:rsidR="000224D3" w:rsidRDefault="000224D3">
      <w:pPr>
        <w:spacing w:before="0" w:after="0" w:line="240" w:lineRule="auto"/>
      </w:pPr>
    </w:p>
    <w:p w14:paraId="233ED868" w14:textId="263C2C59" w:rsidR="000224D3" w:rsidRDefault="000224D3">
      <w:pPr>
        <w:spacing w:before="0" w:after="0" w:line="240" w:lineRule="auto"/>
      </w:pPr>
    </w:p>
    <w:p w14:paraId="6D7E1FBB" w14:textId="60EE76CC" w:rsidR="000224D3" w:rsidRDefault="000224D3">
      <w:pPr>
        <w:spacing w:before="0" w:after="0" w:line="240" w:lineRule="auto"/>
      </w:pPr>
    </w:p>
    <w:p w14:paraId="37506B5E" w14:textId="413F32E1" w:rsidR="000224D3" w:rsidRDefault="000224D3">
      <w:pPr>
        <w:spacing w:before="0" w:after="0" w:line="240" w:lineRule="auto"/>
      </w:pPr>
    </w:p>
    <w:p w14:paraId="308FB37C" w14:textId="3A51AF98" w:rsidR="000224D3" w:rsidRDefault="000224D3">
      <w:pPr>
        <w:spacing w:before="0" w:after="0" w:line="240" w:lineRule="auto"/>
      </w:pPr>
    </w:p>
    <w:p w14:paraId="6ACA22AC" w14:textId="04060899" w:rsidR="000224D3" w:rsidRDefault="000224D3">
      <w:pPr>
        <w:spacing w:before="0" w:after="0" w:line="240" w:lineRule="auto"/>
      </w:pPr>
    </w:p>
    <w:p w14:paraId="76847E1E" w14:textId="7BAEE349" w:rsidR="000224D3" w:rsidRDefault="000224D3">
      <w:pPr>
        <w:spacing w:before="0" w:after="0" w:line="240" w:lineRule="auto"/>
      </w:pPr>
    </w:p>
    <w:p w14:paraId="7F526911" w14:textId="06F3B7A1" w:rsidR="000224D3" w:rsidRDefault="000224D3">
      <w:pPr>
        <w:spacing w:before="0" w:after="0" w:line="240" w:lineRule="auto"/>
      </w:pPr>
    </w:p>
    <w:p w14:paraId="4ED84A78" w14:textId="41C9F242" w:rsidR="000224D3" w:rsidRDefault="000224D3">
      <w:pPr>
        <w:spacing w:before="0" w:after="0" w:line="240" w:lineRule="auto"/>
      </w:pPr>
    </w:p>
    <w:p w14:paraId="7B5FAD35" w14:textId="04E61907" w:rsidR="000224D3" w:rsidRDefault="000224D3">
      <w:pPr>
        <w:spacing w:before="0" w:after="0" w:line="240" w:lineRule="auto"/>
      </w:pPr>
    </w:p>
    <w:p w14:paraId="0A5ACDAE" w14:textId="0C4798D5" w:rsidR="000224D3" w:rsidRDefault="000224D3">
      <w:pPr>
        <w:spacing w:before="0" w:after="0" w:line="240" w:lineRule="auto"/>
      </w:pPr>
    </w:p>
    <w:p w14:paraId="31BEC89F" w14:textId="4E9FFF6D" w:rsidR="000224D3" w:rsidRDefault="000224D3">
      <w:pPr>
        <w:spacing w:before="0" w:after="0" w:line="240" w:lineRule="auto"/>
      </w:pPr>
    </w:p>
    <w:p w14:paraId="6B16DC40" w14:textId="2466C239" w:rsidR="000224D3" w:rsidRDefault="000224D3">
      <w:pPr>
        <w:spacing w:before="0" w:after="0" w:line="240" w:lineRule="auto"/>
      </w:pPr>
    </w:p>
    <w:p w14:paraId="1535CB5E" w14:textId="4CCCF7ED" w:rsidR="000224D3" w:rsidRDefault="000224D3">
      <w:pPr>
        <w:spacing w:before="0" w:after="0" w:line="240" w:lineRule="auto"/>
      </w:pPr>
    </w:p>
    <w:p w14:paraId="6E5022AD" w14:textId="0BC9F2A7" w:rsidR="000224D3" w:rsidRDefault="000224D3">
      <w:pPr>
        <w:spacing w:before="0" w:after="0" w:line="240" w:lineRule="auto"/>
      </w:pPr>
    </w:p>
    <w:p w14:paraId="5D6E989A" w14:textId="242A192C" w:rsidR="000224D3" w:rsidRDefault="000224D3">
      <w:pPr>
        <w:spacing w:before="0" w:after="0" w:line="240" w:lineRule="auto"/>
      </w:pPr>
    </w:p>
    <w:p w14:paraId="7E1484F2" w14:textId="0760C09A" w:rsidR="000224D3" w:rsidRDefault="000224D3">
      <w:pPr>
        <w:spacing w:before="0" w:after="0" w:line="240" w:lineRule="auto"/>
      </w:pPr>
    </w:p>
    <w:p w14:paraId="25C98793" w14:textId="3985E11E" w:rsidR="000224D3" w:rsidRDefault="000224D3">
      <w:pPr>
        <w:spacing w:before="0" w:after="0" w:line="240" w:lineRule="auto"/>
      </w:pPr>
    </w:p>
    <w:p w14:paraId="601A009B" w14:textId="3C61F71D" w:rsidR="000224D3" w:rsidRDefault="000224D3">
      <w:pPr>
        <w:spacing w:before="0" w:after="0" w:line="240" w:lineRule="auto"/>
      </w:pPr>
    </w:p>
    <w:p w14:paraId="1551DB18" w14:textId="439D6D00" w:rsidR="000224D3" w:rsidRDefault="000224D3">
      <w:pPr>
        <w:spacing w:before="0" w:after="0" w:line="240" w:lineRule="auto"/>
      </w:pPr>
    </w:p>
    <w:p w14:paraId="096B826E" w14:textId="60349C0C" w:rsidR="000224D3" w:rsidRDefault="000224D3">
      <w:pPr>
        <w:spacing w:before="0" w:after="0" w:line="240" w:lineRule="auto"/>
      </w:pPr>
    </w:p>
    <w:p w14:paraId="5D536DD8" w14:textId="260E496B" w:rsidR="000224D3" w:rsidRDefault="000224D3">
      <w:pPr>
        <w:spacing w:before="0" w:after="0" w:line="240" w:lineRule="auto"/>
      </w:pPr>
    </w:p>
    <w:p w14:paraId="0D235E7F" w14:textId="2E3BE937" w:rsidR="000224D3" w:rsidRDefault="000224D3">
      <w:pPr>
        <w:spacing w:before="0" w:after="0" w:line="240" w:lineRule="auto"/>
      </w:pPr>
    </w:p>
    <w:p w14:paraId="4B6EB9E6" w14:textId="4B50C3F1" w:rsidR="000224D3" w:rsidRDefault="000224D3">
      <w:pPr>
        <w:spacing w:before="0" w:after="0" w:line="240" w:lineRule="auto"/>
      </w:pPr>
    </w:p>
    <w:p w14:paraId="7479E491" w14:textId="627ADF50" w:rsidR="000224D3" w:rsidRDefault="000224D3">
      <w:pPr>
        <w:spacing w:before="0" w:after="0" w:line="240" w:lineRule="auto"/>
      </w:pPr>
    </w:p>
    <w:p w14:paraId="1ED5FA59" w14:textId="040F9CEA" w:rsidR="000224D3" w:rsidRDefault="000224D3">
      <w:pPr>
        <w:spacing w:before="0" w:after="0" w:line="240" w:lineRule="auto"/>
      </w:pPr>
    </w:p>
    <w:p w14:paraId="66036C10" w14:textId="1AFCF1DA" w:rsidR="000224D3" w:rsidRDefault="000224D3">
      <w:pPr>
        <w:spacing w:before="0" w:after="0" w:line="240" w:lineRule="auto"/>
      </w:pPr>
    </w:p>
    <w:p w14:paraId="74D6F2DC" w14:textId="41D9CB38" w:rsidR="000224D3" w:rsidRDefault="000224D3">
      <w:pPr>
        <w:spacing w:before="0" w:after="0" w:line="240" w:lineRule="auto"/>
      </w:pPr>
    </w:p>
    <w:p w14:paraId="1FA75A73" w14:textId="77777777" w:rsidR="000224D3" w:rsidRDefault="000224D3">
      <w:pPr>
        <w:spacing w:before="0" w:after="0" w:line="240" w:lineRule="auto"/>
      </w:pPr>
    </w:p>
    <w:p w14:paraId="4BE374F6" w14:textId="36CA47BE" w:rsidR="007F1BA7" w:rsidRPr="00843160" w:rsidRDefault="00655AEA" w:rsidP="0092057D">
      <w:r>
        <w:t xml:space="preserve">© </w:t>
      </w:r>
      <w:r w:rsidR="007F1BA7" w:rsidRPr="00843160">
        <w:t xml:space="preserve">State of Victoria </w:t>
      </w:r>
      <w:r w:rsidR="007F1BA7" w:rsidRPr="00E6565F">
        <w:t>20</w:t>
      </w:r>
      <w:r w:rsidR="00E6565F" w:rsidRPr="00E6565F">
        <w:t>2</w:t>
      </w:r>
      <w:r w:rsidR="000224D3">
        <w:t>2</w:t>
      </w:r>
      <w:r w:rsidR="00E6565F">
        <w:t>,</w:t>
      </w:r>
      <w:r>
        <w:t xml:space="preserve"> </w:t>
      </w:r>
      <w:r w:rsidR="00E6565F">
        <w:t>the Department of Treasury and Finance</w:t>
      </w:r>
    </w:p>
    <w:p w14:paraId="700AE252" w14:textId="77777777" w:rsidR="007F1BA7" w:rsidRPr="00843160" w:rsidRDefault="007F1BA7" w:rsidP="0092057D">
      <w:r w:rsidRPr="00843160">
        <w:rPr>
          <w:noProof/>
        </w:rPr>
        <w:drawing>
          <wp:inline distT="0" distB="0" distL="0" distR="0" wp14:anchorId="63A88ED8" wp14:editId="547CCDC8">
            <wp:extent cx="1117460" cy="390972"/>
            <wp:effectExtent l="0" t="0" r="6985" b="9525"/>
            <wp:docPr id="2" name="Picture 2">
              <a:hlinkClick xmlns:a="http://schemas.openxmlformats.org/drawingml/2006/main" r:id="rId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17460" cy="390972"/>
                    </a:xfrm>
                    <a:prstGeom prst="rect">
                      <a:avLst/>
                    </a:prstGeom>
                  </pic:spPr>
                </pic:pic>
              </a:graphicData>
            </a:graphic>
          </wp:inline>
        </w:drawing>
      </w:r>
      <w:r w:rsidRPr="00843160">
        <w:t xml:space="preserve"> </w:t>
      </w:r>
    </w:p>
    <w:p w14:paraId="6C9965A3" w14:textId="77777777" w:rsidR="007F1BA7" w:rsidRPr="00843160" w:rsidRDefault="007F1BA7" w:rsidP="0092057D">
      <w:r w:rsidRPr="00843160">
        <w:t xml:space="preserve">This work is licensed under a </w:t>
      </w:r>
      <w:hyperlink r:id="rId14" w:history="1">
        <w:r w:rsidRPr="00961335">
          <w:rPr>
            <w:rStyle w:val="Hyperlink"/>
            <w:rFonts w:asciiTheme="minorHAnsi" w:hAnsiTheme="minorHAnsi"/>
          </w:rPr>
          <w:t>Creative Commons Attribution 4.0 licence</w:t>
        </w:r>
      </w:hyperlink>
      <w:r w:rsidRPr="00961335">
        <w:rPr>
          <w:rFonts w:asciiTheme="minorHAnsi" w:hAnsiTheme="minorHAnsi"/>
        </w:rPr>
        <w:t>.</w:t>
      </w:r>
      <w:r w:rsidRPr="00843160">
        <w:t xml:space="preserve"> You are free to re-use the work under that licence, on the condition that you credit the State of Victoria as author. The licence does not apply to any images, photographs or branding, including the Victorian Coat of Arms, the Victorian Government logo and the Department of Treasury and Finance logo.</w:t>
      </w:r>
    </w:p>
    <w:p w14:paraId="53DD162D" w14:textId="77777777" w:rsidR="00EB0A46" w:rsidRPr="00337BFD" w:rsidRDefault="007F1BA7" w:rsidP="0092057D">
      <w:pPr>
        <w:rPr>
          <w:color w:val="660B68"/>
        </w:rPr>
      </w:pPr>
      <w:r w:rsidRPr="00843160">
        <w:t xml:space="preserve">Copyright queries may be directed to </w:t>
      </w:r>
      <w:hyperlink r:id="rId15" w:history="1">
        <w:r w:rsidRPr="00C551C4">
          <w:rPr>
            <w:rStyle w:val="Hyperlink"/>
          </w:rPr>
          <w:t>IPpolicy@dtf.vic.gov.au</w:t>
        </w:r>
      </w:hyperlink>
    </w:p>
    <w:sectPr w:rsidR="00EB0A46" w:rsidRPr="00337BFD" w:rsidSect="0092057D">
      <w:headerReference w:type="default" r:id="rId16"/>
      <w:footerReference w:type="default" r:id="rId17"/>
      <w:headerReference w:type="first" r:id="rId18"/>
      <w:footerReference w:type="first" r:id="rId19"/>
      <w:pgSz w:w="11901" w:h="16840" w:code="9"/>
      <w:pgMar w:top="1555" w:right="1152" w:bottom="1555" w:left="1152" w:header="432" w:footer="69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31DAD" w14:textId="77777777" w:rsidR="00567312" w:rsidRDefault="00567312" w:rsidP="0092057D">
      <w:r>
        <w:separator/>
      </w:r>
    </w:p>
    <w:p w14:paraId="1416790D" w14:textId="77777777" w:rsidR="00567312" w:rsidRDefault="00567312" w:rsidP="0092057D"/>
  </w:endnote>
  <w:endnote w:type="continuationSeparator" w:id="0">
    <w:p w14:paraId="40554194" w14:textId="77777777" w:rsidR="00567312" w:rsidRDefault="00567312" w:rsidP="0092057D">
      <w:r>
        <w:continuationSeparator/>
      </w:r>
    </w:p>
    <w:p w14:paraId="21C1A3DC" w14:textId="77777777" w:rsidR="00567312" w:rsidRDefault="00567312" w:rsidP="009205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dobe Devanagari">
    <w:panose1 w:val="00000000000000000000"/>
    <w:charset w:val="00"/>
    <w:family w:val="roman"/>
    <w:notTrueType/>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53413" w14:textId="65995ED4" w:rsidR="00BA7BFF" w:rsidRDefault="00BA7BFF" w:rsidP="00E074C6">
    <w:pPr>
      <w:pStyle w:val="Footer"/>
      <w:tabs>
        <w:tab w:val="clear" w:pos="8220"/>
        <w:tab w:val="right" w:pos="9741"/>
      </w:tabs>
      <w:jc w:val="left"/>
    </w:pPr>
    <w:bookmarkStart w:id="43" w:name="_Hlk29202604"/>
    <w:r>
      <w:t>Victorian Government Purchasing Board</w:t>
    </w:r>
    <w:bookmarkEnd w:id="43"/>
  </w:p>
  <w:p w14:paraId="614BAB92" w14:textId="4A4DB079" w:rsidR="00BA7BFF" w:rsidRDefault="00BA7BFF" w:rsidP="00E074C6">
    <w:pPr>
      <w:pStyle w:val="Footer"/>
      <w:tabs>
        <w:tab w:val="clear" w:pos="8220"/>
        <w:tab w:val="right" w:pos="9741"/>
      </w:tabs>
      <w:jc w:val="left"/>
    </w:pPr>
    <w:r>
      <mc:AlternateContent>
        <mc:Choice Requires="wps">
          <w:drawing>
            <wp:anchor distT="0" distB="0" distL="114300" distR="114300" simplePos="0" relativeHeight="251668480" behindDoc="1" locked="0" layoutInCell="0" allowOverlap="1" wp14:anchorId="69AE5180" wp14:editId="277E8AE7">
              <wp:simplePos x="0" y="0"/>
              <wp:positionH relativeFrom="page">
                <wp:posOffset>0</wp:posOffset>
              </wp:positionH>
              <wp:positionV relativeFrom="page">
                <wp:posOffset>10238105</wp:posOffset>
              </wp:positionV>
              <wp:extent cx="7562088" cy="265176"/>
              <wp:effectExtent l="0" t="0" r="0" b="1905"/>
              <wp:wrapNone/>
              <wp:docPr id="1" name="MSIPCMb49045b984927744bf40ca7c" descr="{&quot;HashCode&quot;:-126760350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088" cy="265176"/>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BAE3F1" w14:textId="77777777" w:rsidR="00BA7BFF" w:rsidRPr="0092057D" w:rsidRDefault="00BA7BFF" w:rsidP="0092057D">
                          <w:pPr>
                            <w:spacing w:before="0" w:after="0"/>
                            <w:rPr>
                              <w:color w:val="000000"/>
                            </w:rPr>
                          </w:pPr>
                          <w:r w:rsidRPr="0092057D">
                            <w:rPr>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AE5180" id="_x0000_t202" coordsize="21600,21600" o:spt="202" path="m,l,21600r21600,l21600,xe">
              <v:stroke joinstyle="miter"/>
              <v:path gradientshapeok="t" o:connecttype="rect"/>
            </v:shapetype>
            <v:shape id="MSIPCMb49045b984927744bf40ca7c" o:spid="_x0000_s1026" type="#_x0000_t202" alt="{&quot;HashCode&quot;:-1267603503,&quot;Height&quot;:842.0,&quot;Width&quot;:595.0,&quot;Placement&quot;:&quot;Footer&quot;,&quot;Index&quot;:&quot;Primary&quot;,&quot;Section&quot;:1,&quot;Top&quot;:0.0,&quot;Left&quot;:0.0}" style="position:absolute;margin-left:0;margin-top:806.15pt;width:595.45pt;height:20.9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" o:allowincell="f" filled="f" stroked="f" strokeweight=".5pt">
              <v:textbox inset="20pt,0,,0">
                <w:txbxContent>
                  <w:p w14:paraId="7BBAE3F1" w14:textId="77777777" w:rsidR="00BA7BFF" w:rsidRPr="0092057D" w:rsidRDefault="00BA7BFF" w:rsidP="0092057D">
                    <w:pPr>
                      <w:spacing w:before="0" w:after="0"/>
                      <w:rPr>
                        <w:color w:val="000000"/>
                      </w:rPr>
                    </w:pPr>
                    <w:r w:rsidRPr="0092057D">
                      <w:rPr>
                        <w:color w:val="000000"/>
                      </w:rPr>
                      <w:t>OFFICIAL</w:t>
                    </w:r>
                  </w:p>
                </w:txbxContent>
              </v:textbox>
              <w10:wrap anchorx="page" anchory="page"/>
            </v:shape>
          </w:pict>
        </mc:Fallback>
      </mc:AlternateContent>
    </w:r>
    <w:sdt>
      <w:sdtPr>
        <w:id w:val="1961605112"/>
        <w:docPartObj>
          <w:docPartGallery w:val="Page Numbers (Bottom of Page)"/>
          <w:docPartUnique/>
        </w:docPartObj>
      </w:sdtPr>
      <w:sdtEndPr/>
      <w:sdtContent>
        <w:sdt>
          <w:sdtPr>
            <w:id w:val="130982214"/>
            <w:docPartObj>
              <w:docPartGallery w:val="Page Numbers (Top of Page)"/>
              <w:docPartUnique/>
            </w:docPartObj>
          </w:sdtPr>
          <w:sdtEndPr/>
          <w:sdtContent>
            <w:r w:rsidR="002E549C">
              <w:fldChar w:fldCharType="begin"/>
            </w:r>
            <w:r w:rsidR="002E549C">
              <w:instrText xml:space="preserve"> STYLEREF  "Heading 1"  \* MERGEFORMAT </w:instrText>
            </w:r>
            <w:r w:rsidR="002E549C">
              <w:fldChar w:fldCharType="separate"/>
            </w:r>
            <w:r w:rsidR="002E549C" w:rsidRPr="002E549C">
              <w:rPr>
                <w:b/>
                <w:bCs/>
                <w:lang w:val="en-US"/>
              </w:rPr>
              <w:t>Policy One: Governance</w:t>
            </w:r>
            <w:r w:rsidR="002E549C">
              <w:rPr>
                <w:b/>
                <w:bCs/>
                <w:lang w:val="en-US"/>
              </w:rPr>
              <w:fldChar w:fldCharType="end"/>
            </w:r>
            <w:r w:rsidR="009D779C">
              <w:rPr>
                <w:b/>
                <w:bCs/>
                <w:lang w:val="en-US"/>
              </w:rPr>
              <w:t xml:space="preserve"> – goods and services</w:t>
            </w:r>
            <w:r>
              <w:br/>
              <w:t>J</w:t>
            </w:r>
            <w:r w:rsidR="000224D3">
              <w:t>uly</w:t>
            </w:r>
            <w:r>
              <w:t xml:space="preserve"> 20</w:t>
            </w:r>
            <w:r w:rsidR="000224D3">
              <w:t>22</w:t>
            </w:r>
            <w:r>
              <w:tab/>
              <w:t xml:space="preserve">Page </w:t>
            </w:r>
            <w:r w:rsidRPr="00C551C4">
              <w:rPr>
                <w:bCs/>
                <w:sz w:val="24"/>
                <w:szCs w:val="24"/>
              </w:rPr>
              <w:fldChar w:fldCharType="begin"/>
            </w:r>
            <w:r w:rsidRPr="00C551C4">
              <w:rPr>
                <w:bCs/>
              </w:rPr>
              <w:instrText xml:space="preserve"> PAGE </w:instrText>
            </w:r>
            <w:r w:rsidRPr="00C551C4">
              <w:rPr>
                <w:bCs/>
                <w:sz w:val="24"/>
                <w:szCs w:val="24"/>
              </w:rPr>
              <w:fldChar w:fldCharType="separate"/>
            </w:r>
            <w:r w:rsidRPr="00C551C4">
              <w:rPr>
                <w:bCs/>
              </w:rPr>
              <w:t>2</w:t>
            </w:r>
            <w:r w:rsidRPr="00C551C4">
              <w:rPr>
                <w:bCs/>
                <w:sz w:val="24"/>
                <w:szCs w:val="24"/>
              </w:rPr>
              <w:fldChar w:fldCharType="end"/>
            </w:r>
            <w:r w:rsidRPr="00C551C4">
              <w:t xml:space="preserve"> of </w:t>
            </w:r>
            <w:r w:rsidRPr="00C551C4">
              <w:rPr>
                <w:bCs/>
                <w:sz w:val="24"/>
                <w:szCs w:val="24"/>
              </w:rPr>
              <w:fldChar w:fldCharType="begin"/>
            </w:r>
            <w:r w:rsidRPr="00C551C4">
              <w:rPr>
                <w:bCs/>
              </w:rPr>
              <w:instrText xml:space="preserve"> NUMPAGES  </w:instrText>
            </w:r>
            <w:r w:rsidRPr="00C551C4">
              <w:rPr>
                <w:bCs/>
                <w:sz w:val="24"/>
                <w:szCs w:val="24"/>
              </w:rPr>
              <w:fldChar w:fldCharType="separate"/>
            </w:r>
            <w:r w:rsidRPr="00C551C4">
              <w:rPr>
                <w:bCs/>
              </w:rPr>
              <w:t>2</w:t>
            </w:r>
            <w:r w:rsidRPr="00C551C4">
              <w:rPr>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AB28C" w14:textId="77777777" w:rsidR="00BA7BFF" w:rsidRDefault="00BA7BFF" w:rsidP="003C0F49">
    <w:pPr>
      <w:pStyle w:val="Footer"/>
    </w:pPr>
    <w:r>
      <mc:AlternateContent>
        <mc:Choice Requires="wps">
          <w:drawing>
            <wp:anchor distT="0" distB="0" distL="114300" distR="114300" simplePos="0" relativeHeight="251658752" behindDoc="0" locked="0" layoutInCell="0" allowOverlap="1" wp14:anchorId="7F6CF16B" wp14:editId="11768511">
              <wp:simplePos x="0" y="0"/>
              <wp:positionH relativeFrom="page">
                <wp:posOffset>0</wp:posOffset>
              </wp:positionH>
              <wp:positionV relativeFrom="page">
                <wp:posOffset>10236200</wp:posOffset>
              </wp:positionV>
              <wp:extent cx="7557135" cy="266700"/>
              <wp:effectExtent l="0" t="0" r="0" b="0"/>
              <wp:wrapNone/>
              <wp:docPr id="5" name="MSIPCM258a407eb5ac21ca90ba2999" descr="{&quot;HashCode&quot;:-126760350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713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9784D5" w14:textId="77777777" w:rsidR="00BA7BFF" w:rsidRPr="003A7B94" w:rsidRDefault="00BA7BFF" w:rsidP="0092057D">
                          <w:r w:rsidRPr="003A7B94">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6CF16B" id="_x0000_t202" coordsize="21600,21600" o:spt="202" path="m,l,21600r21600,l21600,xe">
              <v:stroke joinstyle="miter"/>
              <v:path gradientshapeok="t" o:connecttype="rect"/>
            </v:shapetype>
            <v:shape id="MSIPCM258a407eb5ac21ca90ba2999" o:spid="_x0000_s1027" type="#_x0000_t202" alt="{&quot;HashCode&quot;:-1267603503,&quot;Height&quot;:842.0,&quot;Width&quot;:595.0,&quot;Placement&quot;:&quot;Footer&quot;,&quot;Index&quot;:&quot;FirstPage&quot;,&quot;Section&quot;:1,&quot;Top&quot;:0.0,&quot;Left&quot;:0.0}" style="position:absolute;left:0;text-align:left;margin-left:0;margin-top:806pt;width:595.05pt;height:21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" o:allowincell="f" filled="f" stroked="f" strokeweight=".5pt">
              <v:textbox inset="20pt,0,,0">
                <w:txbxContent>
                  <w:p w14:paraId="3F9784D5" w14:textId="77777777" w:rsidR="00BA7BFF" w:rsidRPr="003A7B94" w:rsidRDefault="00BA7BFF" w:rsidP="0092057D">
                    <w:r w:rsidRPr="003A7B94">
                      <w:t>OFFICIAL</w:t>
                    </w:r>
                  </w:p>
                </w:txbxContent>
              </v:textbox>
              <w10:wrap anchorx="page" anchory="page"/>
            </v:shape>
          </w:pict>
        </mc:Fallback>
      </mc:AlternateContent>
    </w:r>
    <w:r>
      <w:drawing>
        <wp:anchor distT="0" distB="0" distL="114300" distR="114300" simplePos="0" relativeHeight="251655680" behindDoc="0" locked="0" layoutInCell="1" allowOverlap="1" wp14:anchorId="0ADBA5EF" wp14:editId="2779839D">
          <wp:simplePos x="0" y="0"/>
          <wp:positionH relativeFrom="column">
            <wp:posOffset>5861050</wp:posOffset>
          </wp:positionH>
          <wp:positionV relativeFrom="page">
            <wp:posOffset>10049510</wp:posOffset>
          </wp:positionV>
          <wp:extent cx="758952" cy="438912"/>
          <wp:effectExtent l="0" t="0" r="3175" b="0"/>
          <wp:wrapNone/>
          <wp:docPr id="12" name="Picture 12" descr="State Gov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te Gov_Blue"/>
                  <pic:cNvPicPr>
                    <a:picLocks noChangeAspect="1" noChangeArrowheads="1"/>
                  </pic:cNvPicPr>
                </pic:nvPicPr>
                <pic:blipFill>
                  <a:blip r:embed="rId1">
                    <a:biLevel thresh="75000"/>
                    <a:extLst>
                      <a:ext uri="{28A0092B-C50C-407E-A947-70E740481C1C}">
                        <a14:useLocalDpi xmlns:a14="http://schemas.microsoft.com/office/drawing/2010/main" val="0"/>
                      </a:ext>
                    </a:extLst>
                  </a:blip>
                  <a:srcRect/>
                  <a:stretch>
                    <a:fillRect/>
                  </a:stretch>
                </pic:blipFill>
                <pic:spPr bwMode="auto">
                  <a:xfrm>
                    <a:off x="0" y="0"/>
                    <a:ext cx="758952" cy="438912"/>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70A9D" w14:textId="77777777" w:rsidR="00567312" w:rsidRDefault="00567312" w:rsidP="0092057D">
      <w:r>
        <w:separator/>
      </w:r>
    </w:p>
    <w:p w14:paraId="643F16A7" w14:textId="77777777" w:rsidR="00567312" w:rsidRDefault="00567312" w:rsidP="0092057D"/>
  </w:footnote>
  <w:footnote w:type="continuationSeparator" w:id="0">
    <w:p w14:paraId="4E2A61E2" w14:textId="77777777" w:rsidR="00567312" w:rsidRDefault="00567312" w:rsidP="0092057D">
      <w:r>
        <w:continuationSeparator/>
      </w:r>
    </w:p>
    <w:p w14:paraId="4AF9FF81" w14:textId="77777777" w:rsidR="00567312" w:rsidRDefault="00567312" w:rsidP="009205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9C74B" w14:textId="79C941B9" w:rsidR="00BA7BFF" w:rsidRPr="00E074C6" w:rsidRDefault="00BA7BFF" w:rsidP="0092057D">
    <w:pPr>
      <w:pStyle w:val="Header"/>
      <w:spacing w:before="200" w:after="0"/>
      <w:ind w:right="-461"/>
    </w:pPr>
    <w:r>
      <w:drawing>
        <wp:inline distT="0" distB="0" distL="0" distR="0" wp14:anchorId="7F469604" wp14:editId="38080A43">
          <wp:extent cx="1206316" cy="360000"/>
          <wp:effectExtent l="0" t="0" r="0" b="254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ctoria State Gov DTF right black rgb.png"/>
                  <pic:cNvPicPr/>
                </pic:nvPicPr>
                <pic:blipFill>
                  <a:blip r:embed="rId1">
                    <a:extLst>
                      <a:ext uri="{28A0092B-C50C-407E-A947-70E740481C1C}">
                        <a14:useLocalDpi xmlns:a14="http://schemas.microsoft.com/office/drawing/2010/main" val="0"/>
                      </a:ext>
                    </a:extLst>
                  </a:blip>
                  <a:stretch>
                    <a:fillRect/>
                  </a:stretch>
                </pic:blipFill>
                <pic:spPr>
                  <a:xfrm>
                    <a:off x="0" y="0"/>
                    <a:ext cx="1206316" cy="36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12BA8" w14:textId="77777777" w:rsidR="00BA7BFF" w:rsidRPr="007602D7" w:rsidRDefault="00BA7BFF" w:rsidP="0092057D">
    <w:pPr>
      <w:pStyle w:val="Header"/>
    </w:pPr>
    <w:r w:rsidRPr="000E286D">
      <w:drawing>
        <wp:anchor distT="0" distB="0" distL="114300" distR="114300" simplePos="0" relativeHeight="251656704" behindDoc="1" locked="0" layoutInCell="1" allowOverlap="1" wp14:anchorId="534968C0" wp14:editId="42445EAC">
          <wp:simplePos x="0" y="0"/>
          <wp:positionH relativeFrom="column">
            <wp:posOffset>-731520</wp:posOffset>
          </wp:positionH>
          <wp:positionV relativeFrom="paragraph">
            <wp:posOffset>-200133</wp:posOffset>
          </wp:positionV>
          <wp:extent cx="560717" cy="10717356"/>
          <wp:effectExtent l="0" t="0" r="0"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BEBA8EAE-BF5A-486C-A8C5-ECC9F3942E4B}">
                        <a14:imgProps xmlns:a14="http://schemas.microsoft.com/office/drawing/2010/main">
                          <a14:imgLayer r:embed="rId2">
                            <a14:imgEffect>
                              <a14:sharpenSoften amount="35000"/>
                            </a14:imgEffect>
                            <a14:imgEffect>
                              <a14:brightnessContrast bright="5000"/>
                            </a14:imgEffect>
                          </a14:imgLayer>
                        </a14:imgProps>
                      </a:ext>
                      <a:ext uri="{28A0092B-C50C-407E-A947-70E740481C1C}">
                        <a14:useLocalDpi xmlns:a14="http://schemas.microsoft.com/office/drawing/2010/main" val="0"/>
                      </a:ext>
                    </a:extLst>
                  </a:blip>
                  <a:srcRect/>
                  <a:stretch/>
                </pic:blipFill>
                <pic:spPr bwMode="auto">
                  <a:xfrm flipV="1">
                    <a:off x="0" y="0"/>
                    <a:ext cx="567559" cy="10848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drawing>
        <wp:inline distT="0" distB="0" distL="0" distR="0" wp14:anchorId="53F0CCEB" wp14:editId="57F22471">
          <wp:extent cx="2162175" cy="133350"/>
          <wp:effectExtent l="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62175" cy="133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CFDA5ECC"/>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6930DFA2"/>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820EF10E"/>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1270D90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2"/>
    <w:multiLevelType w:val="singleLevel"/>
    <w:tmpl w:val="37D8E1F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370781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9B208E02"/>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0567FBE"/>
    <w:multiLevelType w:val="hybridMultilevel"/>
    <w:tmpl w:val="C0A4093E"/>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8" w15:restartNumberingAfterBreak="0">
    <w:nsid w:val="066C01DE"/>
    <w:multiLevelType w:val="multilevel"/>
    <w:tmpl w:val="F79258D2"/>
    <w:name w:val="Headings8"/>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9" w15:restartNumberingAfterBreak="0">
    <w:nsid w:val="0CBF2FEF"/>
    <w:multiLevelType w:val="multilevel"/>
    <w:tmpl w:val="15141950"/>
    <w:lvl w:ilvl="0">
      <w:start w:val="1"/>
      <w:numFmt w:val="decimal"/>
      <w:pStyle w:val="Num1"/>
      <w:lvlText w:val="%1."/>
      <w:lvlJc w:val="left"/>
      <w:pPr>
        <w:ind w:left="360" w:hanging="360"/>
      </w:pPr>
      <w:rPr>
        <w:rFonts w:hint="default"/>
      </w:rPr>
    </w:lvl>
    <w:lvl w:ilvl="1">
      <w:start w:val="1"/>
      <w:numFmt w:val="lowerLetter"/>
      <w:pStyle w:val="Num2"/>
      <w:lvlText w:val="(%2)"/>
      <w:lvlJc w:val="left"/>
      <w:pPr>
        <w:ind w:left="720" w:hanging="360"/>
      </w:pPr>
      <w:rPr>
        <w:rFonts w:hint="default"/>
      </w:rPr>
    </w:lvl>
    <w:lvl w:ilvl="2">
      <w:start w:val="1"/>
      <w:numFmt w:val="lowerRoman"/>
      <w:pStyle w:val="Num3"/>
      <w:lvlText w:val="(%3)"/>
      <w:lvlJc w:val="left"/>
      <w:pPr>
        <w:ind w:left="1224" w:hanging="50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DA107FF"/>
    <w:multiLevelType w:val="multilevel"/>
    <w:tmpl w:val="AFA60A0C"/>
    <w:name w:val="Headings"/>
    <w:lvl w:ilvl="0">
      <w:start w:val="2"/>
      <w:numFmt w:val="decimal"/>
      <w:lvlText w:val="%1."/>
      <w:lvlJc w:val="left"/>
      <w:pPr>
        <w:tabs>
          <w:tab w:val="num" w:pos="1134"/>
        </w:tabs>
        <w:ind w:left="1134" w:hanging="1134"/>
      </w:pPr>
      <w:rPr>
        <w:rFonts w:ascii="Arial" w:hAnsi="Arial" w:hint="default"/>
        <w:b/>
        <w:i w:val="0"/>
        <w:color w:val="000000"/>
        <w:sz w:val="24"/>
      </w:rPr>
    </w:lvl>
    <w:lvl w:ilvl="1">
      <w:start w:val="3"/>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11" w15:restartNumberingAfterBreak="0">
    <w:nsid w:val="10AA098A"/>
    <w:multiLevelType w:val="hybridMultilevel"/>
    <w:tmpl w:val="8F565D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41F1E3C"/>
    <w:multiLevelType w:val="multilevel"/>
    <w:tmpl w:val="62829894"/>
    <w:name w:val="Headings12"/>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13" w15:restartNumberingAfterBreak="0">
    <w:nsid w:val="161C752B"/>
    <w:multiLevelType w:val="multilevel"/>
    <w:tmpl w:val="C076253E"/>
    <w:name w:val="Headings5"/>
    <w:lvl w:ilvl="0">
      <w:start w:val="1"/>
      <w:numFmt w:val="decimal"/>
      <w:lvlText w:val="%1."/>
      <w:lvlJc w:val="left"/>
      <w:pPr>
        <w:tabs>
          <w:tab w:val="num" w:pos="794"/>
        </w:tabs>
        <w:ind w:left="794" w:hanging="794"/>
      </w:pPr>
      <w:rPr>
        <w:rFonts w:ascii="Calibri" w:hAnsi="Calibri" w:cs="Calibri" w:hint="default"/>
        <w:b w:val="0"/>
        <w:i w:val="0"/>
        <w:vanish w:val="0"/>
        <w:color w:val="404040"/>
        <w:sz w:val="40"/>
      </w:rPr>
    </w:lvl>
    <w:lvl w:ilvl="1">
      <w:start w:val="1"/>
      <w:numFmt w:val="decimal"/>
      <w:lvlText w:val="%1.%2"/>
      <w:lvlJc w:val="left"/>
      <w:pPr>
        <w:tabs>
          <w:tab w:val="num" w:pos="794"/>
        </w:tabs>
        <w:ind w:left="794" w:hanging="794"/>
      </w:pPr>
      <w:rPr>
        <w:rFonts w:ascii="Calibri" w:hAnsi="Calibri" w:cs="Calibri" w:hint="default"/>
        <w:b w:val="0"/>
        <w:i w:val="0"/>
        <w:vanish w:val="0"/>
        <w:color w:val="404040"/>
        <w:sz w:val="28"/>
      </w:rPr>
    </w:lvl>
    <w:lvl w:ilvl="2">
      <w:start w:val="1"/>
      <w:numFmt w:val="decimal"/>
      <w:lvlText w:val="%1.%2.%3"/>
      <w:lvlJc w:val="left"/>
      <w:pPr>
        <w:tabs>
          <w:tab w:val="num" w:pos="794"/>
        </w:tabs>
        <w:ind w:left="794" w:hanging="794"/>
      </w:pPr>
      <w:rPr>
        <w:rFonts w:ascii="Calibri" w:hAnsi="Calibri" w:cs="Calibri" w:hint="default"/>
        <w:b w:val="0"/>
        <w:i w:val="0"/>
        <w:vanish w:val="0"/>
        <w:color w:val="4D4D4D"/>
        <w:sz w:val="24"/>
      </w:rPr>
    </w:lvl>
    <w:lvl w:ilvl="3">
      <w:start w:val="1"/>
      <w:numFmt w:val="decimal"/>
      <w:lvlText w:val="%1.%2.%3.%4"/>
      <w:lvlJc w:val="left"/>
      <w:pPr>
        <w:tabs>
          <w:tab w:val="num" w:pos="794"/>
        </w:tabs>
        <w:ind w:left="794" w:hanging="794"/>
      </w:pPr>
      <w:rPr>
        <w:rFonts w:ascii="Calibri" w:hAnsi="Calibri" w:cs="Calibri" w:hint="default"/>
        <w:b w:val="0"/>
        <w:i w:val="0"/>
        <w:vanish w:val="0"/>
        <w:color w:val="4D4D4D"/>
        <w:sz w:val="22"/>
      </w:rPr>
    </w:lvl>
    <w:lvl w:ilvl="4">
      <w:start w:val="1"/>
      <w:numFmt w:val="decimal"/>
      <w:suff w:val="nothing"/>
      <w:lvlText w:val=""/>
      <w:lvlJc w:val="left"/>
      <w:pPr>
        <w:ind w:left="794" w:hanging="794"/>
      </w:pPr>
      <w:rPr>
        <w:rFonts w:ascii="Calibri" w:hAnsi="Calibri" w:cs="Calibri" w:hint="default"/>
        <w:b/>
        <w:i w:val="0"/>
        <w:vanish w:val="0"/>
        <w:color w:val="404040"/>
        <w:sz w:val="22"/>
      </w:rPr>
    </w:lvl>
    <w:lvl w:ilvl="5">
      <w:start w:val="1"/>
      <w:numFmt w:val="decimal"/>
      <w:suff w:val="nothing"/>
      <w:lvlText w:val=""/>
      <w:lvlJc w:val="left"/>
      <w:pPr>
        <w:ind w:left="794" w:hanging="794"/>
      </w:pPr>
      <w:rPr>
        <w:rFonts w:ascii="Calibri" w:hAnsi="Calibri" w:cs="Calibri" w:hint="default"/>
        <w:b/>
        <w:i w:val="0"/>
        <w:vanish w:val="0"/>
        <w:color w:val="404040"/>
        <w:sz w:val="22"/>
      </w:rPr>
    </w:lvl>
    <w:lvl w:ilvl="6">
      <w:start w:val="1"/>
      <w:numFmt w:val="decimal"/>
      <w:suff w:val="nothing"/>
      <w:lvlText w:val=""/>
      <w:lvlJc w:val="left"/>
      <w:pPr>
        <w:ind w:left="794" w:hanging="794"/>
      </w:pPr>
      <w:rPr>
        <w:rFonts w:ascii="Calibri" w:hAnsi="Calibri" w:cs="Calibri" w:hint="default"/>
        <w:b/>
        <w:i/>
        <w:vanish w:val="0"/>
        <w:color w:val="404040"/>
        <w:sz w:val="22"/>
      </w:rPr>
    </w:lvl>
    <w:lvl w:ilvl="7">
      <w:start w:val="1"/>
      <w:numFmt w:val="decimal"/>
      <w:suff w:val="nothing"/>
      <w:lvlText w:val=""/>
      <w:lvlJc w:val="left"/>
      <w:pPr>
        <w:ind w:left="794" w:hanging="794"/>
      </w:pPr>
      <w:rPr>
        <w:rFonts w:ascii="Calibri" w:hAnsi="Calibri" w:cs="Calibri" w:hint="default"/>
        <w:b w:val="0"/>
        <w:i/>
        <w:vanish w:val="0"/>
        <w:color w:val="404040"/>
        <w:sz w:val="22"/>
      </w:rPr>
    </w:lvl>
    <w:lvl w:ilvl="8">
      <w:start w:val="1"/>
      <w:numFmt w:val="decimal"/>
      <w:suff w:val="nothing"/>
      <w:lvlText w:val=""/>
      <w:lvlJc w:val="left"/>
      <w:pPr>
        <w:ind w:left="794" w:hanging="794"/>
      </w:pPr>
      <w:rPr>
        <w:rFonts w:ascii="Calibri" w:hAnsi="Calibri" w:cs="Calibri" w:hint="default"/>
        <w:b w:val="0"/>
        <w:i/>
        <w:vanish w:val="0"/>
        <w:color w:val="404040"/>
        <w:sz w:val="22"/>
      </w:rPr>
    </w:lvl>
  </w:abstractNum>
  <w:abstractNum w:abstractNumId="14" w15:restartNumberingAfterBreak="0">
    <w:nsid w:val="1633643C"/>
    <w:multiLevelType w:val="hybridMultilevel"/>
    <w:tmpl w:val="260A9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7BF4165"/>
    <w:multiLevelType w:val="hybridMultilevel"/>
    <w:tmpl w:val="20BC2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780619"/>
    <w:multiLevelType w:val="multilevel"/>
    <w:tmpl w:val="17FC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EF42B68"/>
    <w:multiLevelType w:val="hybridMultilevel"/>
    <w:tmpl w:val="F90CC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FCB7787"/>
    <w:multiLevelType w:val="multilevel"/>
    <w:tmpl w:val="414098FC"/>
    <w:lvl w:ilvl="0">
      <w:start w:val="1"/>
      <w:numFmt w:val="decimal"/>
      <w:pStyle w:val="ListNumber"/>
      <w:lvlText w:val="%1."/>
      <w:lvlJc w:val="left"/>
      <w:pPr>
        <w:tabs>
          <w:tab w:val="num" w:pos="1077"/>
        </w:tabs>
        <w:ind w:left="1077" w:hanging="283"/>
      </w:pPr>
      <w:rPr>
        <w:rFonts w:ascii="Calibri" w:hAnsi="Calibri" w:cs="Calibri"/>
        <w:b w:val="0"/>
        <w:i w:val="0"/>
        <w:sz w:val="20"/>
      </w:rPr>
    </w:lvl>
    <w:lvl w:ilvl="1">
      <w:start w:val="1"/>
      <w:numFmt w:val="lowerLetter"/>
      <w:pStyle w:val="ListNumber2"/>
      <w:lvlText w:val="%2)"/>
      <w:lvlJc w:val="left"/>
      <w:pPr>
        <w:tabs>
          <w:tab w:val="num" w:pos="1361"/>
        </w:tabs>
        <w:ind w:left="1361" w:hanging="284"/>
      </w:pPr>
      <w:rPr>
        <w:rFonts w:ascii="Calibri" w:hAnsi="Calibri" w:cs="Calibri"/>
        <w:b w:val="0"/>
        <w:i w:val="0"/>
        <w:sz w:val="20"/>
      </w:rPr>
    </w:lvl>
    <w:lvl w:ilvl="2">
      <w:start w:val="1"/>
      <w:numFmt w:val="lowerRoman"/>
      <w:pStyle w:val="ListNumber3"/>
      <w:lvlText w:val="%3."/>
      <w:lvlJc w:val="left"/>
      <w:pPr>
        <w:tabs>
          <w:tab w:val="num" w:pos="1644"/>
        </w:tabs>
        <w:ind w:left="1644" w:hanging="283"/>
      </w:pPr>
      <w:rPr>
        <w:rFonts w:ascii="Calibri" w:hAnsi="Calibri" w:cs="Calibri"/>
        <w:b w:val="0"/>
        <w:i w:val="0"/>
        <w:sz w:val="20"/>
      </w:rPr>
    </w:lvl>
    <w:lvl w:ilvl="3">
      <w:start w:val="1"/>
      <w:numFmt w:val="decimal"/>
      <w:lvlText w:val="–"/>
      <w:lvlJc w:val="left"/>
      <w:pPr>
        <w:tabs>
          <w:tab w:val="num" w:pos="1928"/>
        </w:tabs>
        <w:ind w:left="1928" w:hanging="284"/>
      </w:pPr>
      <w:rPr>
        <w:rFonts w:ascii="Calibri" w:hAnsi="Calibri" w:cs="Calibri"/>
        <w:b w:val="0"/>
        <w:i w:val="0"/>
        <w:sz w:val="20"/>
      </w:rPr>
    </w:lvl>
    <w:lvl w:ilvl="4">
      <w:start w:val="1"/>
      <w:numFmt w:val="decimal"/>
      <w:lvlText w:val="–"/>
      <w:lvlJc w:val="left"/>
      <w:pPr>
        <w:tabs>
          <w:tab w:val="num" w:pos="2211"/>
        </w:tabs>
        <w:ind w:left="2211" w:hanging="283"/>
      </w:pPr>
      <w:rPr>
        <w:rFonts w:ascii="Calibri" w:hAnsi="Calibri" w:cs="Calibri"/>
        <w:b w:val="0"/>
        <w:i w:val="0"/>
        <w:sz w:val="20"/>
      </w:rPr>
    </w:lvl>
    <w:lvl w:ilvl="5">
      <w:start w:val="1"/>
      <w:numFmt w:val="decimal"/>
      <w:lvlText w:val="–"/>
      <w:lvlJc w:val="left"/>
      <w:pPr>
        <w:tabs>
          <w:tab w:val="num" w:pos="2495"/>
        </w:tabs>
        <w:ind w:left="2495" w:hanging="284"/>
      </w:pPr>
      <w:rPr>
        <w:rFonts w:ascii="Calibri" w:hAnsi="Calibri" w:cs="Calibri"/>
        <w:b w:val="0"/>
        <w:i w:val="0"/>
        <w:sz w:val="20"/>
      </w:rPr>
    </w:lvl>
    <w:lvl w:ilvl="6">
      <w:start w:val="1"/>
      <w:numFmt w:val="decimal"/>
      <w:lvlText w:val="–"/>
      <w:lvlJc w:val="left"/>
      <w:pPr>
        <w:tabs>
          <w:tab w:val="num" w:pos="2778"/>
        </w:tabs>
        <w:ind w:left="2778" w:hanging="283"/>
      </w:pPr>
      <w:rPr>
        <w:rFonts w:ascii="Calibri" w:hAnsi="Calibri" w:cs="Calibri"/>
        <w:b w:val="0"/>
        <w:i w:val="0"/>
        <w:sz w:val="20"/>
      </w:rPr>
    </w:lvl>
    <w:lvl w:ilvl="7">
      <w:start w:val="1"/>
      <w:numFmt w:val="decimal"/>
      <w:lvlText w:val="–"/>
      <w:lvlJc w:val="left"/>
      <w:pPr>
        <w:tabs>
          <w:tab w:val="num" w:pos="3062"/>
        </w:tabs>
        <w:ind w:left="3062" w:hanging="284"/>
      </w:pPr>
      <w:rPr>
        <w:rFonts w:ascii="Calibri" w:hAnsi="Calibri" w:cs="Calibri"/>
        <w:b w:val="0"/>
        <w:i w:val="0"/>
        <w:sz w:val="20"/>
      </w:rPr>
    </w:lvl>
    <w:lvl w:ilvl="8">
      <w:start w:val="1"/>
      <w:numFmt w:val="decimal"/>
      <w:lvlText w:val="–"/>
      <w:lvlJc w:val="left"/>
      <w:pPr>
        <w:tabs>
          <w:tab w:val="num" w:pos="3345"/>
        </w:tabs>
        <w:ind w:left="3345" w:hanging="283"/>
      </w:pPr>
      <w:rPr>
        <w:rFonts w:ascii="Calibri" w:hAnsi="Calibri" w:cs="Calibri"/>
        <w:b w:val="0"/>
        <w:i w:val="0"/>
        <w:sz w:val="20"/>
      </w:rPr>
    </w:lvl>
  </w:abstractNum>
  <w:abstractNum w:abstractNumId="19" w15:restartNumberingAfterBreak="0">
    <w:nsid w:val="21DF2F7B"/>
    <w:multiLevelType w:val="hybridMultilevel"/>
    <w:tmpl w:val="7DCC9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43413A7"/>
    <w:multiLevelType w:val="hybridMultilevel"/>
    <w:tmpl w:val="46DC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7785FCD"/>
    <w:multiLevelType w:val="multilevel"/>
    <w:tmpl w:val="0268CF42"/>
    <w:lvl w:ilvl="0">
      <w:start w:val="1"/>
      <w:numFmt w:val="decimal"/>
      <w:pStyle w:val="Attachment1"/>
      <w:lvlText w:val="Attachment %1."/>
      <w:lvlJc w:val="left"/>
      <w:pPr>
        <w:tabs>
          <w:tab w:val="num" w:pos="2268"/>
        </w:tabs>
        <w:ind w:left="2268" w:hanging="2268"/>
      </w:pPr>
      <w:rPr>
        <w:rFonts w:ascii="Calibri" w:hAnsi="Calibri" w:cs="Calibri" w:hint="default"/>
        <w:b w:val="0"/>
        <w:i w:val="0"/>
        <w:color w:val="404040"/>
        <w:sz w:val="40"/>
      </w:rPr>
    </w:lvl>
    <w:lvl w:ilvl="1">
      <w:start w:val="1"/>
      <w:numFmt w:val="decimal"/>
      <w:lvlText w:val="%1.%2"/>
      <w:lvlJc w:val="left"/>
      <w:pPr>
        <w:tabs>
          <w:tab w:val="num" w:pos="794"/>
        </w:tabs>
        <w:ind w:left="794" w:hanging="794"/>
      </w:pPr>
      <w:rPr>
        <w:rFonts w:ascii="Arial" w:hAnsi="Arial" w:cs="Arial" w:hint="default"/>
        <w:b w:val="0"/>
        <w:i w:val="0"/>
        <w:color w:val="87746A"/>
        <w:sz w:val="24"/>
      </w:rPr>
    </w:lvl>
    <w:lvl w:ilvl="2">
      <w:start w:val="1"/>
      <w:numFmt w:val="decimal"/>
      <w:lvlText w:val="%1.%2.%3"/>
      <w:lvlJc w:val="left"/>
      <w:pPr>
        <w:tabs>
          <w:tab w:val="num" w:pos="794"/>
        </w:tabs>
        <w:ind w:left="794" w:hanging="794"/>
      </w:pPr>
      <w:rPr>
        <w:rFonts w:ascii="Arial" w:hAnsi="Arial" w:cs="Arial" w:hint="default"/>
        <w:b w:val="0"/>
        <w:i w:val="0"/>
        <w:color w:val="B20838"/>
        <w:sz w:val="22"/>
      </w:rPr>
    </w:lvl>
    <w:lvl w:ilvl="3">
      <w:start w:val="1"/>
      <w:numFmt w:val="decimal"/>
      <w:lvlText w:val="%1.%2.%3.%4"/>
      <w:lvlJc w:val="left"/>
      <w:pPr>
        <w:tabs>
          <w:tab w:val="num" w:pos="794"/>
        </w:tabs>
        <w:ind w:left="794" w:hanging="794"/>
      </w:pPr>
      <w:rPr>
        <w:rFonts w:ascii="Arial" w:hAnsi="Arial" w:cs="Arial" w:hint="default"/>
        <w:b/>
        <w:i w:val="0"/>
        <w:color w:val="093A80"/>
        <w:sz w:val="20"/>
      </w:rPr>
    </w:lvl>
    <w:lvl w:ilvl="4">
      <w:start w:val="1"/>
      <w:numFmt w:val="decimal"/>
      <w:lvlText w:val="%1.%2.%3.%4.%5"/>
      <w:lvlJc w:val="left"/>
      <w:pPr>
        <w:tabs>
          <w:tab w:val="num" w:pos="794"/>
        </w:tabs>
        <w:ind w:left="794" w:hanging="794"/>
      </w:pPr>
      <w:rPr>
        <w:rFonts w:ascii="Arial" w:hAnsi="Arial" w:cs="Arial" w:hint="default"/>
        <w:b w:val="0"/>
        <w:i w:val="0"/>
        <w:color w:val="093A80"/>
        <w:sz w:val="20"/>
      </w:rPr>
    </w:lvl>
    <w:lvl w:ilvl="5">
      <w:start w:val="1"/>
      <w:numFmt w:val="decimal"/>
      <w:lvlText w:val="%1.%2.%3.%4.%5.%6"/>
      <w:lvlJc w:val="left"/>
      <w:pPr>
        <w:tabs>
          <w:tab w:val="num" w:pos="794"/>
        </w:tabs>
        <w:ind w:left="794" w:hanging="794"/>
      </w:pPr>
      <w:rPr>
        <w:rFonts w:ascii="Arial" w:hAnsi="Arial" w:cs="Arial" w:hint="default"/>
        <w:b w:val="0"/>
        <w:i w:val="0"/>
        <w:color w:val="093A80"/>
        <w:sz w:val="20"/>
      </w:rPr>
    </w:lvl>
    <w:lvl w:ilvl="6">
      <w:start w:val="1"/>
      <w:numFmt w:val="decimal"/>
      <w:lvlText w:val="%1.%2.%3.%4.%5.%6.%7"/>
      <w:lvlJc w:val="left"/>
      <w:pPr>
        <w:tabs>
          <w:tab w:val="num" w:pos="794"/>
        </w:tabs>
        <w:ind w:left="794" w:hanging="794"/>
      </w:pPr>
      <w:rPr>
        <w:rFonts w:ascii="Arial" w:hAnsi="Arial" w:cs="Arial" w:hint="default"/>
        <w:b w:val="0"/>
        <w:i w:val="0"/>
        <w:color w:val="093A80"/>
        <w:sz w:val="20"/>
      </w:rPr>
    </w:lvl>
    <w:lvl w:ilvl="7">
      <w:start w:val="1"/>
      <w:numFmt w:val="decimal"/>
      <w:lvlText w:val="%1.%2.%3.%4.%5.%6.%7.%8"/>
      <w:lvlJc w:val="left"/>
      <w:pPr>
        <w:tabs>
          <w:tab w:val="num" w:pos="794"/>
        </w:tabs>
        <w:ind w:left="794" w:hanging="794"/>
      </w:pPr>
      <w:rPr>
        <w:rFonts w:ascii="Arial" w:hAnsi="Arial" w:cs="Arial" w:hint="default"/>
        <w:b w:val="0"/>
        <w:i w:val="0"/>
        <w:color w:val="093A80"/>
        <w:sz w:val="20"/>
      </w:rPr>
    </w:lvl>
    <w:lvl w:ilvl="8">
      <w:start w:val="1"/>
      <w:numFmt w:val="decimal"/>
      <w:lvlText w:val="%1.%2.%3.%4.%5.%6.%7.%8.%9"/>
      <w:lvlJc w:val="left"/>
      <w:pPr>
        <w:tabs>
          <w:tab w:val="num" w:pos="794"/>
        </w:tabs>
        <w:ind w:left="794" w:hanging="794"/>
      </w:pPr>
      <w:rPr>
        <w:rFonts w:ascii="Arial" w:hAnsi="Arial" w:cs="Arial" w:hint="default"/>
        <w:b w:val="0"/>
        <w:i w:val="0"/>
        <w:color w:val="093A80"/>
        <w:sz w:val="20"/>
      </w:rPr>
    </w:lvl>
  </w:abstractNum>
  <w:abstractNum w:abstractNumId="22" w15:restartNumberingAfterBreak="0">
    <w:nsid w:val="29F54551"/>
    <w:multiLevelType w:val="hybridMultilevel"/>
    <w:tmpl w:val="E152A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E040AB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13A4020"/>
    <w:multiLevelType w:val="hybridMultilevel"/>
    <w:tmpl w:val="7F28B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15844F5"/>
    <w:multiLevelType w:val="hybridMultilevel"/>
    <w:tmpl w:val="77741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288508D"/>
    <w:multiLevelType w:val="hybridMultilevel"/>
    <w:tmpl w:val="FAFE9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3CA06F1"/>
    <w:multiLevelType w:val="hybridMultilevel"/>
    <w:tmpl w:val="E2E4EDBE"/>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28" w15:restartNumberingAfterBreak="0">
    <w:nsid w:val="3DE247B4"/>
    <w:multiLevelType w:val="multilevel"/>
    <w:tmpl w:val="0409001F"/>
    <w:name w:val="Headings3"/>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9" w15:restartNumberingAfterBreak="0">
    <w:nsid w:val="3E2A2480"/>
    <w:multiLevelType w:val="hybridMultilevel"/>
    <w:tmpl w:val="F1DA03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ED35860"/>
    <w:multiLevelType w:val="multilevel"/>
    <w:tmpl w:val="B10467E6"/>
    <w:name w:val="Headings14"/>
    <w:lvl w:ilvl="0">
      <w:start w:val="1"/>
      <w:numFmt w:val="decimal"/>
      <w:lvlText w:val="%1."/>
      <w:lvlJc w:val="left"/>
      <w:pPr>
        <w:tabs>
          <w:tab w:val="num" w:pos="1134"/>
        </w:tabs>
        <w:ind w:left="1134" w:hanging="1134"/>
      </w:pPr>
      <w:rPr>
        <w:rFonts w:ascii="Arial" w:hAnsi="Arial" w:cs="Arial"/>
        <w:b w:val="0"/>
        <w:i w:val="0"/>
        <w:color w:val="093A80"/>
        <w:sz w:val="36"/>
      </w:rPr>
    </w:lvl>
    <w:lvl w:ilvl="1">
      <w:start w:val="1"/>
      <w:numFmt w:val="decimal"/>
      <w:lvlText w:val="%1.%2"/>
      <w:lvlJc w:val="left"/>
      <w:pPr>
        <w:tabs>
          <w:tab w:val="num" w:pos="1134"/>
        </w:tabs>
        <w:ind w:left="1134" w:hanging="1134"/>
      </w:pPr>
      <w:rPr>
        <w:rFonts w:ascii="Arial" w:hAnsi="Arial" w:cs="Arial"/>
        <w:b w:val="0"/>
        <w:i w:val="0"/>
        <w:color w:val="87746A"/>
        <w:sz w:val="24"/>
      </w:rPr>
    </w:lvl>
    <w:lvl w:ilvl="2">
      <w:start w:val="1"/>
      <w:numFmt w:val="decimal"/>
      <w:lvlText w:val="%1.%2.%3"/>
      <w:lvlJc w:val="left"/>
      <w:pPr>
        <w:tabs>
          <w:tab w:val="num" w:pos="1134"/>
        </w:tabs>
        <w:ind w:left="1134" w:hanging="1134"/>
      </w:pPr>
      <w:rPr>
        <w:rFonts w:ascii="Arial" w:hAnsi="Arial" w:cs="Arial"/>
        <w:b w:val="0"/>
        <w:i w:val="0"/>
        <w:color w:val="B20838"/>
        <w:sz w:val="22"/>
      </w:rPr>
    </w:lvl>
    <w:lvl w:ilvl="3">
      <w:start w:val="1"/>
      <w:numFmt w:val="none"/>
      <w:lvlText w:val=""/>
      <w:lvlJc w:val="left"/>
      <w:pPr>
        <w:tabs>
          <w:tab w:val="num" w:pos="1701"/>
        </w:tabs>
        <w:ind w:left="1701" w:hanging="1701"/>
      </w:pPr>
      <w:rPr>
        <w:rFonts w:ascii="Arial" w:hAnsi="Arial" w:cs="Arial"/>
        <w:b/>
        <w:i w:val="0"/>
        <w:color w:val="093A80"/>
        <w:sz w:val="20"/>
      </w:rPr>
    </w:lvl>
    <w:lvl w:ilvl="4">
      <w:start w:val="1"/>
      <w:numFmt w:val="none"/>
      <w:lvlText w:val=""/>
      <w:lvlJc w:val="left"/>
      <w:pPr>
        <w:tabs>
          <w:tab w:val="num" w:pos="1701"/>
        </w:tabs>
        <w:ind w:left="1701" w:hanging="1701"/>
      </w:pPr>
      <w:rPr>
        <w:rFonts w:ascii="Arial" w:hAnsi="Arial" w:cs="Arial"/>
        <w:b w:val="0"/>
        <w:i w:val="0"/>
        <w:color w:val="093A80"/>
        <w:sz w:val="20"/>
      </w:rPr>
    </w:lvl>
    <w:lvl w:ilvl="5">
      <w:start w:val="1"/>
      <w:numFmt w:val="none"/>
      <w:lvlText w:val=""/>
      <w:lvlJc w:val="left"/>
      <w:pPr>
        <w:tabs>
          <w:tab w:val="num" w:pos="1701"/>
        </w:tabs>
        <w:ind w:left="1701" w:hanging="1701"/>
      </w:pPr>
      <w:rPr>
        <w:rFonts w:ascii="Arial" w:hAnsi="Arial" w:cs="Arial"/>
        <w:b w:val="0"/>
        <w:i w:val="0"/>
        <w:color w:val="093A80"/>
        <w:sz w:val="20"/>
      </w:rPr>
    </w:lvl>
    <w:lvl w:ilvl="6">
      <w:start w:val="1"/>
      <w:numFmt w:val="none"/>
      <w:lvlText w:val=""/>
      <w:lvlJc w:val="left"/>
      <w:pPr>
        <w:tabs>
          <w:tab w:val="num" w:pos="1701"/>
        </w:tabs>
        <w:ind w:left="1701" w:hanging="1701"/>
      </w:pPr>
      <w:rPr>
        <w:rFonts w:ascii="Arial" w:hAnsi="Arial" w:cs="Arial"/>
        <w:b w:val="0"/>
        <w:i w:val="0"/>
        <w:color w:val="093A80"/>
        <w:sz w:val="20"/>
      </w:rPr>
    </w:lvl>
    <w:lvl w:ilvl="7">
      <w:start w:val="1"/>
      <w:numFmt w:val="none"/>
      <w:lvlText w:val=""/>
      <w:lvlJc w:val="left"/>
      <w:pPr>
        <w:tabs>
          <w:tab w:val="num" w:pos="1701"/>
        </w:tabs>
        <w:ind w:left="1701" w:hanging="1701"/>
      </w:pPr>
      <w:rPr>
        <w:rFonts w:ascii="Arial" w:hAnsi="Arial" w:cs="Arial"/>
        <w:b w:val="0"/>
        <w:i w:val="0"/>
        <w:color w:val="093A80"/>
        <w:sz w:val="20"/>
      </w:rPr>
    </w:lvl>
    <w:lvl w:ilvl="8">
      <w:start w:val="1"/>
      <w:numFmt w:val="none"/>
      <w:lvlText w:val=""/>
      <w:lvlJc w:val="left"/>
      <w:pPr>
        <w:tabs>
          <w:tab w:val="num" w:pos="1701"/>
        </w:tabs>
        <w:ind w:left="1701" w:hanging="1701"/>
      </w:pPr>
      <w:rPr>
        <w:rFonts w:ascii="Arial" w:hAnsi="Arial" w:cs="Arial"/>
        <w:b w:val="0"/>
        <w:i w:val="0"/>
        <w:color w:val="093A80"/>
        <w:sz w:val="20"/>
      </w:rPr>
    </w:lvl>
  </w:abstractNum>
  <w:abstractNum w:abstractNumId="31" w15:restartNumberingAfterBreak="0">
    <w:nsid w:val="413D7DEE"/>
    <w:multiLevelType w:val="hybridMultilevel"/>
    <w:tmpl w:val="D634130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2" w15:restartNumberingAfterBreak="0">
    <w:nsid w:val="422A7CA7"/>
    <w:multiLevelType w:val="multilevel"/>
    <w:tmpl w:val="3754DF02"/>
    <w:name w:val="Headings142"/>
    <w:lvl w:ilvl="0">
      <w:start w:val="1"/>
      <w:numFmt w:val="bullet"/>
      <w:lvlRestart w:val="0"/>
      <w:lvlText w:val="–"/>
      <w:lvlJc w:val="left"/>
      <w:pPr>
        <w:tabs>
          <w:tab w:val="num" w:pos="284"/>
        </w:tabs>
        <w:ind w:left="284" w:hanging="284"/>
      </w:pPr>
      <w:rPr>
        <w:rFonts w:ascii="Times New Roman" w:hAnsi="Times New Roman" w:cs="Times New Roman" w:hint="default"/>
        <w:b w:val="0"/>
        <w:i w:val="0"/>
        <w:color w:val="333399"/>
        <w:sz w:val="16"/>
        <w:szCs w:val="16"/>
      </w:rPr>
    </w:lvl>
    <w:lvl w:ilvl="1">
      <w:start w:val="1"/>
      <w:numFmt w:val="bullet"/>
      <w:lvlText w:val="o"/>
      <w:lvlJc w:val="left"/>
      <w:pPr>
        <w:tabs>
          <w:tab w:val="num" w:pos="1440"/>
        </w:tabs>
        <w:ind w:left="1440" w:hanging="360"/>
      </w:pPr>
      <w:rPr>
        <w:rFonts w:ascii="Courier New" w:hAnsi="Courier New" w:cs="Arial Narro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Narro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Narro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2AC13E4"/>
    <w:multiLevelType w:val="hybridMultilevel"/>
    <w:tmpl w:val="D75472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46D3A6A"/>
    <w:multiLevelType w:val="multilevel"/>
    <w:tmpl w:val="10BE8B78"/>
    <w:lvl w:ilvl="0">
      <w:start w:val="1"/>
      <w:numFmt w:val="bullet"/>
      <w:pStyle w:val="Bullet1"/>
      <w:lvlText w:val=""/>
      <w:lvlJc w:val="left"/>
      <w:pPr>
        <w:tabs>
          <w:tab w:val="num" w:pos="360"/>
        </w:tabs>
        <w:ind w:left="360" w:hanging="360"/>
      </w:pPr>
      <w:rPr>
        <w:rFonts w:ascii="Symbol" w:hAnsi="Symbol" w:hint="default"/>
        <w:b w:val="0"/>
        <w:i w:val="0"/>
        <w:vanish w:val="0"/>
        <w:color w:val="auto"/>
        <w:sz w:val="20"/>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0"/>
      </w:rPr>
    </w:lvl>
    <w:lvl w:ilvl="2">
      <w:start w:val="1"/>
      <w:numFmt w:val="bullet"/>
      <w:pStyle w:val="Bullet3"/>
      <w:lvlText w:val=""/>
      <w:lvlJc w:val="left"/>
      <w:pPr>
        <w:tabs>
          <w:tab w:val="num" w:pos="1080"/>
        </w:tabs>
        <w:ind w:left="1080" w:hanging="360"/>
      </w:pPr>
      <w:rPr>
        <w:rFonts w:ascii="Symbol" w:hAnsi="Symbol" w:hint="default"/>
        <w:b w:val="0"/>
        <w:i w:val="0"/>
        <w:vanish w:val="0"/>
        <w:color w:val="auto"/>
        <w:sz w:val="20"/>
      </w:rPr>
    </w:lvl>
    <w:lvl w:ilvl="3">
      <w:start w:val="1"/>
      <w:numFmt w:val="bullet"/>
      <w:lvlText w:val=""/>
      <w:lvlJc w:val="left"/>
      <w:pPr>
        <w:tabs>
          <w:tab w:val="num" w:pos="1928"/>
        </w:tabs>
        <w:ind w:left="1928" w:hanging="284"/>
      </w:pPr>
      <w:rPr>
        <w:rFonts w:ascii="Symbol" w:hAnsi="Symbol" w:hint="default"/>
        <w:b w:val="0"/>
        <w:i w:val="0"/>
        <w:vanish w:val="0"/>
        <w:color w:val="auto"/>
        <w:sz w:val="20"/>
      </w:rPr>
    </w:lvl>
    <w:lvl w:ilvl="4">
      <w:start w:val="1"/>
      <w:numFmt w:val="bullet"/>
      <w:lvlText w:val=""/>
      <w:lvlJc w:val="left"/>
      <w:pPr>
        <w:tabs>
          <w:tab w:val="num" w:pos="2211"/>
        </w:tabs>
        <w:ind w:left="2211" w:hanging="283"/>
      </w:pPr>
      <w:rPr>
        <w:rFonts w:ascii="Symbol" w:hAnsi="Symbol" w:hint="default"/>
        <w:b w:val="0"/>
        <w:i w:val="0"/>
        <w:vanish w:val="0"/>
        <w:color w:val="auto"/>
        <w:sz w:val="20"/>
      </w:rPr>
    </w:lvl>
    <w:lvl w:ilvl="5">
      <w:start w:val="1"/>
      <w:numFmt w:val="bullet"/>
      <w:lvlText w:val=""/>
      <w:lvlJc w:val="left"/>
      <w:pPr>
        <w:tabs>
          <w:tab w:val="num" w:pos="2495"/>
        </w:tabs>
        <w:ind w:left="2495" w:hanging="284"/>
      </w:pPr>
      <w:rPr>
        <w:rFonts w:ascii="Symbol" w:hAnsi="Symbol" w:hint="default"/>
        <w:b w:val="0"/>
        <w:i w:val="0"/>
        <w:vanish w:val="0"/>
        <w:color w:val="auto"/>
        <w:sz w:val="20"/>
      </w:rPr>
    </w:lvl>
    <w:lvl w:ilvl="6">
      <w:start w:val="1"/>
      <w:numFmt w:val="bullet"/>
      <w:lvlText w:val=""/>
      <w:lvlJc w:val="left"/>
      <w:pPr>
        <w:tabs>
          <w:tab w:val="num" w:pos="2778"/>
        </w:tabs>
        <w:ind w:left="2778" w:hanging="283"/>
      </w:pPr>
      <w:rPr>
        <w:rFonts w:ascii="Symbol" w:hAnsi="Symbol" w:hint="default"/>
        <w:b w:val="0"/>
        <w:i w:val="0"/>
        <w:vanish w:val="0"/>
        <w:color w:val="auto"/>
        <w:sz w:val="20"/>
      </w:rPr>
    </w:lvl>
    <w:lvl w:ilvl="7">
      <w:start w:val="1"/>
      <w:numFmt w:val="bullet"/>
      <w:lvlText w:val=""/>
      <w:lvlJc w:val="left"/>
      <w:pPr>
        <w:tabs>
          <w:tab w:val="num" w:pos="3062"/>
        </w:tabs>
        <w:ind w:left="3062" w:hanging="284"/>
      </w:pPr>
      <w:rPr>
        <w:rFonts w:ascii="Symbol" w:hAnsi="Symbol" w:hint="default"/>
        <w:b w:val="0"/>
        <w:i w:val="0"/>
        <w:vanish w:val="0"/>
        <w:color w:val="auto"/>
        <w:sz w:val="20"/>
      </w:rPr>
    </w:lvl>
    <w:lvl w:ilvl="8">
      <w:start w:val="1"/>
      <w:numFmt w:val="bullet"/>
      <w:lvlText w:val=""/>
      <w:lvlJc w:val="left"/>
      <w:pPr>
        <w:tabs>
          <w:tab w:val="num" w:pos="3345"/>
        </w:tabs>
        <w:ind w:left="3345" w:hanging="283"/>
      </w:pPr>
      <w:rPr>
        <w:rFonts w:ascii="Symbol" w:hAnsi="Symbol" w:hint="default"/>
        <w:b w:val="0"/>
        <w:i w:val="0"/>
        <w:vanish w:val="0"/>
        <w:color w:val="auto"/>
        <w:sz w:val="20"/>
      </w:rPr>
    </w:lvl>
  </w:abstractNum>
  <w:abstractNum w:abstractNumId="35" w15:restartNumberingAfterBreak="0">
    <w:nsid w:val="47DA3F2A"/>
    <w:multiLevelType w:val="multilevel"/>
    <w:tmpl w:val="DC4CC9B6"/>
    <w:name w:val="Headings9"/>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36" w15:restartNumberingAfterBreak="0">
    <w:nsid w:val="4A28120C"/>
    <w:multiLevelType w:val="multilevel"/>
    <w:tmpl w:val="B65A2F18"/>
    <w:lvl w:ilvl="0">
      <w:start w:val="1"/>
      <w:numFmt w:val="bullet"/>
      <w:lvlText w:val="§"/>
      <w:lvlJc w:val="left"/>
      <w:pPr>
        <w:tabs>
          <w:tab w:val="num" w:pos="227"/>
        </w:tabs>
        <w:ind w:left="227" w:hanging="227"/>
      </w:pPr>
      <w:rPr>
        <w:rFonts w:ascii="Wingdings" w:hAnsi="Wingdings" w:cs="Arial" w:hint="default"/>
        <w:b w:val="0"/>
        <w:i w:val="0"/>
        <w:color w:val="auto"/>
        <w:sz w:val="18"/>
      </w:rPr>
    </w:lvl>
    <w:lvl w:ilvl="1">
      <w:start w:val="1"/>
      <w:numFmt w:val="bullet"/>
      <w:lvlText w:val="–"/>
      <w:lvlJc w:val="left"/>
      <w:pPr>
        <w:tabs>
          <w:tab w:val="num" w:pos="454"/>
        </w:tabs>
        <w:ind w:left="454" w:hanging="227"/>
      </w:pPr>
      <w:rPr>
        <w:rFonts w:ascii="Arial" w:hAnsi="Arial" w:cs="Arial" w:hint="default"/>
        <w:b w:val="0"/>
        <w:i w:val="0"/>
        <w:color w:val="000080"/>
        <w:sz w:val="18"/>
      </w:rPr>
    </w:lvl>
    <w:lvl w:ilvl="2">
      <w:start w:val="1"/>
      <w:numFmt w:val="bullet"/>
      <w:lvlText w:val="&gt;"/>
      <w:lvlJc w:val="left"/>
      <w:pPr>
        <w:tabs>
          <w:tab w:val="num" w:pos="680"/>
        </w:tabs>
        <w:ind w:left="680" w:hanging="226"/>
      </w:pPr>
      <w:rPr>
        <w:rFonts w:ascii="Arial" w:hAnsi="Arial" w:cs="Arial" w:hint="default"/>
        <w:b w:val="0"/>
        <w:i w:val="0"/>
        <w:color w:val="000080"/>
        <w:sz w:val="18"/>
      </w:rPr>
    </w:lvl>
    <w:lvl w:ilvl="3">
      <w:start w:val="1"/>
      <w:numFmt w:val="bullet"/>
      <w:lvlText w:val="&gt;"/>
      <w:lvlJc w:val="left"/>
      <w:pPr>
        <w:tabs>
          <w:tab w:val="num" w:pos="907"/>
        </w:tabs>
        <w:ind w:left="907" w:hanging="227"/>
      </w:pPr>
      <w:rPr>
        <w:rFonts w:ascii="Arial" w:hAnsi="Arial" w:cs="Arial" w:hint="default"/>
        <w:b w:val="0"/>
        <w:i w:val="0"/>
        <w:color w:val="000080"/>
        <w:sz w:val="18"/>
      </w:rPr>
    </w:lvl>
    <w:lvl w:ilvl="4">
      <w:start w:val="1"/>
      <w:numFmt w:val="bullet"/>
      <w:lvlText w:val="&gt;"/>
      <w:lvlJc w:val="left"/>
      <w:pPr>
        <w:tabs>
          <w:tab w:val="num" w:pos="1134"/>
        </w:tabs>
        <w:ind w:left="1134" w:hanging="227"/>
      </w:pPr>
      <w:rPr>
        <w:rFonts w:ascii="Arial" w:hAnsi="Arial" w:cs="Arial" w:hint="default"/>
        <w:b w:val="0"/>
        <w:i w:val="0"/>
        <w:color w:val="000080"/>
        <w:sz w:val="18"/>
      </w:rPr>
    </w:lvl>
    <w:lvl w:ilvl="5">
      <w:start w:val="1"/>
      <w:numFmt w:val="bullet"/>
      <w:lvlText w:val="&gt;"/>
      <w:lvlJc w:val="left"/>
      <w:pPr>
        <w:tabs>
          <w:tab w:val="num" w:pos="1361"/>
        </w:tabs>
        <w:ind w:left="1361" w:hanging="227"/>
      </w:pPr>
      <w:rPr>
        <w:rFonts w:ascii="Arial" w:hAnsi="Arial" w:cs="Arial" w:hint="default"/>
        <w:b w:val="0"/>
        <w:i w:val="0"/>
        <w:color w:val="000080"/>
        <w:sz w:val="18"/>
      </w:rPr>
    </w:lvl>
    <w:lvl w:ilvl="6">
      <w:start w:val="1"/>
      <w:numFmt w:val="bullet"/>
      <w:lvlText w:val="&gt;"/>
      <w:lvlJc w:val="left"/>
      <w:pPr>
        <w:tabs>
          <w:tab w:val="num" w:pos="1587"/>
        </w:tabs>
        <w:ind w:left="1587" w:hanging="226"/>
      </w:pPr>
      <w:rPr>
        <w:rFonts w:ascii="Arial" w:hAnsi="Arial" w:cs="Arial" w:hint="default"/>
        <w:b w:val="0"/>
        <w:i w:val="0"/>
        <w:color w:val="000080"/>
        <w:sz w:val="18"/>
      </w:rPr>
    </w:lvl>
    <w:lvl w:ilvl="7">
      <w:start w:val="1"/>
      <w:numFmt w:val="bullet"/>
      <w:lvlText w:val="&gt;"/>
      <w:lvlJc w:val="left"/>
      <w:pPr>
        <w:tabs>
          <w:tab w:val="num" w:pos="1814"/>
        </w:tabs>
        <w:ind w:left="1814" w:hanging="227"/>
      </w:pPr>
      <w:rPr>
        <w:rFonts w:ascii="Arial" w:hAnsi="Arial" w:cs="Arial" w:hint="default"/>
        <w:b w:val="0"/>
        <w:i w:val="0"/>
        <w:color w:val="000080"/>
        <w:sz w:val="18"/>
      </w:rPr>
    </w:lvl>
    <w:lvl w:ilvl="8">
      <w:start w:val="1"/>
      <w:numFmt w:val="bullet"/>
      <w:lvlText w:val="&gt;"/>
      <w:lvlJc w:val="left"/>
      <w:pPr>
        <w:tabs>
          <w:tab w:val="num" w:pos="2041"/>
        </w:tabs>
        <w:ind w:left="2041" w:hanging="227"/>
      </w:pPr>
      <w:rPr>
        <w:rFonts w:ascii="Arial" w:hAnsi="Arial" w:cs="Arial" w:hint="default"/>
        <w:b w:val="0"/>
        <w:i w:val="0"/>
        <w:color w:val="000080"/>
        <w:sz w:val="18"/>
      </w:rPr>
    </w:lvl>
  </w:abstractNum>
  <w:abstractNum w:abstractNumId="37" w15:restartNumberingAfterBreak="0">
    <w:nsid w:val="4A6372D6"/>
    <w:multiLevelType w:val="hybridMultilevel"/>
    <w:tmpl w:val="B492D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E030488"/>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5070161E"/>
    <w:multiLevelType w:val="hybridMultilevel"/>
    <w:tmpl w:val="7ECE2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0BC76C9"/>
    <w:multiLevelType w:val="hybridMultilevel"/>
    <w:tmpl w:val="739E1236"/>
    <w:lvl w:ilvl="0" w:tplc="0C09000F">
      <w:start w:val="1"/>
      <w:numFmt w:val="decimal"/>
      <w:lvlText w:val="%1."/>
      <w:lvlJc w:val="left"/>
      <w:pPr>
        <w:ind w:left="-3036" w:hanging="360"/>
      </w:pPr>
      <w:rPr>
        <w:rFonts w:hint="default"/>
      </w:rPr>
    </w:lvl>
    <w:lvl w:ilvl="1" w:tplc="0C090019">
      <w:start w:val="1"/>
      <w:numFmt w:val="lowerLetter"/>
      <w:lvlText w:val="%2."/>
      <w:lvlJc w:val="left"/>
      <w:pPr>
        <w:ind w:left="-2316" w:hanging="360"/>
      </w:pPr>
    </w:lvl>
    <w:lvl w:ilvl="2" w:tplc="0C09001B">
      <w:start w:val="1"/>
      <w:numFmt w:val="lowerRoman"/>
      <w:lvlText w:val="%3."/>
      <w:lvlJc w:val="right"/>
      <w:pPr>
        <w:ind w:left="-1596" w:hanging="180"/>
      </w:pPr>
    </w:lvl>
    <w:lvl w:ilvl="3" w:tplc="0C09000F">
      <w:start w:val="1"/>
      <w:numFmt w:val="decimal"/>
      <w:lvlText w:val="%4."/>
      <w:lvlJc w:val="left"/>
      <w:pPr>
        <w:ind w:left="-876" w:hanging="360"/>
      </w:pPr>
    </w:lvl>
    <w:lvl w:ilvl="4" w:tplc="0C090019" w:tentative="1">
      <w:start w:val="1"/>
      <w:numFmt w:val="lowerLetter"/>
      <w:lvlText w:val="%5."/>
      <w:lvlJc w:val="left"/>
      <w:pPr>
        <w:ind w:left="-156" w:hanging="360"/>
      </w:pPr>
    </w:lvl>
    <w:lvl w:ilvl="5" w:tplc="0C09001B" w:tentative="1">
      <w:start w:val="1"/>
      <w:numFmt w:val="lowerRoman"/>
      <w:lvlText w:val="%6."/>
      <w:lvlJc w:val="right"/>
      <w:pPr>
        <w:ind w:left="564" w:hanging="180"/>
      </w:pPr>
    </w:lvl>
    <w:lvl w:ilvl="6" w:tplc="0C09000F" w:tentative="1">
      <w:start w:val="1"/>
      <w:numFmt w:val="decimal"/>
      <w:lvlText w:val="%7."/>
      <w:lvlJc w:val="left"/>
      <w:pPr>
        <w:ind w:left="1284" w:hanging="360"/>
      </w:pPr>
    </w:lvl>
    <w:lvl w:ilvl="7" w:tplc="0C090019" w:tentative="1">
      <w:start w:val="1"/>
      <w:numFmt w:val="lowerLetter"/>
      <w:lvlText w:val="%8."/>
      <w:lvlJc w:val="left"/>
      <w:pPr>
        <w:ind w:left="2004" w:hanging="360"/>
      </w:pPr>
    </w:lvl>
    <w:lvl w:ilvl="8" w:tplc="0C09001B" w:tentative="1">
      <w:start w:val="1"/>
      <w:numFmt w:val="lowerRoman"/>
      <w:lvlText w:val="%9."/>
      <w:lvlJc w:val="right"/>
      <w:pPr>
        <w:ind w:left="2724" w:hanging="180"/>
      </w:pPr>
    </w:lvl>
  </w:abstractNum>
  <w:abstractNum w:abstractNumId="41" w15:restartNumberingAfterBreak="0">
    <w:nsid w:val="518109C4"/>
    <w:multiLevelType w:val="hybridMultilevel"/>
    <w:tmpl w:val="BFE8A18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2" w15:restartNumberingAfterBreak="0">
    <w:nsid w:val="52E14028"/>
    <w:multiLevelType w:val="hybridMultilevel"/>
    <w:tmpl w:val="204EA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3011F43"/>
    <w:multiLevelType w:val="multilevel"/>
    <w:tmpl w:val="FE4073E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38D0CF6"/>
    <w:multiLevelType w:val="multilevel"/>
    <w:tmpl w:val="FC804A88"/>
    <w:name w:val="TD_Heads"/>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45" w15:restartNumberingAfterBreak="0">
    <w:nsid w:val="56BF278B"/>
    <w:multiLevelType w:val="hybridMultilevel"/>
    <w:tmpl w:val="80FE13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5A360FC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AF07743"/>
    <w:multiLevelType w:val="multilevel"/>
    <w:tmpl w:val="D81C2E08"/>
    <w:lvl w:ilvl="0">
      <w:start w:val="1"/>
      <w:numFmt w:val="decimal"/>
      <w:lvlRestart w:val="0"/>
      <w:suff w:val="nothing"/>
      <w:lvlText w:val="%1"/>
      <w:lvlJc w:val="left"/>
      <w:pPr>
        <w:ind w:left="0" w:firstLine="227"/>
      </w:pPr>
      <w:rPr>
        <w:rFonts w:hint="default"/>
      </w:rPr>
    </w:lvl>
    <w:lvl w:ilvl="1">
      <w:start w:val="1"/>
      <w:numFmt w:val="decimal"/>
      <w:lvlText w:val="%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8" w15:restartNumberingAfterBreak="0">
    <w:nsid w:val="5C80544F"/>
    <w:multiLevelType w:val="multilevel"/>
    <w:tmpl w:val="E5ACA910"/>
    <w:name w:val="Headings13"/>
    <w:lvl w:ilvl="0">
      <w:start w:val="1"/>
      <w:numFmt w:val="decimal"/>
      <w:lvlText w:val="%1."/>
      <w:lvlJc w:val="left"/>
      <w:pPr>
        <w:tabs>
          <w:tab w:val="num" w:pos="-567"/>
        </w:tabs>
        <w:ind w:left="-567" w:hanging="1134"/>
      </w:pPr>
      <w:rPr>
        <w:rFonts w:ascii="Trebuchet MS" w:hAnsi="Trebuchet MS" w:hint="default"/>
        <w:b/>
        <w:i w:val="0"/>
        <w:sz w:val="36"/>
      </w:rPr>
    </w:lvl>
    <w:lvl w:ilvl="1">
      <w:start w:val="1"/>
      <w:numFmt w:val="decimal"/>
      <w:lvlText w:val="%1.%2"/>
      <w:lvlJc w:val="left"/>
      <w:pPr>
        <w:tabs>
          <w:tab w:val="num" w:pos="-850"/>
        </w:tabs>
        <w:ind w:left="-850" w:hanging="1418"/>
      </w:pPr>
      <w:rPr>
        <w:rFonts w:ascii="Trebuchet MS" w:hAnsi="Trebuchet MS" w:hint="default"/>
        <w:sz w:val="26"/>
      </w:rPr>
    </w:lvl>
    <w:lvl w:ilvl="2">
      <w:start w:val="1"/>
      <w:numFmt w:val="decimal"/>
      <w:lvlText w:val="%1.%2.%3"/>
      <w:lvlJc w:val="left"/>
      <w:pPr>
        <w:tabs>
          <w:tab w:val="num" w:pos="-850"/>
        </w:tabs>
        <w:ind w:left="-850" w:hanging="1418"/>
      </w:pPr>
      <w:rPr>
        <w:rFonts w:hint="default"/>
      </w:rPr>
    </w:lvl>
    <w:lvl w:ilvl="3">
      <w:start w:val="1"/>
      <w:numFmt w:val="decimal"/>
      <w:lvlText w:val="%1.%2.%3.%4"/>
      <w:lvlJc w:val="left"/>
      <w:pPr>
        <w:tabs>
          <w:tab w:val="num" w:pos="3448"/>
        </w:tabs>
        <w:ind w:left="3066" w:hanging="1418"/>
      </w:pPr>
      <w:rPr>
        <w:rFonts w:hint="default"/>
      </w:rPr>
    </w:lvl>
    <w:lvl w:ilvl="4">
      <w:start w:val="1"/>
      <w:numFmt w:val="none"/>
      <w:suff w:val="nothing"/>
      <w:lvlText w:val=""/>
      <w:lvlJc w:val="left"/>
      <w:pPr>
        <w:ind w:left="3066" w:firstLine="0"/>
      </w:pPr>
      <w:rPr>
        <w:rFonts w:hint="default"/>
      </w:rPr>
    </w:lvl>
    <w:lvl w:ilvl="5">
      <w:start w:val="1"/>
      <w:numFmt w:val="none"/>
      <w:suff w:val="nothing"/>
      <w:lvlText w:val=""/>
      <w:lvlJc w:val="left"/>
      <w:pPr>
        <w:ind w:left="3066" w:firstLine="0"/>
      </w:pPr>
      <w:rPr>
        <w:rFonts w:hint="default"/>
      </w:rPr>
    </w:lvl>
    <w:lvl w:ilvl="6">
      <w:start w:val="1"/>
      <w:numFmt w:val="none"/>
      <w:suff w:val="nothing"/>
      <w:lvlText w:val=""/>
      <w:lvlJc w:val="left"/>
      <w:pPr>
        <w:ind w:left="3066" w:firstLine="0"/>
      </w:pPr>
      <w:rPr>
        <w:rFonts w:hint="default"/>
      </w:rPr>
    </w:lvl>
    <w:lvl w:ilvl="7">
      <w:start w:val="1"/>
      <w:numFmt w:val="none"/>
      <w:lvlText w:val=""/>
      <w:lvlJc w:val="left"/>
      <w:pPr>
        <w:tabs>
          <w:tab w:val="num" w:pos="3426"/>
        </w:tabs>
        <w:ind w:left="3066" w:firstLine="0"/>
      </w:pPr>
      <w:rPr>
        <w:rFonts w:hint="default"/>
      </w:rPr>
    </w:lvl>
    <w:lvl w:ilvl="8">
      <w:start w:val="1"/>
      <w:numFmt w:val="none"/>
      <w:lvlText w:val=""/>
      <w:lvlJc w:val="left"/>
      <w:pPr>
        <w:tabs>
          <w:tab w:val="num" w:pos="3426"/>
        </w:tabs>
        <w:ind w:left="3066" w:firstLine="0"/>
      </w:pPr>
      <w:rPr>
        <w:rFonts w:hint="default"/>
      </w:rPr>
    </w:lvl>
  </w:abstractNum>
  <w:abstractNum w:abstractNumId="49" w15:restartNumberingAfterBreak="0">
    <w:nsid w:val="5D79229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DEE4CBF"/>
    <w:multiLevelType w:val="hybridMultilevel"/>
    <w:tmpl w:val="1968F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E9122BA"/>
    <w:multiLevelType w:val="hybridMultilevel"/>
    <w:tmpl w:val="C6E83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FF15B77"/>
    <w:multiLevelType w:val="hybridMultilevel"/>
    <w:tmpl w:val="7AEAD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0171092"/>
    <w:multiLevelType w:val="hybridMultilevel"/>
    <w:tmpl w:val="57F61150"/>
    <w:lvl w:ilvl="0" w:tplc="9D88FBC2">
      <w:start w:val="1"/>
      <w:numFmt w:val="bullet"/>
      <w:pStyle w:val="NoteNormalshad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0183BD3"/>
    <w:multiLevelType w:val="hybridMultilevel"/>
    <w:tmpl w:val="536EFA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27614C3"/>
    <w:multiLevelType w:val="multilevel"/>
    <w:tmpl w:val="A5484B7C"/>
    <w:lvl w:ilvl="0">
      <w:start w:val="1"/>
      <w:numFmt w:val="decimal"/>
      <w:lvlText w:val="%1."/>
      <w:lvlJc w:val="left"/>
      <w:pPr>
        <w:tabs>
          <w:tab w:val="num" w:pos="283"/>
        </w:tabs>
        <w:ind w:left="283" w:hanging="283"/>
      </w:pPr>
      <w:rPr>
        <w:rFonts w:ascii="Calibri" w:hAnsi="Calibri" w:cs="Calibri" w:hint="default"/>
        <w:b w:val="0"/>
        <w:i w:val="0"/>
        <w:vanish w:val="0"/>
        <w:color w:val="auto"/>
        <w:sz w:val="22"/>
      </w:rPr>
    </w:lvl>
    <w:lvl w:ilvl="1">
      <w:start w:val="1"/>
      <w:numFmt w:val="lowerLetter"/>
      <w:lvlText w:val="%2)"/>
      <w:lvlJc w:val="left"/>
      <w:pPr>
        <w:tabs>
          <w:tab w:val="num" w:pos="567"/>
        </w:tabs>
        <w:ind w:left="567" w:hanging="284"/>
      </w:pPr>
      <w:rPr>
        <w:rFonts w:ascii="Calibri" w:hAnsi="Calibri" w:cs="Calibri" w:hint="default"/>
        <w:b w:val="0"/>
        <w:i w:val="0"/>
        <w:vanish w:val="0"/>
        <w:color w:val="auto"/>
        <w:sz w:val="22"/>
      </w:rPr>
    </w:lvl>
    <w:lvl w:ilvl="2">
      <w:start w:val="1"/>
      <w:numFmt w:val="lowerRoman"/>
      <w:lvlText w:val="%3."/>
      <w:lvlJc w:val="left"/>
      <w:pPr>
        <w:tabs>
          <w:tab w:val="num" w:pos="850"/>
        </w:tabs>
        <w:ind w:left="850" w:hanging="283"/>
      </w:pPr>
      <w:rPr>
        <w:rFonts w:ascii="Calibri" w:hAnsi="Calibri" w:cs="Calibri" w:hint="default"/>
        <w:b w:val="0"/>
        <w:i w:val="0"/>
        <w:vanish w:val="0"/>
        <w:color w:val="auto"/>
        <w:sz w:val="22"/>
      </w:rPr>
    </w:lvl>
    <w:lvl w:ilvl="3">
      <w:start w:val="1"/>
      <w:numFmt w:val="decimal"/>
      <w:lvlText w:val="–"/>
      <w:lvlJc w:val="left"/>
      <w:pPr>
        <w:tabs>
          <w:tab w:val="num" w:pos="1134"/>
        </w:tabs>
        <w:ind w:left="1134" w:hanging="284"/>
      </w:pPr>
      <w:rPr>
        <w:rFonts w:ascii="Calibri" w:hAnsi="Calibri" w:cs="Calibri" w:hint="default"/>
        <w:b w:val="0"/>
        <w:i w:val="0"/>
        <w:vanish w:val="0"/>
        <w:color w:val="auto"/>
        <w:sz w:val="22"/>
      </w:rPr>
    </w:lvl>
    <w:lvl w:ilvl="4">
      <w:start w:val="1"/>
      <w:numFmt w:val="decimal"/>
      <w:lvlText w:val="–"/>
      <w:lvlJc w:val="left"/>
      <w:pPr>
        <w:tabs>
          <w:tab w:val="num" w:pos="1417"/>
        </w:tabs>
        <w:ind w:left="1417" w:hanging="283"/>
      </w:pPr>
      <w:rPr>
        <w:rFonts w:ascii="Calibri" w:hAnsi="Calibri" w:cs="Calibri" w:hint="default"/>
        <w:b w:val="0"/>
        <w:i w:val="0"/>
        <w:vanish w:val="0"/>
        <w:color w:val="auto"/>
        <w:sz w:val="22"/>
      </w:rPr>
    </w:lvl>
    <w:lvl w:ilvl="5">
      <w:start w:val="1"/>
      <w:numFmt w:val="decimal"/>
      <w:lvlText w:val="–"/>
      <w:lvlJc w:val="left"/>
      <w:pPr>
        <w:tabs>
          <w:tab w:val="num" w:pos="1701"/>
        </w:tabs>
        <w:ind w:left="1701" w:hanging="284"/>
      </w:pPr>
      <w:rPr>
        <w:rFonts w:ascii="Calibri" w:hAnsi="Calibri" w:cs="Calibri" w:hint="default"/>
        <w:b w:val="0"/>
        <w:i w:val="0"/>
        <w:vanish w:val="0"/>
        <w:color w:val="auto"/>
        <w:sz w:val="22"/>
      </w:rPr>
    </w:lvl>
    <w:lvl w:ilvl="6">
      <w:start w:val="1"/>
      <w:numFmt w:val="decimal"/>
      <w:lvlText w:val="–"/>
      <w:lvlJc w:val="left"/>
      <w:pPr>
        <w:tabs>
          <w:tab w:val="num" w:pos="1984"/>
        </w:tabs>
        <w:ind w:left="1984" w:hanging="283"/>
      </w:pPr>
      <w:rPr>
        <w:rFonts w:ascii="Calibri" w:hAnsi="Calibri" w:cs="Calibri" w:hint="default"/>
        <w:b w:val="0"/>
        <w:i w:val="0"/>
        <w:vanish w:val="0"/>
        <w:color w:val="auto"/>
        <w:sz w:val="22"/>
      </w:rPr>
    </w:lvl>
    <w:lvl w:ilvl="7">
      <w:start w:val="1"/>
      <w:numFmt w:val="decimal"/>
      <w:lvlText w:val="–"/>
      <w:lvlJc w:val="left"/>
      <w:pPr>
        <w:tabs>
          <w:tab w:val="num" w:pos="2268"/>
        </w:tabs>
        <w:ind w:left="2268" w:hanging="284"/>
      </w:pPr>
      <w:rPr>
        <w:rFonts w:ascii="Calibri" w:hAnsi="Calibri" w:cs="Calibri" w:hint="default"/>
        <w:b w:val="0"/>
        <w:i w:val="0"/>
        <w:vanish w:val="0"/>
        <w:color w:val="auto"/>
        <w:sz w:val="22"/>
      </w:rPr>
    </w:lvl>
    <w:lvl w:ilvl="8">
      <w:start w:val="1"/>
      <w:numFmt w:val="decimal"/>
      <w:lvlText w:val="–"/>
      <w:lvlJc w:val="left"/>
      <w:pPr>
        <w:tabs>
          <w:tab w:val="num" w:pos="2551"/>
        </w:tabs>
        <w:ind w:left="2551" w:hanging="283"/>
      </w:pPr>
      <w:rPr>
        <w:rFonts w:ascii="Calibri" w:hAnsi="Calibri" w:cs="Calibri" w:hint="default"/>
        <w:b w:val="0"/>
        <w:i w:val="0"/>
        <w:vanish w:val="0"/>
        <w:color w:val="auto"/>
        <w:sz w:val="22"/>
      </w:rPr>
    </w:lvl>
  </w:abstractNum>
  <w:abstractNum w:abstractNumId="56" w15:restartNumberingAfterBreak="0">
    <w:nsid w:val="642D6EAB"/>
    <w:multiLevelType w:val="hybridMultilevel"/>
    <w:tmpl w:val="E642F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6551A1C"/>
    <w:multiLevelType w:val="multilevel"/>
    <w:tmpl w:val="8F9AA32A"/>
    <w:name w:val="Table Bullet"/>
    <w:lvl w:ilvl="0">
      <w:start w:val="1"/>
      <w:numFmt w:val="bullet"/>
      <w:pStyle w:val="TableBullet"/>
      <w:lvlText w:val=""/>
      <w:lvlJc w:val="left"/>
      <w:pPr>
        <w:tabs>
          <w:tab w:val="num" w:pos="227"/>
        </w:tabs>
        <w:ind w:left="227" w:hanging="227"/>
      </w:pPr>
      <w:rPr>
        <w:rFonts w:ascii="Symbol" w:hAnsi="Symbol" w:cs="Calibri" w:hint="default"/>
        <w:b w:val="0"/>
        <w:i w:val="0"/>
        <w:sz w:val="18"/>
      </w:rPr>
    </w:lvl>
    <w:lvl w:ilvl="1">
      <w:start w:val="1"/>
      <w:numFmt w:val="bullet"/>
      <w:pStyle w:val="TableDash"/>
      <w:lvlText w:val="–"/>
      <w:lvlJc w:val="left"/>
      <w:pPr>
        <w:tabs>
          <w:tab w:val="num" w:pos="454"/>
        </w:tabs>
        <w:ind w:left="454" w:hanging="227"/>
      </w:pPr>
      <w:rPr>
        <w:rFonts w:ascii="Calibri" w:hAnsi="Calibri" w:cs="Calibri" w:hint="default"/>
        <w:b w:val="0"/>
        <w:i w:val="0"/>
        <w:sz w:val="18"/>
      </w:rPr>
    </w:lvl>
    <w:lvl w:ilvl="2">
      <w:start w:val="1"/>
      <w:numFmt w:val="bullet"/>
      <w:lvlText w:val=""/>
      <w:lvlJc w:val="left"/>
      <w:pPr>
        <w:tabs>
          <w:tab w:val="num" w:pos="680"/>
        </w:tabs>
        <w:ind w:left="680" w:hanging="226"/>
      </w:pPr>
      <w:rPr>
        <w:rFonts w:ascii="Symbol" w:hAnsi="Symbol" w:cs="Calibri" w:hint="default"/>
        <w:b w:val="0"/>
        <w:i w:val="0"/>
        <w:sz w:val="18"/>
      </w:rPr>
    </w:lvl>
    <w:lvl w:ilvl="3">
      <w:start w:val="1"/>
      <w:numFmt w:val="bullet"/>
      <w:lvlText w:val=""/>
      <w:lvlJc w:val="left"/>
      <w:pPr>
        <w:tabs>
          <w:tab w:val="num" w:pos="907"/>
        </w:tabs>
        <w:ind w:left="907" w:hanging="227"/>
      </w:pPr>
      <w:rPr>
        <w:rFonts w:ascii="Symbol" w:hAnsi="Symbol" w:cs="Calibri" w:hint="default"/>
        <w:b w:val="0"/>
        <w:i w:val="0"/>
        <w:sz w:val="18"/>
      </w:rPr>
    </w:lvl>
    <w:lvl w:ilvl="4">
      <w:start w:val="1"/>
      <w:numFmt w:val="bullet"/>
      <w:lvlText w:val=""/>
      <w:lvlJc w:val="left"/>
      <w:pPr>
        <w:tabs>
          <w:tab w:val="num" w:pos="1134"/>
        </w:tabs>
        <w:ind w:left="1134" w:hanging="227"/>
      </w:pPr>
      <w:rPr>
        <w:rFonts w:ascii="Symbol" w:hAnsi="Symbol" w:cs="Calibri" w:hint="default"/>
        <w:b w:val="0"/>
        <w:i w:val="0"/>
        <w:sz w:val="18"/>
      </w:rPr>
    </w:lvl>
    <w:lvl w:ilvl="5">
      <w:start w:val="1"/>
      <w:numFmt w:val="bullet"/>
      <w:lvlText w:val=""/>
      <w:lvlJc w:val="left"/>
      <w:pPr>
        <w:tabs>
          <w:tab w:val="num" w:pos="1361"/>
        </w:tabs>
        <w:ind w:left="1361" w:hanging="227"/>
      </w:pPr>
      <w:rPr>
        <w:rFonts w:ascii="Symbol" w:hAnsi="Symbol" w:cs="Calibri" w:hint="default"/>
        <w:b w:val="0"/>
        <w:i w:val="0"/>
        <w:sz w:val="18"/>
      </w:rPr>
    </w:lvl>
    <w:lvl w:ilvl="6">
      <w:start w:val="1"/>
      <w:numFmt w:val="bullet"/>
      <w:lvlText w:val=""/>
      <w:lvlJc w:val="left"/>
      <w:pPr>
        <w:tabs>
          <w:tab w:val="num" w:pos="1587"/>
        </w:tabs>
        <w:ind w:left="1587" w:hanging="226"/>
      </w:pPr>
      <w:rPr>
        <w:rFonts w:ascii="Symbol" w:hAnsi="Symbol" w:cs="Calibri" w:hint="default"/>
        <w:b w:val="0"/>
        <w:i w:val="0"/>
        <w:sz w:val="18"/>
      </w:rPr>
    </w:lvl>
    <w:lvl w:ilvl="7">
      <w:start w:val="1"/>
      <w:numFmt w:val="bullet"/>
      <w:lvlText w:val=""/>
      <w:lvlJc w:val="left"/>
      <w:pPr>
        <w:tabs>
          <w:tab w:val="num" w:pos="1814"/>
        </w:tabs>
        <w:ind w:left="1814" w:hanging="227"/>
      </w:pPr>
      <w:rPr>
        <w:rFonts w:ascii="Symbol" w:hAnsi="Symbol" w:cs="Calibri" w:hint="default"/>
        <w:b w:val="0"/>
        <w:i w:val="0"/>
        <w:sz w:val="18"/>
      </w:rPr>
    </w:lvl>
    <w:lvl w:ilvl="8">
      <w:start w:val="1"/>
      <w:numFmt w:val="bullet"/>
      <w:lvlText w:val=""/>
      <w:lvlJc w:val="left"/>
      <w:pPr>
        <w:tabs>
          <w:tab w:val="num" w:pos="2041"/>
        </w:tabs>
        <w:ind w:left="2041" w:hanging="227"/>
      </w:pPr>
      <w:rPr>
        <w:rFonts w:ascii="Symbol" w:hAnsi="Symbol" w:cs="Calibri" w:hint="default"/>
        <w:b w:val="0"/>
        <w:i w:val="0"/>
        <w:sz w:val="18"/>
      </w:rPr>
    </w:lvl>
  </w:abstractNum>
  <w:abstractNum w:abstractNumId="58" w15:restartNumberingAfterBreak="0">
    <w:nsid w:val="66E8156E"/>
    <w:multiLevelType w:val="multilevel"/>
    <w:tmpl w:val="CE9CC26A"/>
    <w:name w:val="Headings15"/>
    <w:lvl w:ilvl="0">
      <w:start w:val="1"/>
      <w:numFmt w:val="decimal"/>
      <w:lvlText w:val="%1."/>
      <w:lvlJc w:val="left"/>
      <w:pPr>
        <w:tabs>
          <w:tab w:val="num" w:pos="1134"/>
        </w:tabs>
        <w:ind w:left="1134" w:hanging="1134"/>
      </w:pPr>
      <w:rPr>
        <w:rFonts w:ascii="Arial" w:hAnsi="Arial" w:cs="Arial"/>
        <w:b w:val="0"/>
        <w:i w:val="0"/>
        <w:color w:val="093A80"/>
        <w:sz w:val="36"/>
      </w:rPr>
    </w:lvl>
    <w:lvl w:ilvl="1">
      <w:start w:val="1"/>
      <w:numFmt w:val="decimal"/>
      <w:lvlText w:val="%1.%2"/>
      <w:lvlJc w:val="left"/>
      <w:pPr>
        <w:tabs>
          <w:tab w:val="num" w:pos="1134"/>
        </w:tabs>
        <w:ind w:left="1134" w:hanging="1134"/>
      </w:pPr>
      <w:rPr>
        <w:rFonts w:ascii="Arial" w:hAnsi="Arial" w:cs="Arial"/>
        <w:b w:val="0"/>
        <w:i w:val="0"/>
        <w:color w:val="87746A"/>
        <w:sz w:val="24"/>
      </w:rPr>
    </w:lvl>
    <w:lvl w:ilvl="2">
      <w:start w:val="1"/>
      <w:numFmt w:val="decimal"/>
      <w:lvlText w:val="%1.%2.%3"/>
      <w:lvlJc w:val="left"/>
      <w:pPr>
        <w:tabs>
          <w:tab w:val="num" w:pos="1134"/>
        </w:tabs>
        <w:ind w:left="1134" w:hanging="1134"/>
      </w:pPr>
      <w:rPr>
        <w:rFonts w:ascii="Arial" w:hAnsi="Arial" w:cs="Arial"/>
        <w:b w:val="0"/>
        <w:i w:val="0"/>
        <w:color w:val="B20838"/>
        <w:sz w:val="22"/>
      </w:rPr>
    </w:lvl>
    <w:lvl w:ilvl="3">
      <w:start w:val="1"/>
      <w:numFmt w:val="none"/>
      <w:lvlText w:val=""/>
      <w:lvlJc w:val="left"/>
      <w:pPr>
        <w:tabs>
          <w:tab w:val="num" w:pos="850"/>
        </w:tabs>
        <w:ind w:left="850" w:hanging="850"/>
      </w:pPr>
      <w:rPr>
        <w:rFonts w:ascii="Arial" w:hAnsi="Arial" w:cs="Arial"/>
        <w:b/>
        <w:i w:val="0"/>
        <w:color w:val="093A80"/>
        <w:sz w:val="20"/>
      </w:rPr>
    </w:lvl>
    <w:lvl w:ilvl="4">
      <w:start w:val="1"/>
      <w:numFmt w:val="none"/>
      <w:lvlText w:val=""/>
      <w:lvlJc w:val="left"/>
      <w:pPr>
        <w:tabs>
          <w:tab w:val="num" w:pos="850"/>
        </w:tabs>
        <w:ind w:left="850" w:hanging="850"/>
      </w:pPr>
      <w:rPr>
        <w:rFonts w:ascii="Arial" w:hAnsi="Arial" w:cs="Arial"/>
        <w:b w:val="0"/>
        <w:i w:val="0"/>
        <w:color w:val="093A80"/>
        <w:sz w:val="20"/>
      </w:rPr>
    </w:lvl>
    <w:lvl w:ilvl="5">
      <w:start w:val="1"/>
      <w:numFmt w:val="none"/>
      <w:lvlText w:val=""/>
      <w:lvlJc w:val="left"/>
      <w:pPr>
        <w:tabs>
          <w:tab w:val="num" w:pos="850"/>
        </w:tabs>
        <w:ind w:left="850" w:hanging="850"/>
      </w:pPr>
      <w:rPr>
        <w:rFonts w:ascii="Arial" w:hAnsi="Arial" w:cs="Arial"/>
        <w:b w:val="0"/>
        <w:i w:val="0"/>
        <w:color w:val="093A80"/>
        <w:sz w:val="20"/>
      </w:rPr>
    </w:lvl>
    <w:lvl w:ilvl="6">
      <w:start w:val="1"/>
      <w:numFmt w:val="none"/>
      <w:lvlText w:val=""/>
      <w:lvlJc w:val="left"/>
      <w:pPr>
        <w:tabs>
          <w:tab w:val="num" w:pos="850"/>
        </w:tabs>
        <w:ind w:left="850" w:hanging="850"/>
      </w:pPr>
      <w:rPr>
        <w:rFonts w:ascii="Arial" w:hAnsi="Arial" w:cs="Arial"/>
        <w:b w:val="0"/>
        <w:i w:val="0"/>
        <w:color w:val="093A80"/>
        <w:sz w:val="20"/>
      </w:rPr>
    </w:lvl>
    <w:lvl w:ilvl="7">
      <w:start w:val="1"/>
      <w:numFmt w:val="none"/>
      <w:lvlText w:val=""/>
      <w:lvlJc w:val="left"/>
      <w:pPr>
        <w:tabs>
          <w:tab w:val="num" w:pos="850"/>
        </w:tabs>
        <w:ind w:left="850" w:hanging="850"/>
      </w:pPr>
      <w:rPr>
        <w:rFonts w:ascii="Arial" w:hAnsi="Arial" w:cs="Arial"/>
        <w:b w:val="0"/>
        <w:i w:val="0"/>
        <w:color w:val="093A80"/>
        <w:sz w:val="20"/>
      </w:rPr>
    </w:lvl>
    <w:lvl w:ilvl="8">
      <w:start w:val="1"/>
      <w:numFmt w:val="none"/>
      <w:lvlText w:val=""/>
      <w:lvlJc w:val="left"/>
      <w:pPr>
        <w:tabs>
          <w:tab w:val="num" w:pos="850"/>
        </w:tabs>
        <w:ind w:left="850" w:hanging="850"/>
      </w:pPr>
      <w:rPr>
        <w:rFonts w:ascii="Arial" w:hAnsi="Arial" w:cs="Arial"/>
        <w:b w:val="0"/>
        <w:i w:val="0"/>
        <w:color w:val="093A80"/>
        <w:sz w:val="20"/>
      </w:rPr>
    </w:lvl>
  </w:abstractNum>
  <w:abstractNum w:abstractNumId="59" w15:restartNumberingAfterBreak="0">
    <w:nsid w:val="671A1A9F"/>
    <w:multiLevelType w:val="hybridMultilevel"/>
    <w:tmpl w:val="A8462A4C"/>
    <w:name w:val="Headings6"/>
    <w:lvl w:ilvl="0" w:tplc="737269C2">
      <w:start w:val="1"/>
      <w:numFmt w:val="bullet"/>
      <w:lvlRestart w:val="0"/>
      <w:lvlText w:val=""/>
      <w:lvlJc w:val="left"/>
      <w:pPr>
        <w:tabs>
          <w:tab w:val="num" w:pos="283"/>
        </w:tabs>
        <w:ind w:left="283" w:hanging="283"/>
      </w:pPr>
      <w:rPr>
        <w:rFonts w:ascii="Symbol" w:hAnsi="Symbol" w:hint="default"/>
        <w:color w:val="093A80"/>
      </w:rPr>
    </w:lvl>
    <w:lvl w:ilvl="1" w:tplc="ACFA922A" w:tentative="1">
      <w:start w:val="1"/>
      <w:numFmt w:val="bullet"/>
      <w:lvlText w:val="o"/>
      <w:lvlJc w:val="left"/>
      <w:pPr>
        <w:tabs>
          <w:tab w:val="num" w:pos="1440"/>
        </w:tabs>
        <w:ind w:left="1440" w:hanging="360"/>
      </w:pPr>
      <w:rPr>
        <w:rFonts w:ascii="Courier New" w:hAnsi="Courier New" w:cs="Arial Narrow" w:hint="default"/>
      </w:rPr>
    </w:lvl>
    <w:lvl w:ilvl="2" w:tplc="EE9209A8" w:tentative="1">
      <w:start w:val="1"/>
      <w:numFmt w:val="bullet"/>
      <w:lvlText w:val=""/>
      <w:lvlJc w:val="left"/>
      <w:pPr>
        <w:tabs>
          <w:tab w:val="num" w:pos="2160"/>
        </w:tabs>
        <w:ind w:left="2160" w:hanging="360"/>
      </w:pPr>
      <w:rPr>
        <w:rFonts w:ascii="Wingdings" w:hAnsi="Wingdings" w:hint="default"/>
      </w:rPr>
    </w:lvl>
    <w:lvl w:ilvl="3" w:tplc="D9C87392" w:tentative="1">
      <w:start w:val="1"/>
      <w:numFmt w:val="bullet"/>
      <w:lvlText w:val=""/>
      <w:lvlJc w:val="left"/>
      <w:pPr>
        <w:tabs>
          <w:tab w:val="num" w:pos="2880"/>
        </w:tabs>
        <w:ind w:left="2880" w:hanging="360"/>
      </w:pPr>
      <w:rPr>
        <w:rFonts w:ascii="Symbol" w:hAnsi="Symbol" w:hint="default"/>
      </w:rPr>
    </w:lvl>
    <w:lvl w:ilvl="4" w:tplc="4956BB9A" w:tentative="1">
      <w:start w:val="1"/>
      <w:numFmt w:val="bullet"/>
      <w:lvlText w:val="o"/>
      <w:lvlJc w:val="left"/>
      <w:pPr>
        <w:tabs>
          <w:tab w:val="num" w:pos="3600"/>
        </w:tabs>
        <w:ind w:left="3600" w:hanging="360"/>
      </w:pPr>
      <w:rPr>
        <w:rFonts w:ascii="Courier New" w:hAnsi="Courier New" w:cs="Arial Narrow" w:hint="default"/>
      </w:rPr>
    </w:lvl>
    <w:lvl w:ilvl="5" w:tplc="9E883EE6" w:tentative="1">
      <w:start w:val="1"/>
      <w:numFmt w:val="bullet"/>
      <w:lvlText w:val=""/>
      <w:lvlJc w:val="left"/>
      <w:pPr>
        <w:tabs>
          <w:tab w:val="num" w:pos="4320"/>
        </w:tabs>
        <w:ind w:left="4320" w:hanging="360"/>
      </w:pPr>
      <w:rPr>
        <w:rFonts w:ascii="Wingdings" w:hAnsi="Wingdings" w:hint="default"/>
      </w:rPr>
    </w:lvl>
    <w:lvl w:ilvl="6" w:tplc="7D82405A" w:tentative="1">
      <w:start w:val="1"/>
      <w:numFmt w:val="bullet"/>
      <w:lvlText w:val=""/>
      <w:lvlJc w:val="left"/>
      <w:pPr>
        <w:tabs>
          <w:tab w:val="num" w:pos="5040"/>
        </w:tabs>
        <w:ind w:left="5040" w:hanging="360"/>
      </w:pPr>
      <w:rPr>
        <w:rFonts w:ascii="Symbol" w:hAnsi="Symbol" w:hint="default"/>
      </w:rPr>
    </w:lvl>
    <w:lvl w:ilvl="7" w:tplc="4CD633DE" w:tentative="1">
      <w:start w:val="1"/>
      <w:numFmt w:val="bullet"/>
      <w:lvlText w:val="o"/>
      <w:lvlJc w:val="left"/>
      <w:pPr>
        <w:tabs>
          <w:tab w:val="num" w:pos="5760"/>
        </w:tabs>
        <w:ind w:left="5760" w:hanging="360"/>
      </w:pPr>
      <w:rPr>
        <w:rFonts w:ascii="Courier New" w:hAnsi="Courier New" w:cs="Arial Narrow" w:hint="default"/>
      </w:rPr>
    </w:lvl>
    <w:lvl w:ilvl="8" w:tplc="38BA9E14"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7795808"/>
    <w:multiLevelType w:val="hybridMultilevel"/>
    <w:tmpl w:val="E0EC7F00"/>
    <w:lvl w:ilvl="0" w:tplc="6448AC48">
      <w:start w:val="1"/>
      <w:numFmt w:val="bullet"/>
      <w:lvlText w:val=""/>
      <w:lvlJc w:val="left"/>
      <w:pPr>
        <w:ind w:left="720" w:hanging="360"/>
      </w:pPr>
      <w:rPr>
        <w:rFonts w:ascii="Symbol" w:hAnsi="Symbol" w:hint="default"/>
        <w:b w:val="0"/>
        <w:i w:val="0"/>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86C53EA"/>
    <w:multiLevelType w:val="hybridMultilevel"/>
    <w:tmpl w:val="E3BC3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03E42A8"/>
    <w:multiLevelType w:val="hybridMultilevel"/>
    <w:tmpl w:val="F77E4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21B3BA5"/>
    <w:multiLevelType w:val="multilevel"/>
    <w:tmpl w:val="B436069C"/>
    <w:name w:val="List Multi"/>
    <w:lvl w:ilvl="0">
      <w:start w:val="1"/>
      <w:numFmt w:val="lowerLetter"/>
      <w:lvlText w:val="%1."/>
      <w:lvlJc w:val="left"/>
      <w:pPr>
        <w:tabs>
          <w:tab w:val="num" w:pos="454"/>
        </w:tabs>
        <w:ind w:left="454" w:hanging="454"/>
      </w:pPr>
      <w:rPr>
        <w:rFonts w:ascii="Calibri" w:hAnsi="Calibri" w:cs="Calibri"/>
        <w:b w:val="0"/>
        <w:i w:val="0"/>
        <w:color w:val="auto"/>
        <w:sz w:val="22"/>
      </w:rPr>
    </w:lvl>
    <w:lvl w:ilvl="1">
      <w:start w:val="1"/>
      <w:numFmt w:val="lowerRoman"/>
      <w:lvlText w:val="%2."/>
      <w:lvlJc w:val="left"/>
      <w:pPr>
        <w:tabs>
          <w:tab w:val="num" w:pos="908"/>
        </w:tabs>
        <w:ind w:left="908" w:hanging="454"/>
      </w:pPr>
      <w:rPr>
        <w:rFonts w:ascii="Calibri" w:hAnsi="Calibri" w:cs="Calibri"/>
        <w:b w:val="0"/>
        <w:i w:val="0"/>
        <w:color w:val="auto"/>
        <w:sz w:val="22"/>
      </w:rPr>
    </w:lvl>
    <w:lvl w:ilvl="2">
      <w:start w:val="1"/>
      <w:numFmt w:val="decimal"/>
      <w:lvlText w:val="%3."/>
      <w:lvlJc w:val="left"/>
      <w:pPr>
        <w:tabs>
          <w:tab w:val="num" w:pos="1362"/>
        </w:tabs>
        <w:ind w:left="1362" w:hanging="454"/>
      </w:pPr>
      <w:rPr>
        <w:rFonts w:ascii="Calibri" w:hAnsi="Calibri" w:cs="Calibri"/>
        <w:b w:val="0"/>
        <w:i w:val="0"/>
        <w:color w:val="auto"/>
        <w:sz w:val="22"/>
      </w:rPr>
    </w:lvl>
    <w:lvl w:ilvl="3">
      <w:start w:val="1"/>
      <w:numFmt w:val="lowerLetter"/>
      <w:lvlText w:val="%4)"/>
      <w:lvlJc w:val="left"/>
      <w:pPr>
        <w:tabs>
          <w:tab w:val="num" w:pos="1816"/>
        </w:tabs>
        <w:ind w:left="1816" w:hanging="454"/>
      </w:pPr>
      <w:rPr>
        <w:rFonts w:ascii="Calibri" w:hAnsi="Calibri" w:cs="Calibri"/>
        <w:b w:val="0"/>
        <w:i w:val="0"/>
        <w:color w:val="auto"/>
        <w:sz w:val="22"/>
      </w:rPr>
    </w:lvl>
    <w:lvl w:ilvl="4">
      <w:start w:val="1"/>
      <w:numFmt w:val="lowerRoman"/>
      <w:lvlText w:val="%5)"/>
      <w:lvlJc w:val="left"/>
      <w:pPr>
        <w:tabs>
          <w:tab w:val="num" w:pos="2270"/>
        </w:tabs>
        <w:ind w:left="2270" w:hanging="454"/>
      </w:pPr>
      <w:rPr>
        <w:rFonts w:ascii="Calibri" w:hAnsi="Calibri" w:cs="Calibri"/>
        <w:b w:val="0"/>
        <w:i w:val="0"/>
        <w:color w:val="auto"/>
        <w:sz w:val="22"/>
      </w:rPr>
    </w:lvl>
    <w:lvl w:ilvl="5">
      <w:start w:val="1"/>
      <w:numFmt w:val="decimal"/>
      <w:lvlText w:val="%6)"/>
      <w:lvlJc w:val="left"/>
      <w:pPr>
        <w:tabs>
          <w:tab w:val="num" w:pos="2724"/>
        </w:tabs>
        <w:ind w:left="2724" w:hanging="454"/>
      </w:pPr>
      <w:rPr>
        <w:rFonts w:ascii="Calibri" w:hAnsi="Calibri" w:cs="Calibri"/>
        <w:b w:val="0"/>
        <w:i w:val="0"/>
        <w:color w:val="auto"/>
        <w:sz w:val="22"/>
      </w:rPr>
    </w:lvl>
    <w:lvl w:ilvl="6">
      <w:start w:val="1"/>
      <w:numFmt w:val="lowerLetter"/>
      <w:lvlText w:val="%6.%7)"/>
      <w:lvlJc w:val="left"/>
      <w:pPr>
        <w:tabs>
          <w:tab w:val="num" w:pos="3178"/>
        </w:tabs>
        <w:ind w:left="3178" w:hanging="454"/>
      </w:pPr>
      <w:rPr>
        <w:rFonts w:ascii="Calibri" w:hAnsi="Calibri" w:cs="Calibri"/>
        <w:b w:val="0"/>
        <w:i w:val="0"/>
        <w:color w:val="auto"/>
        <w:sz w:val="22"/>
      </w:rPr>
    </w:lvl>
    <w:lvl w:ilvl="7">
      <w:start w:val="1"/>
      <w:numFmt w:val="lowerLetter"/>
      <w:lvlText w:val="%6.%7.%8)"/>
      <w:lvlJc w:val="left"/>
      <w:pPr>
        <w:tabs>
          <w:tab w:val="num" w:pos="3632"/>
        </w:tabs>
        <w:ind w:left="3632" w:hanging="454"/>
      </w:pPr>
      <w:rPr>
        <w:rFonts w:ascii="Calibri" w:hAnsi="Calibri" w:cs="Calibri"/>
        <w:b w:val="0"/>
        <w:i w:val="0"/>
        <w:color w:val="auto"/>
        <w:sz w:val="22"/>
      </w:rPr>
    </w:lvl>
    <w:lvl w:ilvl="8">
      <w:start w:val="1"/>
      <w:numFmt w:val="lowerLetter"/>
      <w:lvlText w:val="%6.%7.%8.%9)"/>
      <w:lvlJc w:val="left"/>
      <w:pPr>
        <w:tabs>
          <w:tab w:val="num" w:pos="4086"/>
        </w:tabs>
        <w:ind w:left="4086" w:hanging="454"/>
      </w:pPr>
      <w:rPr>
        <w:rFonts w:ascii="Calibri" w:hAnsi="Calibri" w:cs="Calibri"/>
        <w:b w:val="0"/>
        <w:i w:val="0"/>
        <w:color w:val="auto"/>
        <w:sz w:val="22"/>
      </w:rPr>
    </w:lvl>
  </w:abstractNum>
  <w:abstractNum w:abstractNumId="64" w15:restartNumberingAfterBreak="0">
    <w:nsid w:val="725B6DB6"/>
    <w:multiLevelType w:val="hybridMultilevel"/>
    <w:tmpl w:val="6ABC4764"/>
    <w:lvl w:ilvl="0" w:tplc="51BADF9C">
      <w:start w:val="1"/>
      <w:numFmt w:val="bullet"/>
      <w:lvlText w:val=""/>
      <w:lvlJc w:val="left"/>
      <w:pPr>
        <w:ind w:left="918" w:hanging="360"/>
      </w:pPr>
      <w:rPr>
        <w:rFonts w:ascii="Symbol" w:hAnsi="Symbol" w:hint="default"/>
      </w:rPr>
    </w:lvl>
    <w:lvl w:ilvl="1" w:tplc="F06629D0" w:tentative="1">
      <w:start w:val="1"/>
      <w:numFmt w:val="bullet"/>
      <w:lvlText w:val="o"/>
      <w:lvlJc w:val="left"/>
      <w:pPr>
        <w:ind w:left="1638" w:hanging="360"/>
      </w:pPr>
      <w:rPr>
        <w:rFonts w:ascii="Courier New" w:hAnsi="Courier New" w:cs="Courier New" w:hint="default"/>
      </w:rPr>
    </w:lvl>
    <w:lvl w:ilvl="2" w:tplc="6E6455EC" w:tentative="1">
      <w:start w:val="1"/>
      <w:numFmt w:val="bullet"/>
      <w:lvlText w:val=""/>
      <w:lvlJc w:val="left"/>
      <w:pPr>
        <w:ind w:left="2358" w:hanging="360"/>
      </w:pPr>
      <w:rPr>
        <w:rFonts w:ascii="Wingdings" w:hAnsi="Wingdings" w:hint="default"/>
      </w:rPr>
    </w:lvl>
    <w:lvl w:ilvl="3" w:tplc="93C474D8" w:tentative="1">
      <w:start w:val="1"/>
      <w:numFmt w:val="bullet"/>
      <w:lvlText w:val=""/>
      <w:lvlJc w:val="left"/>
      <w:pPr>
        <w:ind w:left="3078" w:hanging="360"/>
      </w:pPr>
      <w:rPr>
        <w:rFonts w:ascii="Symbol" w:hAnsi="Symbol" w:hint="default"/>
      </w:rPr>
    </w:lvl>
    <w:lvl w:ilvl="4" w:tplc="005C2534" w:tentative="1">
      <w:start w:val="1"/>
      <w:numFmt w:val="bullet"/>
      <w:lvlText w:val="o"/>
      <w:lvlJc w:val="left"/>
      <w:pPr>
        <w:ind w:left="3798" w:hanging="360"/>
      </w:pPr>
      <w:rPr>
        <w:rFonts w:ascii="Courier New" w:hAnsi="Courier New" w:cs="Courier New" w:hint="default"/>
      </w:rPr>
    </w:lvl>
    <w:lvl w:ilvl="5" w:tplc="9F945F66" w:tentative="1">
      <w:start w:val="1"/>
      <w:numFmt w:val="bullet"/>
      <w:lvlText w:val=""/>
      <w:lvlJc w:val="left"/>
      <w:pPr>
        <w:ind w:left="4518" w:hanging="360"/>
      </w:pPr>
      <w:rPr>
        <w:rFonts w:ascii="Wingdings" w:hAnsi="Wingdings" w:hint="default"/>
      </w:rPr>
    </w:lvl>
    <w:lvl w:ilvl="6" w:tplc="4C28E7D2" w:tentative="1">
      <w:start w:val="1"/>
      <w:numFmt w:val="bullet"/>
      <w:lvlText w:val=""/>
      <w:lvlJc w:val="left"/>
      <w:pPr>
        <w:ind w:left="5238" w:hanging="360"/>
      </w:pPr>
      <w:rPr>
        <w:rFonts w:ascii="Symbol" w:hAnsi="Symbol" w:hint="default"/>
      </w:rPr>
    </w:lvl>
    <w:lvl w:ilvl="7" w:tplc="2670DB0A" w:tentative="1">
      <w:start w:val="1"/>
      <w:numFmt w:val="bullet"/>
      <w:lvlText w:val="o"/>
      <w:lvlJc w:val="left"/>
      <w:pPr>
        <w:ind w:left="5958" w:hanging="360"/>
      </w:pPr>
      <w:rPr>
        <w:rFonts w:ascii="Courier New" w:hAnsi="Courier New" w:cs="Courier New" w:hint="default"/>
      </w:rPr>
    </w:lvl>
    <w:lvl w:ilvl="8" w:tplc="A84AC0FA" w:tentative="1">
      <w:start w:val="1"/>
      <w:numFmt w:val="bullet"/>
      <w:lvlText w:val=""/>
      <w:lvlJc w:val="left"/>
      <w:pPr>
        <w:ind w:left="6678" w:hanging="360"/>
      </w:pPr>
      <w:rPr>
        <w:rFonts w:ascii="Wingdings" w:hAnsi="Wingdings" w:hint="default"/>
      </w:rPr>
    </w:lvl>
  </w:abstractNum>
  <w:abstractNum w:abstractNumId="65" w15:restartNumberingAfterBreak="0">
    <w:nsid w:val="74732030"/>
    <w:multiLevelType w:val="multilevel"/>
    <w:tmpl w:val="42260CD0"/>
    <w:name w:val="Headings4"/>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66" w15:restartNumberingAfterBreak="0">
    <w:nsid w:val="74E5376B"/>
    <w:multiLevelType w:val="hybridMultilevel"/>
    <w:tmpl w:val="62FA8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729338D"/>
    <w:multiLevelType w:val="multilevel"/>
    <w:tmpl w:val="8A8A4084"/>
    <w:name w:val="Headings7"/>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68" w15:restartNumberingAfterBreak="0">
    <w:nsid w:val="78093728"/>
    <w:multiLevelType w:val="multilevel"/>
    <w:tmpl w:val="6FE4E70A"/>
    <w:name w:val="Headings10"/>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69" w15:restartNumberingAfterBreak="0">
    <w:nsid w:val="7C0D5244"/>
    <w:multiLevelType w:val="multilevel"/>
    <w:tmpl w:val="697636F2"/>
    <w:name w:val="Headings2"/>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70" w15:restartNumberingAfterBreak="0">
    <w:nsid w:val="7CF91D46"/>
    <w:multiLevelType w:val="multilevel"/>
    <w:tmpl w:val="255A4504"/>
    <w:name w:val="Headings11"/>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71" w15:restartNumberingAfterBreak="0">
    <w:nsid w:val="7D83629F"/>
    <w:multiLevelType w:val="hybridMultilevel"/>
    <w:tmpl w:val="648CA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D8D5FAE"/>
    <w:multiLevelType w:val="hybridMultilevel"/>
    <w:tmpl w:val="AEC8D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FA64C76"/>
    <w:multiLevelType w:val="hybridMultilevel"/>
    <w:tmpl w:val="2E46B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5"/>
  </w:num>
  <w:num w:numId="4">
    <w:abstractNumId w:val="34"/>
  </w:num>
  <w:num w:numId="5">
    <w:abstractNumId w:val="6"/>
  </w:num>
  <w:num w:numId="6">
    <w:abstractNumId w:val="5"/>
  </w:num>
  <w:num w:numId="7">
    <w:abstractNumId w:val="4"/>
  </w:num>
  <w:num w:numId="8">
    <w:abstractNumId w:val="64"/>
  </w:num>
  <w:num w:numId="9">
    <w:abstractNumId w:val="36"/>
  </w:num>
  <w:num w:numId="10">
    <w:abstractNumId w:val="13"/>
  </w:num>
  <w:num w:numId="11">
    <w:abstractNumId w:val="21"/>
  </w:num>
  <w:num w:numId="12">
    <w:abstractNumId w:val="63"/>
  </w:num>
  <w:num w:numId="13">
    <w:abstractNumId w:val="23"/>
  </w:num>
  <w:num w:numId="14">
    <w:abstractNumId w:val="46"/>
  </w:num>
  <w:num w:numId="15">
    <w:abstractNumId w:val="38"/>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7"/>
  </w:num>
  <w:num w:numId="18">
    <w:abstractNumId w:val="18"/>
  </w:num>
  <w:num w:numId="19">
    <w:abstractNumId w:val="2"/>
  </w:num>
  <w:num w:numId="20">
    <w:abstractNumId w:val="1"/>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7"/>
  </w:num>
  <w:num w:numId="23">
    <w:abstractNumId w:val="47"/>
    <w:lvlOverride w:ilvl="0">
      <w:startOverride w:val="1"/>
    </w:lvlOverride>
  </w:num>
  <w:num w:numId="24">
    <w:abstractNumId w:val="47"/>
    <w:lvlOverride w:ilvl="0">
      <w:startOverride w:val="1"/>
    </w:lvlOverride>
  </w:num>
  <w:num w:numId="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53"/>
  </w:num>
  <w:num w:numId="30">
    <w:abstractNumId w:val="29"/>
  </w:num>
  <w:num w:numId="31">
    <w:abstractNumId w:val="43"/>
  </w:num>
  <w:num w:numId="32">
    <w:abstractNumId w:val="57"/>
  </w:num>
  <w:num w:numId="33">
    <w:abstractNumId w:val="33"/>
  </w:num>
  <w:num w:numId="34">
    <w:abstractNumId w:val="73"/>
  </w:num>
  <w:num w:numId="35">
    <w:abstractNumId w:val="14"/>
  </w:num>
  <w:num w:numId="36">
    <w:abstractNumId w:val="19"/>
  </w:num>
  <w:num w:numId="37">
    <w:abstractNumId w:val="31"/>
  </w:num>
  <w:num w:numId="38">
    <w:abstractNumId w:val="24"/>
  </w:num>
  <w:num w:numId="39">
    <w:abstractNumId w:val="7"/>
  </w:num>
  <w:num w:numId="40">
    <w:abstractNumId w:val="17"/>
  </w:num>
  <w:num w:numId="41">
    <w:abstractNumId w:val="41"/>
  </w:num>
  <w:num w:numId="42">
    <w:abstractNumId w:val="20"/>
  </w:num>
  <w:num w:numId="43">
    <w:abstractNumId w:val="42"/>
  </w:num>
  <w:num w:numId="44">
    <w:abstractNumId w:val="52"/>
  </w:num>
  <w:num w:numId="45">
    <w:abstractNumId w:val="66"/>
  </w:num>
  <w:num w:numId="46">
    <w:abstractNumId w:val="37"/>
  </w:num>
  <w:num w:numId="47">
    <w:abstractNumId w:val="54"/>
  </w:num>
  <w:num w:numId="48">
    <w:abstractNumId w:val="22"/>
  </w:num>
  <w:num w:numId="49">
    <w:abstractNumId w:val="16"/>
  </w:num>
  <w:num w:numId="50">
    <w:abstractNumId w:val="50"/>
  </w:num>
  <w:num w:numId="51">
    <w:abstractNumId w:val="25"/>
  </w:num>
  <w:num w:numId="52">
    <w:abstractNumId w:val="60"/>
  </w:num>
  <w:num w:numId="53">
    <w:abstractNumId w:val="27"/>
  </w:num>
  <w:num w:numId="54">
    <w:abstractNumId w:val="71"/>
  </w:num>
  <w:num w:numId="55">
    <w:abstractNumId w:val="61"/>
  </w:num>
  <w:num w:numId="56">
    <w:abstractNumId w:val="51"/>
  </w:num>
  <w:num w:numId="57">
    <w:abstractNumId w:val="15"/>
  </w:num>
  <w:num w:numId="58">
    <w:abstractNumId w:val="11"/>
  </w:num>
  <w:num w:numId="59">
    <w:abstractNumId w:val="56"/>
  </w:num>
  <w:num w:numId="60">
    <w:abstractNumId w:val="62"/>
  </w:num>
  <w:num w:numId="61">
    <w:abstractNumId w:val="39"/>
  </w:num>
  <w:num w:numId="62">
    <w:abstractNumId w:val="72"/>
  </w:num>
  <w:num w:numId="63">
    <w:abstractNumId w:val="49"/>
  </w:num>
  <w:num w:numId="64">
    <w:abstractNumId w:val="40"/>
  </w:num>
  <w:num w:numId="65">
    <w:abstractNumId w:val="26"/>
  </w:num>
  <w:num w:numId="66">
    <w:abstractNumId w:val="4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rawingGridHorizontalSpacing w:val="227"/>
  <w:drawingGridVerticalSpacing w:val="227"/>
  <w:displayVerticalDrawingGridEvery w:val="2"/>
  <w:noPunctuationKerning/>
  <w:characterSpacingControl w:val="doNotCompress"/>
  <w:hdrShapeDefaults>
    <o:shapedefaults v:ext="edit" spidmax="6145">
      <o:colormru v:ext="edit" colors="#039,#4d4d4d,maroon"/>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47AF"/>
    <w:rsid w:val="00006544"/>
    <w:rsid w:val="00010268"/>
    <w:rsid w:val="00010BD3"/>
    <w:rsid w:val="0001144C"/>
    <w:rsid w:val="00014E31"/>
    <w:rsid w:val="00016492"/>
    <w:rsid w:val="0001737B"/>
    <w:rsid w:val="000224D3"/>
    <w:rsid w:val="0002563D"/>
    <w:rsid w:val="00026C82"/>
    <w:rsid w:val="00027EF6"/>
    <w:rsid w:val="0003123F"/>
    <w:rsid w:val="000316FC"/>
    <w:rsid w:val="0003258F"/>
    <w:rsid w:val="0003448C"/>
    <w:rsid w:val="00042288"/>
    <w:rsid w:val="0004698A"/>
    <w:rsid w:val="00051335"/>
    <w:rsid w:val="00055951"/>
    <w:rsid w:val="000566B8"/>
    <w:rsid w:val="00057080"/>
    <w:rsid w:val="00061283"/>
    <w:rsid w:val="00063BFD"/>
    <w:rsid w:val="00065A53"/>
    <w:rsid w:val="0006657A"/>
    <w:rsid w:val="00074FA4"/>
    <w:rsid w:val="0007517E"/>
    <w:rsid w:val="000802AC"/>
    <w:rsid w:val="0008405C"/>
    <w:rsid w:val="000862F9"/>
    <w:rsid w:val="00086691"/>
    <w:rsid w:val="000949CB"/>
    <w:rsid w:val="000968B4"/>
    <w:rsid w:val="000A12C1"/>
    <w:rsid w:val="000C141A"/>
    <w:rsid w:val="000C1C01"/>
    <w:rsid w:val="000C306C"/>
    <w:rsid w:val="000C3368"/>
    <w:rsid w:val="000C3814"/>
    <w:rsid w:val="000D0E2E"/>
    <w:rsid w:val="000D35E8"/>
    <w:rsid w:val="000E2BD1"/>
    <w:rsid w:val="000E4881"/>
    <w:rsid w:val="000E5B4E"/>
    <w:rsid w:val="000E72A8"/>
    <w:rsid w:val="000F048A"/>
    <w:rsid w:val="000F54E7"/>
    <w:rsid w:val="00104077"/>
    <w:rsid w:val="00115857"/>
    <w:rsid w:val="0011789C"/>
    <w:rsid w:val="001213BE"/>
    <w:rsid w:val="001225C2"/>
    <w:rsid w:val="001251C4"/>
    <w:rsid w:val="0012582D"/>
    <w:rsid w:val="00126C86"/>
    <w:rsid w:val="00127AD2"/>
    <w:rsid w:val="00131480"/>
    <w:rsid w:val="00135230"/>
    <w:rsid w:val="00137FCB"/>
    <w:rsid w:val="00143A23"/>
    <w:rsid w:val="00157448"/>
    <w:rsid w:val="00163ECE"/>
    <w:rsid w:val="00164424"/>
    <w:rsid w:val="001757DB"/>
    <w:rsid w:val="00180774"/>
    <w:rsid w:val="00181844"/>
    <w:rsid w:val="00184E1A"/>
    <w:rsid w:val="0018600D"/>
    <w:rsid w:val="0018749C"/>
    <w:rsid w:val="001949DC"/>
    <w:rsid w:val="001A1E3B"/>
    <w:rsid w:val="001A6322"/>
    <w:rsid w:val="001A66AF"/>
    <w:rsid w:val="001A7B19"/>
    <w:rsid w:val="001B0B3F"/>
    <w:rsid w:val="001B3644"/>
    <w:rsid w:val="001B5E46"/>
    <w:rsid w:val="001B7126"/>
    <w:rsid w:val="001B7138"/>
    <w:rsid w:val="001B78D8"/>
    <w:rsid w:val="001C0319"/>
    <w:rsid w:val="001C26F5"/>
    <w:rsid w:val="001C351D"/>
    <w:rsid w:val="001C6970"/>
    <w:rsid w:val="001D0547"/>
    <w:rsid w:val="001D0600"/>
    <w:rsid w:val="001D2B25"/>
    <w:rsid w:val="001D43AC"/>
    <w:rsid w:val="001D60E6"/>
    <w:rsid w:val="001E0A43"/>
    <w:rsid w:val="001E67A9"/>
    <w:rsid w:val="001F79B7"/>
    <w:rsid w:val="0020495D"/>
    <w:rsid w:val="00205B35"/>
    <w:rsid w:val="002063AC"/>
    <w:rsid w:val="00206946"/>
    <w:rsid w:val="002101FD"/>
    <w:rsid w:val="002107D6"/>
    <w:rsid w:val="002123EC"/>
    <w:rsid w:val="00225175"/>
    <w:rsid w:val="00230BF1"/>
    <w:rsid w:val="002344F7"/>
    <w:rsid w:val="00235453"/>
    <w:rsid w:val="002358B6"/>
    <w:rsid w:val="00236CEC"/>
    <w:rsid w:val="00240DCA"/>
    <w:rsid w:val="00241348"/>
    <w:rsid w:val="00252D94"/>
    <w:rsid w:val="00252F44"/>
    <w:rsid w:val="00253E48"/>
    <w:rsid w:val="00256481"/>
    <w:rsid w:val="002578C1"/>
    <w:rsid w:val="00260106"/>
    <w:rsid w:val="00267317"/>
    <w:rsid w:val="00267638"/>
    <w:rsid w:val="002710CD"/>
    <w:rsid w:val="002814BC"/>
    <w:rsid w:val="002817C8"/>
    <w:rsid w:val="00282CC8"/>
    <w:rsid w:val="00283A24"/>
    <w:rsid w:val="00286207"/>
    <w:rsid w:val="00293758"/>
    <w:rsid w:val="002975F5"/>
    <w:rsid w:val="002A18C2"/>
    <w:rsid w:val="002A4C3E"/>
    <w:rsid w:val="002B2DF6"/>
    <w:rsid w:val="002C0681"/>
    <w:rsid w:val="002C23A0"/>
    <w:rsid w:val="002C4EC9"/>
    <w:rsid w:val="002C6424"/>
    <w:rsid w:val="002E3A7E"/>
    <w:rsid w:val="002E549C"/>
    <w:rsid w:val="002E7EFC"/>
    <w:rsid w:val="002F0DA2"/>
    <w:rsid w:val="002F2549"/>
    <w:rsid w:val="002F64DF"/>
    <w:rsid w:val="002F759B"/>
    <w:rsid w:val="002F7AEB"/>
    <w:rsid w:val="00307A08"/>
    <w:rsid w:val="00307CC0"/>
    <w:rsid w:val="00307D90"/>
    <w:rsid w:val="00310727"/>
    <w:rsid w:val="00322500"/>
    <w:rsid w:val="00326A73"/>
    <w:rsid w:val="00337BFD"/>
    <w:rsid w:val="00351035"/>
    <w:rsid w:val="0035278F"/>
    <w:rsid w:val="0035331C"/>
    <w:rsid w:val="00353BE5"/>
    <w:rsid w:val="00356750"/>
    <w:rsid w:val="003640D9"/>
    <w:rsid w:val="00365045"/>
    <w:rsid w:val="00366405"/>
    <w:rsid w:val="00370CA9"/>
    <w:rsid w:val="003738EE"/>
    <w:rsid w:val="00373EFE"/>
    <w:rsid w:val="00374A7D"/>
    <w:rsid w:val="003761A7"/>
    <w:rsid w:val="00383497"/>
    <w:rsid w:val="00386859"/>
    <w:rsid w:val="00391977"/>
    <w:rsid w:val="00392E0C"/>
    <w:rsid w:val="00394D1C"/>
    <w:rsid w:val="00394EA9"/>
    <w:rsid w:val="003969A2"/>
    <w:rsid w:val="00396E1D"/>
    <w:rsid w:val="003A32E0"/>
    <w:rsid w:val="003A4A87"/>
    <w:rsid w:val="003A7B94"/>
    <w:rsid w:val="003B0731"/>
    <w:rsid w:val="003B5700"/>
    <w:rsid w:val="003B5EDB"/>
    <w:rsid w:val="003B6A2C"/>
    <w:rsid w:val="003C0F49"/>
    <w:rsid w:val="003C3ED0"/>
    <w:rsid w:val="003D01BD"/>
    <w:rsid w:val="003D38AA"/>
    <w:rsid w:val="003E230C"/>
    <w:rsid w:val="003E3F9A"/>
    <w:rsid w:val="003E66B9"/>
    <w:rsid w:val="003F016E"/>
    <w:rsid w:val="003F1FBA"/>
    <w:rsid w:val="003F3436"/>
    <w:rsid w:val="003F45D9"/>
    <w:rsid w:val="003F4E27"/>
    <w:rsid w:val="003F516F"/>
    <w:rsid w:val="004019A9"/>
    <w:rsid w:val="004113E1"/>
    <w:rsid w:val="00411968"/>
    <w:rsid w:val="00413709"/>
    <w:rsid w:val="00416336"/>
    <w:rsid w:val="00422FAB"/>
    <w:rsid w:val="00425880"/>
    <w:rsid w:val="00426DAF"/>
    <w:rsid w:val="00427659"/>
    <w:rsid w:val="00427D7C"/>
    <w:rsid w:val="00430A03"/>
    <w:rsid w:val="00436091"/>
    <w:rsid w:val="004408DA"/>
    <w:rsid w:val="0044221F"/>
    <w:rsid w:val="004426D4"/>
    <w:rsid w:val="00444D95"/>
    <w:rsid w:val="004455A7"/>
    <w:rsid w:val="00451758"/>
    <w:rsid w:val="00462DB3"/>
    <w:rsid w:val="00465EA3"/>
    <w:rsid w:val="00466D77"/>
    <w:rsid w:val="00467979"/>
    <w:rsid w:val="0047201B"/>
    <w:rsid w:val="00474C6D"/>
    <w:rsid w:val="00475FC8"/>
    <w:rsid w:val="00476410"/>
    <w:rsid w:val="00480340"/>
    <w:rsid w:val="00480708"/>
    <w:rsid w:val="00480B05"/>
    <w:rsid w:val="0048155F"/>
    <w:rsid w:val="0048444A"/>
    <w:rsid w:val="004858B7"/>
    <w:rsid w:val="004907E5"/>
    <w:rsid w:val="0049402F"/>
    <w:rsid w:val="004978FC"/>
    <w:rsid w:val="004A2DD7"/>
    <w:rsid w:val="004A460D"/>
    <w:rsid w:val="004A4E45"/>
    <w:rsid w:val="004B0978"/>
    <w:rsid w:val="004B534D"/>
    <w:rsid w:val="004B5AF7"/>
    <w:rsid w:val="004C2EA5"/>
    <w:rsid w:val="004C7E27"/>
    <w:rsid w:val="004D17B5"/>
    <w:rsid w:val="004D7D40"/>
    <w:rsid w:val="004F1A9B"/>
    <w:rsid w:val="004F4904"/>
    <w:rsid w:val="004F6237"/>
    <w:rsid w:val="004F7D18"/>
    <w:rsid w:val="005013B3"/>
    <w:rsid w:val="00505FD8"/>
    <w:rsid w:val="00506E38"/>
    <w:rsid w:val="00510293"/>
    <w:rsid w:val="0051295C"/>
    <w:rsid w:val="005155EC"/>
    <w:rsid w:val="00517919"/>
    <w:rsid w:val="00521695"/>
    <w:rsid w:val="0052602A"/>
    <w:rsid w:val="00530FE4"/>
    <w:rsid w:val="00534198"/>
    <w:rsid w:val="0053473D"/>
    <w:rsid w:val="00535B0C"/>
    <w:rsid w:val="00536699"/>
    <w:rsid w:val="0054032A"/>
    <w:rsid w:val="00542A7C"/>
    <w:rsid w:val="00550539"/>
    <w:rsid w:val="00552C77"/>
    <w:rsid w:val="005530CD"/>
    <w:rsid w:val="00553688"/>
    <w:rsid w:val="00562809"/>
    <w:rsid w:val="005637F1"/>
    <w:rsid w:val="00564D54"/>
    <w:rsid w:val="00567312"/>
    <w:rsid w:val="005733B2"/>
    <w:rsid w:val="00573DFF"/>
    <w:rsid w:val="00574189"/>
    <w:rsid w:val="005741F7"/>
    <w:rsid w:val="005755D7"/>
    <w:rsid w:val="00576A56"/>
    <w:rsid w:val="00577C5A"/>
    <w:rsid w:val="00583851"/>
    <w:rsid w:val="00584E30"/>
    <w:rsid w:val="005867F0"/>
    <w:rsid w:val="005A2294"/>
    <w:rsid w:val="005A51DC"/>
    <w:rsid w:val="005B39F7"/>
    <w:rsid w:val="005B4291"/>
    <w:rsid w:val="005B7317"/>
    <w:rsid w:val="005C60BE"/>
    <w:rsid w:val="005C69CC"/>
    <w:rsid w:val="005C754B"/>
    <w:rsid w:val="005D33BD"/>
    <w:rsid w:val="005D3801"/>
    <w:rsid w:val="005D4796"/>
    <w:rsid w:val="005D502E"/>
    <w:rsid w:val="005D5CB0"/>
    <w:rsid w:val="005E006C"/>
    <w:rsid w:val="005E32AE"/>
    <w:rsid w:val="005E4524"/>
    <w:rsid w:val="005F0BBF"/>
    <w:rsid w:val="005F0BE7"/>
    <w:rsid w:val="005F6958"/>
    <w:rsid w:val="0060373E"/>
    <w:rsid w:val="00604616"/>
    <w:rsid w:val="00610AFF"/>
    <w:rsid w:val="006124CC"/>
    <w:rsid w:val="0061436C"/>
    <w:rsid w:val="00621843"/>
    <w:rsid w:val="0062775C"/>
    <w:rsid w:val="00637749"/>
    <w:rsid w:val="006438F6"/>
    <w:rsid w:val="00644314"/>
    <w:rsid w:val="00645ADA"/>
    <w:rsid w:val="00647E27"/>
    <w:rsid w:val="00650700"/>
    <w:rsid w:val="00655AEA"/>
    <w:rsid w:val="00660CD3"/>
    <w:rsid w:val="00662658"/>
    <w:rsid w:val="00662F3F"/>
    <w:rsid w:val="00665D3F"/>
    <w:rsid w:val="006666E4"/>
    <w:rsid w:val="0066682B"/>
    <w:rsid w:val="00666D9F"/>
    <w:rsid w:val="00670B66"/>
    <w:rsid w:val="00675CBE"/>
    <w:rsid w:val="00677AD1"/>
    <w:rsid w:val="0068495A"/>
    <w:rsid w:val="006866A7"/>
    <w:rsid w:val="006913E2"/>
    <w:rsid w:val="00692CFF"/>
    <w:rsid w:val="00692D6E"/>
    <w:rsid w:val="00694E47"/>
    <w:rsid w:val="00695C78"/>
    <w:rsid w:val="006A22BA"/>
    <w:rsid w:val="006A627F"/>
    <w:rsid w:val="006A7D93"/>
    <w:rsid w:val="006A7ED6"/>
    <w:rsid w:val="006B074A"/>
    <w:rsid w:val="006B11CE"/>
    <w:rsid w:val="006B7B88"/>
    <w:rsid w:val="006C23AC"/>
    <w:rsid w:val="006C2F29"/>
    <w:rsid w:val="006D1FC6"/>
    <w:rsid w:val="006D53EF"/>
    <w:rsid w:val="006D5BDC"/>
    <w:rsid w:val="006E2029"/>
    <w:rsid w:val="006E376A"/>
    <w:rsid w:val="006E6398"/>
    <w:rsid w:val="006E6C70"/>
    <w:rsid w:val="006E7D37"/>
    <w:rsid w:val="006F26D4"/>
    <w:rsid w:val="006F3F15"/>
    <w:rsid w:val="007003BC"/>
    <w:rsid w:val="00700EA6"/>
    <w:rsid w:val="00704015"/>
    <w:rsid w:val="0070452F"/>
    <w:rsid w:val="00706BFC"/>
    <w:rsid w:val="007130DC"/>
    <w:rsid w:val="00715221"/>
    <w:rsid w:val="0071554E"/>
    <w:rsid w:val="0072066E"/>
    <w:rsid w:val="00721AE2"/>
    <w:rsid w:val="007236B8"/>
    <w:rsid w:val="0072437E"/>
    <w:rsid w:val="00724EA7"/>
    <w:rsid w:val="007254AC"/>
    <w:rsid w:val="00731D56"/>
    <w:rsid w:val="0073545E"/>
    <w:rsid w:val="00736260"/>
    <w:rsid w:val="0073778D"/>
    <w:rsid w:val="00737C27"/>
    <w:rsid w:val="0074403F"/>
    <w:rsid w:val="00744610"/>
    <w:rsid w:val="0074477B"/>
    <w:rsid w:val="00745F07"/>
    <w:rsid w:val="00747EAA"/>
    <w:rsid w:val="00750B16"/>
    <w:rsid w:val="0075290B"/>
    <w:rsid w:val="00752AD5"/>
    <w:rsid w:val="00753442"/>
    <w:rsid w:val="00753A37"/>
    <w:rsid w:val="00753FD7"/>
    <w:rsid w:val="0075637D"/>
    <w:rsid w:val="00756937"/>
    <w:rsid w:val="007602D7"/>
    <w:rsid w:val="007719A7"/>
    <w:rsid w:val="00771EC3"/>
    <w:rsid w:val="0077373E"/>
    <w:rsid w:val="00773ACE"/>
    <w:rsid w:val="0077512D"/>
    <w:rsid w:val="007809B7"/>
    <w:rsid w:val="00782E8F"/>
    <w:rsid w:val="00782F61"/>
    <w:rsid w:val="00784401"/>
    <w:rsid w:val="00785F89"/>
    <w:rsid w:val="0078774E"/>
    <w:rsid w:val="00787CB2"/>
    <w:rsid w:val="00790798"/>
    <w:rsid w:val="00790E3E"/>
    <w:rsid w:val="00795267"/>
    <w:rsid w:val="007A6388"/>
    <w:rsid w:val="007B0E7B"/>
    <w:rsid w:val="007B4F5D"/>
    <w:rsid w:val="007B511D"/>
    <w:rsid w:val="007B546A"/>
    <w:rsid w:val="007C0F87"/>
    <w:rsid w:val="007C35C1"/>
    <w:rsid w:val="007C7C80"/>
    <w:rsid w:val="007D1684"/>
    <w:rsid w:val="007D6194"/>
    <w:rsid w:val="007D660E"/>
    <w:rsid w:val="007D7418"/>
    <w:rsid w:val="007E39EF"/>
    <w:rsid w:val="007E50E4"/>
    <w:rsid w:val="007F1BA7"/>
    <w:rsid w:val="007F3305"/>
    <w:rsid w:val="007F44FD"/>
    <w:rsid w:val="007F4862"/>
    <w:rsid w:val="007F4C1C"/>
    <w:rsid w:val="00801190"/>
    <w:rsid w:val="00803B4C"/>
    <w:rsid w:val="00806673"/>
    <w:rsid w:val="00810AB4"/>
    <w:rsid w:val="00813444"/>
    <w:rsid w:val="00813D23"/>
    <w:rsid w:val="008145A5"/>
    <w:rsid w:val="00820D82"/>
    <w:rsid w:val="00821B10"/>
    <w:rsid w:val="0082311D"/>
    <w:rsid w:val="0082663A"/>
    <w:rsid w:val="00827486"/>
    <w:rsid w:val="008329C6"/>
    <w:rsid w:val="00840293"/>
    <w:rsid w:val="008410D5"/>
    <w:rsid w:val="008433CF"/>
    <w:rsid w:val="00846677"/>
    <w:rsid w:val="00850E55"/>
    <w:rsid w:val="008645CD"/>
    <w:rsid w:val="0086474A"/>
    <w:rsid w:val="00864F7F"/>
    <w:rsid w:val="00870531"/>
    <w:rsid w:val="0087108A"/>
    <w:rsid w:val="00872CD7"/>
    <w:rsid w:val="00875D6B"/>
    <w:rsid w:val="00882EDF"/>
    <w:rsid w:val="00886A1C"/>
    <w:rsid w:val="008A0907"/>
    <w:rsid w:val="008A398E"/>
    <w:rsid w:val="008A3BC9"/>
    <w:rsid w:val="008A3BE3"/>
    <w:rsid w:val="008B00A2"/>
    <w:rsid w:val="008B7C35"/>
    <w:rsid w:val="008C0D4B"/>
    <w:rsid w:val="008C5DD9"/>
    <w:rsid w:val="008D2825"/>
    <w:rsid w:val="008D74B1"/>
    <w:rsid w:val="008E4F20"/>
    <w:rsid w:val="008E5070"/>
    <w:rsid w:val="008E7403"/>
    <w:rsid w:val="008F1C0C"/>
    <w:rsid w:val="00900A09"/>
    <w:rsid w:val="009047F0"/>
    <w:rsid w:val="009074D9"/>
    <w:rsid w:val="009125AD"/>
    <w:rsid w:val="00914831"/>
    <w:rsid w:val="00915450"/>
    <w:rsid w:val="0091711E"/>
    <w:rsid w:val="0092057D"/>
    <w:rsid w:val="00925CAA"/>
    <w:rsid w:val="00933996"/>
    <w:rsid w:val="009342B3"/>
    <w:rsid w:val="009430C3"/>
    <w:rsid w:val="00943F88"/>
    <w:rsid w:val="00951F3D"/>
    <w:rsid w:val="00956416"/>
    <w:rsid w:val="009572B6"/>
    <w:rsid w:val="0096064E"/>
    <w:rsid w:val="00961538"/>
    <w:rsid w:val="00963239"/>
    <w:rsid w:val="009647C8"/>
    <w:rsid w:val="009656B2"/>
    <w:rsid w:val="00965841"/>
    <w:rsid w:val="00967F9A"/>
    <w:rsid w:val="009701E1"/>
    <w:rsid w:val="0097681F"/>
    <w:rsid w:val="0098017E"/>
    <w:rsid w:val="0098787E"/>
    <w:rsid w:val="00992271"/>
    <w:rsid w:val="00992321"/>
    <w:rsid w:val="00993D1E"/>
    <w:rsid w:val="00994FF6"/>
    <w:rsid w:val="00996BE8"/>
    <w:rsid w:val="009A2FA2"/>
    <w:rsid w:val="009A3901"/>
    <w:rsid w:val="009A419F"/>
    <w:rsid w:val="009A4662"/>
    <w:rsid w:val="009A488C"/>
    <w:rsid w:val="009A5393"/>
    <w:rsid w:val="009A663B"/>
    <w:rsid w:val="009A6A13"/>
    <w:rsid w:val="009B4397"/>
    <w:rsid w:val="009C2652"/>
    <w:rsid w:val="009C2923"/>
    <w:rsid w:val="009C3719"/>
    <w:rsid w:val="009C51C5"/>
    <w:rsid w:val="009C759C"/>
    <w:rsid w:val="009D19FA"/>
    <w:rsid w:val="009D34EB"/>
    <w:rsid w:val="009D3636"/>
    <w:rsid w:val="009D6379"/>
    <w:rsid w:val="009D779C"/>
    <w:rsid w:val="009E2818"/>
    <w:rsid w:val="009E5467"/>
    <w:rsid w:val="009E5F72"/>
    <w:rsid w:val="009F07FF"/>
    <w:rsid w:val="009F3CDD"/>
    <w:rsid w:val="009F748C"/>
    <w:rsid w:val="00A011B7"/>
    <w:rsid w:val="00A06BDE"/>
    <w:rsid w:val="00A108A0"/>
    <w:rsid w:val="00A135CF"/>
    <w:rsid w:val="00A13A1B"/>
    <w:rsid w:val="00A21A89"/>
    <w:rsid w:val="00A23384"/>
    <w:rsid w:val="00A26015"/>
    <w:rsid w:val="00A31AB0"/>
    <w:rsid w:val="00A370FC"/>
    <w:rsid w:val="00A37A4F"/>
    <w:rsid w:val="00A40227"/>
    <w:rsid w:val="00A40F98"/>
    <w:rsid w:val="00A5202A"/>
    <w:rsid w:val="00A52822"/>
    <w:rsid w:val="00A55419"/>
    <w:rsid w:val="00A62523"/>
    <w:rsid w:val="00A62742"/>
    <w:rsid w:val="00A6456E"/>
    <w:rsid w:val="00A67EEB"/>
    <w:rsid w:val="00A77ADC"/>
    <w:rsid w:val="00A8571E"/>
    <w:rsid w:val="00A874BB"/>
    <w:rsid w:val="00A87845"/>
    <w:rsid w:val="00A9084A"/>
    <w:rsid w:val="00A90F14"/>
    <w:rsid w:val="00AA0700"/>
    <w:rsid w:val="00AA1F9A"/>
    <w:rsid w:val="00AB0BC7"/>
    <w:rsid w:val="00AC27DA"/>
    <w:rsid w:val="00AC476E"/>
    <w:rsid w:val="00AC748E"/>
    <w:rsid w:val="00AD2349"/>
    <w:rsid w:val="00AE6C2E"/>
    <w:rsid w:val="00AE7BC6"/>
    <w:rsid w:val="00AF07AF"/>
    <w:rsid w:val="00AF3197"/>
    <w:rsid w:val="00AF3AA8"/>
    <w:rsid w:val="00AF63CF"/>
    <w:rsid w:val="00AF7E39"/>
    <w:rsid w:val="00B02205"/>
    <w:rsid w:val="00B10361"/>
    <w:rsid w:val="00B12BD8"/>
    <w:rsid w:val="00B149FF"/>
    <w:rsid w:val="00B217D9"/>
    <w:rsid w:val="00B23F52"/>
    <w:rsid w:val="00B329C5"/>
    <w:rsid w:val="00B3351E"/>
    <w:rsid w:val="00B34EDD"/>
    <w:rsid w:val="00B43232"/>
    <w:rsid w:val="00B44C41"/>
    <w:rsid w:val="00B52363"/>
    <w:rsid w:val="00B54F88"/>
    <w:rsid w:val="00B5641B"/>
    <w:rsid w:val="00B57C72"/>
    <w:rsid w:val="00B60925"/>
    <w:rsid w:val="00B72710"/>
    <w:rsid w:val="00B766F6"/>
    <w:rsid w:val="00B82136"/>
    <w:rsid w:val="00B83478"/>
    <w:rsid w:val="00B8535A"/>
    <w:rsid w:val="00B866B8"/>
    <w:rsid w:val="00B96F20"/>
    <w:rsid w:val="00BA06BB"/>
    <w:rsid w:val="00BA277B"/>
    <w:rsid w:val="00BA7830"/>
    <w:rsid w:val="00BA7B89"/>
    <w:rsid w:val="00BA7BFF"/>
    <w:rsid w:val="00BB13B7"/>
    <w:rsid w:val="00BC0072"/>
    <w:rsid w:val="00BC0888"/>
    <w:rsid w:val="00BC60A9"/>
    <w:rsid w:val="00BD0080"/>
    <w:rsid w:val="00BD157D"/>
    <w:rsid w:val="00BD4157"/>
    <w:rsid w:val="00BD45AA"/>
    <w:rsid w:val="00BD58B2"/>
    <w:rsid w:val="00BD6FF6"/>
    <w:rsid w:val="00BE0270"/>
    <w:rsid w:val="00BE09D0"/>
    <w:rsid w:val="00BE1393"/>
    <w:rsid w:val="00BE47AF"/>
    <w:rsid w:val="00BF45C5"/>
    <w:rsid w:val="00C01977"/>
    <w:rsid w:val="00C06201"/>
    <w:rsid w:val="00C15F67"/>
    <w:rsid w:val="00C16FF3"/>
    <w:rsid w:val="00C22D77"/>
    <w:rsid w:val="00C252AE"/>
    <w:rsid w:val="00C3191D"/>
    <w:rsid w:val="00C32F24"/>
    <w:rsid w:val="00C36A62"/>
    <w:rsid w:val="00C40CF4"/>
    <w:rsid w:val="00C41C46"/>
    <w:rsid w:val="00C4287E"/>
    <w:rsid w:val="00C54459"/>
    <w:rsid w:val="00C551C4"/>
    <w:rsid w:val="00C6108D"/>
    <w:rsid w:val="00C64184"/>
    <w:rsid w:val="00C71D9D"/>
    <w:rsid w:val="00C76683"/>
    <w:rsid w:val="00C76933"/>
    <w:rsid w:val="00C81316"/>
    <w:rsid w:val="00C850E0"/>
    <w:rsid w:val="00C9702A"/>
    <w:rsid w:val="00CA0AFE"/>
    <w:rsid w:val="00CA4310"/>
    <w:rsid w:val="00CB72F7"/>
    <w:rsid w:val="00CB793A"/>
    <w:rsid w:val="00CC1858"/>
    <w:rsid w:val="00CC1EEB"/>
    <w:rsid w:val="00CC53FE"/>
    <w:rsid w:val="00CC5B33"/>
    <w:rsid w:val="00CE2166"/>
    <w:rsid w:val="00CE3DDF"/>
    <w:rsid w:val="00CE3F57"/>
    <w:rsid w:val="00CF1608"/>
    <w:rsid w:val="00CF3B04"/>
    <w:rsid w:val="00CF7592"/>
    <w:rsid w:val="00D000C1"/>
    <w:rsid w:val="00D06C25"/>
    <w:rsid w:val="00D246B8"/>
    <w:rsid w:val="00D25125"/>
    <w:rsid w:val="00D31E02"/>
    <w:rsid w:val="00D32372"/>
    <w:rsid w:val="00D355EE"/>
    <w:rsid w:val="00D40B9E"/>
    <w:rsid w:val="00D456E5"/>
    <w:rsid w:val="00D46CE2"/>
    <w:rsid w:val="00D54248"/>
    <w:rsid w:val="00D562D4"/>
    <w:rsid w:val="00D57AA5"/>
    <w:rsid w:val="00D612DD"/>
    <w:rsid w:val="00D7113F"/>
    <w:rsid w:val="00D715A9"/>
    <w:rsid w:val="00D72D97"/>
    <w:rsid w:val="00D74C3E"/>
    <w:rsid w:val="00D75112"/>
    <w:rsid w:val="00D75501"/>
    <w:rsid w:val="00D80AEE"/>
    <w:rsid w:val="00D90B1F"/>
    <w:rsid w:val="00D92EF2"/>
    <w:rsid w:val="00D9495D"/>
    <w:rsid w:val="00D9558C"/>
    <w:rsid w:val="00D9767D"/>
    <w:rsid w:val="00DA4453"/>
    <w:rsid w:val="00DA659B"/>
    <w:rsid w:val="00DB464D"/>
    <w:rsid w:val="00DB4C5B"/>
    <w:rsid w:val="00DB5A6E"/>
    <w:rsid w:val="00DB74A7"/>
    <w:rsid w:val="00DC3EAB"/>
    <w:rsid w:val="00DC4436"/>
    <w:rsid w:val="00DC556A"/>
    <w:rsid w:val="00DD2C1F"/>
    <w:rsid w:val="00DD4AC6"/>
    <w:rsid w:val="00DD6206"/>
    <w:rsid w:val="00DD6AC3"/>
    <w:rsid w:val="00DE3260"/>
    <w:rsid w:val="00DE6D90"/>
    <w:rsid w:val="00DE7990"/>
    <w:rsid w:val="00DE7C8A"/>
    <w:rsid w:val="00E03AF3"/>
    <w:rsid w:val="00E03C3C"/>
    <w:rsid w:val="00E05F22"/>
    <w:rsid w:val="00E06A4F"/>
    <w:rsid w:val="00E074C6"/>
    <w:rsid w:val="00E126A5"/>
    <w:rsid w:val="00E12836"/>
    <w:rsid w:val="00E14C9A"/>
    <w:rsid w:val="00E20BB5"/>
    <w:rsid w:val="00E23EC0"/>
    <w:rsid w:val="00E26533"/>
    <w:rsid w:val="00E27CF2"/>
    <w:rsid w:val="00E307C9"/>
    <w:rsid w:val="00E32254"/>
    <w:rsid w:val="00E35100"/>
    <w:rsid w:val="00E3726E"/>
    <w:rsid w:val="00E41208"/>
    <w:rsid w:val="00E4169B"/>
    <w:rsid w:val="00E45AE3"/>
    <w:rsid w:val="00E46801"/>
    <w:rsid w:val="00E46E47"/>
    <w:rsid w:val="00E500D1"/>
    <w:rsid w:val="00E50740"/>
    <w:rsid w:val="00E5224A"/>
    <w:rsid w:val="00E557E9"/>
    <w:rsid w:val="00E61ABE"/>
    <w:rsid w:val="00E6565F"/>
    <w:rsid w:val="00E7012B"/>
    <w:rsid w:val="00E7585E"/>
    <w:rsid w:val="00E8092E"/>
    <w:rsid w:val="00E9720E"/>
    <w:rsid w:val="00E97E50"/>
    <w:rsid w:val="00EA07C3"/>
    <w:rsid w:val="00EA24D2"/>
    <w:rsid w:val="00EA2773"/>
    <w:rsid w:val="00EB0A46"/>
    <w:rsid w:val="00EB2189"/>
    <w:rsid w:val="00EC0F51"/>
    <w:rsid w:val="00EC1C00"/>
    <w:rsid w:val="00EC3B3E"/>
    <w:rsid w:val="00EC5AAF"/>
    <w:rsid w:val="00EC708F"/>
    <w:rsid w:val="00ED03A1"/>
    <w:rsid w:val="00ED22BC"/>
    <w:rsid w:val="00ED26A1"/>
    <w:rsid w:val="00ED44F2"/>
    <w:rsid w:val="00ED45BB"/>
    <w:rsid w:val="00EE5BA9"/>
    <w:rsid w:val="00EE7442"/>
    <w:rsid w:val="00EE7FC4"/>
    <w:rsid w:val="00EF03B9"/>
    <w:rsid w:val="00EF156D"/>
    <w:rsid w:val="00EF17FB"/>
    <w:rsid w:val="00EF6108"/>
    <w:rsid w:val="00EF637C"/>
    <w:rsid w:val="00EF6977"/>
    <w:rsid w:val="00F006B6"/>
    <w:rsid w:val="00F00827"/>
    <w:rsid w:val="00F031EB"/>
    <w:rsid w:val="00F104A4"/>
    <w:rsid w:val="00F15703"/>
    <w:rsid w:val="00F16722"/>
    <w:rsid w:val="00F23661"/>
    <w:rsid w:val="00F2435D"/>
    <w:rsid w:val="00F2502B"/>
    <w:rsid w:val="00F25823"/>
    <w:rsid w:val="00F26F35"/>
    <w:rsid w:val="00F31235"/>
    <w:rsid w:val="00F35509"/>
    <w:rsid w:val="00F355BA"/>
    <w:rsid w:val="00F37576"/>
    <w:rsid w:val="00F40456"/>
    <w:rsid w:val="00F42424"/>
    <w:rsid w:val="00F42854"/>
    <w:rsid w:val="00F45C27"/>
    <w:rsid w:val="00F52F0F"/>
    <w:rsid w:val="00F56CE8"/>
    <w:rsid w:val="00F57633"/>
    <w:rsid w:val="00F64DD4"/>
    <w:rsid w:val="00F67E0A"/>
    <w:rsid w:val="00F73E1E"/>
    <w:rsid w:val="00F75081"/>
    <w:rsid w:val="00F75426"/>
    <w:rsid w:val="00F76142"/>
    <w:rsid w:val="00F85551"/>
    <w:rsid w:val="00F90335"/>
    <w:rsid w:val="00F96D72"/>
    <w:rsid w:val="00FA0273"/>
    <w:rsid w:val="00FB1B7A"/>
    <w:rsid w:val="00FB6B27"/>
    <w:rsid w:val="00FB6E02"/>
    <w:rsid w:val="00FB79A3"/>
    <w:rsid w:val="00FC023A"/>
    <w:rsid w:val="00FC0A0D"/>
    <w:rsid w:val="00FC177B"/>
    <w:rsid w:val="00FC1E5E"/>
    <w:rsid w:val="00FC61F5"/>
    <w:rsid w:val="00FD672E"/>
    <w:rsid w:val="00FF1032"/>
    <w:rsid w:val="00FF20D3"/>
    <w:rsid w:val="00FF4D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039,#4d4d4d,maroon"/>
    </o:shapedefaults>
    <o:shapelayout v:ext="edit">
      <o:idmap v:ext="edit" data="1"/>
    </o:shapelayout>
  </w:shapeDefaults>
  <w:decimalSymbol w:val="."/>
  <w:listSeparator w:val=","/>
  <w14:docId w14:val="0E4B940A"/>
  <w15:docId w15:val="{DF297E7D-F1D2-42A9-9480-50514E4F3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uiPriority="3" w:qFormat="1"/>
    <w:lsdException w:name="heading 3" w:uiPriority="3" w:qFormat="1"/>
    <w:lsdException w:name="heading 4" w:uiPriority="3" w:qFormat="1"/>
    <w:lsdException w:name="heading 5" w:uiPriority="3" w:qFormat="1"/>
    <w:lsdException w:name="heading 6" w:uiPriority="3" w:qFormat="1"/>
    <w:lsdException w:name="heading 7" w:uiPriority="3" w:qFormat="1"/>
    <w:lsdException w:name="heading 8" w:uiPriority="3" w:qFormat="1"/>
    <w:lsdException w:name="heading 9" w:uiPriority="3" w:qFormat="1"/>
    <w:lsdException w:name="index 1" w:semiHidden="1" w:uiPriority="49" w:unhideWhenUsed="1"/>
    <w:lsdException w:name="index 2" w:semiHidden="1" w:uiPriority="49" w:unhideWhenUsed="1"/>
    <w:lsdException w:name="index 3" w:semiHidden="1" w:uiPriority="49" w:unhideWhenUsed="1"/>
    <w:lsdException w:name="index 4" w:semiHidden="1" w:uiPriority="49" w:unhideWhenUsed="1"/>
    <w:lsdException w:name="index 5" w:semiHidden="1" w:uiPriority="49" w:unhideWhenUsed="1"/>
    <w:lsdException w:name="index 6" w:semiHidden="1" w:uiPriority="49" w:unhideWhenUsed="1"/>
    <w:lsdException w:name="index 7" w:semiHidden="1" w:uiPriority="49" w:unhideWhenUsed="1"/>
    <w:lsdException w:name="index 8" w:semiHidden="1" w:uiPriority="49" w:unhideWhenUsed="1"/>
    <w:lsdException w:name="index 9" w:semiHidden="1" w:uiPriority="4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iPriority="0" w:unhideWhenUsed="1"/>
    <w:lsdException w:name="footnote text" w:semiHidden="1" w:uiPriority="49" w:unhideWhenUsed="1"/>
    <w:lsdException w:name="annotation text" w:semiHidden="1" w:unhideWhenUsed="1"/>
    <w:lsdException w:name="header" w:semiHidden="1" w:uiPriority="24" w:unhideWhenUsed="1"/>
    <w:lsdException w:name="footer" w:semiHidden="1" w:unhideWhenUsed="1"/>
    <w:lsdException w:name="index heading" w:semiHidden="1" w:uiPriority="49" w:unhideWhenUsed="1"/>
    <w:lsdException w:name="caption" w:uiPriority="13" w:qFormat="1"/>
    <w:lsdException w:name="table of figures" w:semiHidden="1" w:unhideWhenUsed="1"/>
    <w:lsdException w:name="envelope address" w:semiHidden="1" w:uiPriority="49" w:unhideWhenUsed="1"/>
    <w:lsdException w:name="envelope return" w:semiHidden="1" w:uiPriority="49" w:unhideWhenUsed="1"/>
    <w:lsdException w:name="footnote reference" w:semiHidden="1" w:uiPriority="49" w:unhideWhenUsed="1"/>
    <w:lsdException w:name="annotation reference" w:semiHidden="1" w:unhideWhenUsed="1"/>
    <w:lsdException w:name="line number" w:semiHidden="1" w:uiPriority="49" w:unhideWhenUsed="1"/>
    <w:lsdException w:name="page number" w:semiHidden="1" w:uiPriority="49"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iPriority="49" w:unhideWhenUsed="1"/>
    <w:lsdException w:name="toa heading" w:semiHidden="1" w:uiPriority="39" w:unhideWhenUsed="1"/>
    <w:lsdException w:name="List" w:semiHidden="1" w:uiPriority="49" w:unhideWhenUsed="1"/>
    <w:lsdException w:name="List Bullet" w:semiHidden="1" w:unhideWhenUsed="1"/>
    <w:lsdException w:name="List Number" w:semiHidden="1" w:uiPriority="7" w:unhideWhenUsed="1" w:qFormat="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nhideWhenUsed="1"/>
    <w:lsdException w:name="List Bullet 3" w:semiHidden="1" w:unhideWhenUsed="1"/>
    <w:lsdException w:name="List Bullet 4" w:semiHidden="1" w:uiPriority="49" w:unhideWhenUsed="1"/>
    <w:lsdException w:name="List Bullet 5" w:semiHidden="1" w:uiPriority="49" w:unhideWhenUsed="1"/>
    <w:lsdException w:name="List Number 2" w:semiHidden="1" w:uiPriority="7" w:unhideWhenUsed="1"/>
    <w:lsdException w:name="List Number 3" w:semiHidden="1" w:uiPriority="7" w:unhideWhenUsed="1"/>
    <w:lsdException w:name="List Number 4" w:semiHidden="1" w:uiPriority="49" w:unhideWhenUsed="1"/>
    <w:lsdException w:name="List Number 5" w:semiHidden="1" w:uiPriority="49" w:unhideWhenUsed="1"/>
    <w:lsdException w:name="Title" w:uiPriority="28" w:qFormat="1"/>
    <w:lsdException w:name="Closing" w:semiHidden="1" w:uiPriority="49" w:unhideWhenUsed="1"/>
    <w:lsdException w:name="Signature" w:semiHidden="1" w:uiPriority="4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8" w:unhideWhenUsed="1" w:qFormat="1"/>
    <w:lsdException w:name="List Continue 2" w:semiHidden="1" w:uiPriority="8" w:unhideWhenUsed="1"/>
    <w:lsdException w:name="List Continue 3" w:semiHidden="1" w:uiPriority="8"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9" w:qFormat="1"/>
    <w:lsdException w:name="Salutation" w:semiHidden="1" w:uiPriority="49" w:unhideWhenUsed="1"/>
    <w:lsdException w:name="Date" w:semiHidden="1" w:uiPriority="49"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49"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iPriority="49" w:unhideWhenUsed="1"/>
    <w:lsdException w:name="Plain Text" w:semiHidden="1" w:uiPriority="49" w:unhideWhenUsed="1"/>
    <w:lsdException w:name="E-mail Signature" w:semiHidden="1" w:uiPriority="4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4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4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9"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2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57D"/>
    <w:pPr>
      <w:spacing w:before="120" w:after="120" w:line="264" w:lineRule="auto"/>
    </w:pPr>
    <w:rPr>
      <w:rFonts w:ascii="Calibri" w:hAnsi="Calibri" w:cs="Calibri"/>
      <w:sz w:val="22"/>
      <w:szCs w:val="22"/>
    </w:rPr>
  </w:style>
  <w:style w:type="paragraph" w:styleId="Heading1">
    <w:name w:val="heading 1"/>
    <w:basedOn w:val="Normal"/>
    <w:next w:val="Normal"/>
    <w:uiPriority w:val="3"/>
    <w:qFormat/>
    <w:rsid w:val="0092057D"/>
    <w:pPr>
      <w:keepNext/>
      <w:spacing w:before="200" w:after="240" w:line="240" w:lineRule="auto"/>
      <w:outlineLvl w:val="0"/>
    </w:pPr>
    <w:rPr>
      <w:b/>
      <w:color w:val="7030A0"/>
      <w:sz w:val="36"/>
      <w:szCs w:val="36"/>
      <w:lang w:eastAsia="en-US"/>
    </w:rPr>
  </w:style>
  <w:style w:type="paragraph" w:styleId="Heading2">
    <w:name w:val="heading 2"/>
    <w:basedOn w:val="Normal"/>
    <w:next w:val="Normal"/>
    <w:link w:val="Heading2Char"/>
    <w:uiPriority w:val="3"/>
    <w:qFormat/>
    <w:rsid w:val="0092057D"/>
    <w:pPr>
      <w:keepNext/>
      <w:spacing w:before="240" w:line="240" w:lineRule="auto"/>
      <w:outlineLvl w:val="1"/>
    </w:pPr>
    <w:rPr>
      <w:b/>
      <w:color w:val="7030A0"/>
      <w:sz w:val="28"/>
      <w:lang w:eastAsia="en-US"/>
    </w:rPr>
  </w:style>
  <w:style w:type="paragraph" w:styleId="Heading3">
    <w:name w:val="heading 3"/>
    <w:basedOn w:val="Heading2"/>
    <w:next w:val="Normal"/>
    <w:uiPriority w:val="3"/>
    <w:qFormat/>
    <w:rsid w:val="0092057D"/>
    <w:pPr>
      <w:outlineLvl w:val="2"/>
    </w:pPr>
    <w:rPr>
      <w:sz w:val="24"/>
    </w:rPr>
  </w:style>
  <w:style w:type="paragraph" w:styleId="Heading4">
    <w:name w:val="heading 4"/>
    <w:basedOn w:val="Heading3"/>
    <w:next w:val="Normal"/>
    <w:uiPriority w:val="3"/>
    <w:semiHidden/>
    <w:qFormat/>
    <w:rsid w:val="004F6237"/>
    <w:pPr>
      <w:numPr>
        <w:ilvl w:val="3"/>
      </w:numPr>
      <w:spacing w:before="160" w:line="280" w:lineRule="atLeast"/>
      <w:outlineLvl w:val="3"/>
    </w:pPr>
    <w:rPr>
      <w:sz w:val="22"/>
    </w:rPr>
  </w:style>
  <w:style w:type="paragraph" w:styleId="Heading5">
    <w:name w:val="heading 5"/>
    <w:basedOn w:val="Heading4"/>
    <w:next w:val="Normal"/>
    <w:uiPriority w:val="3"/>
    <w:semiHidden/>
    <w:qFormat/>
    <w:rsid w:val="004F6237"/>
    <w:pPr>
      <w:numPr>
        <w:ilvl w:val="4"/>
      </w:numPr>
      <w:outlineLvl w:val="4"/>
    </w:pPr>
    <w:rPr>
      <w:b w:val="0"/>
      <w:bCs/>
      <w:color w:val="404040"/>
    </w:rPr>
  </w:style>
  <w:style w:type="paragraph" w:styleId="Heading6">
    <w:name w:val="heading 6"/>
    <w:basedOn w:val="Heading5"/>
    <w:next w:val="Normal"/>
    <w:uiPriority w:val="3"/>
    <w:semiHidden/>
    <w:qFormat/>
    <w:rsid w:val="004F6237"/>
    <w:pPr>
      <w:numPr>
        <w:ilvl w:val="5"/>
      </w:numPr>
      <w:outlineLvl w:val="5"/>
    </w:pPr>
    <w:rPr>
      <w:iCs/>
    </w:rPr>
  </w:style>
  <w:style w:type="paragraph" w:styleId="Heading7">
    <w:name w:val="heading 7"/>
    <w:basedOn w:val="Heading6"/>
    <w:next w:val="Normal"/>
    <w:uiPriority w:val="3"/>
    <w:semiHidden/>
    <w:qFormat/>
    <w:rsid w:val="004F6237"/>
    <w:pPr>
      <w:numPr>
        <w:ilvl w:val="6"/>
      </w:numPr>
      <w:outlineLvl w:val="6"/>
    </w:pPr>
    <w:rPr>
      <w:i/>
    </w:rPr>
  </w:style>
  <w:style w:type="paragraph" w:styleId="Heading8">
    <w:name w:val="heading 8"/>
    <w:basedOn w:val="Heading7"/>
    <w:next w:val="Normal"/>
    <w:uiPriority w:val="3"/>
    <w:semiHidden/>
    <w:qFormat/>
    <w:rsid w:val="004F6237"/>
    <w:pPr>
      <w:numPr>
        <w:ilvl w:val="7"/>
      </w:numPr>
      <w:outlineLvl w:val="7"/>
    </w:pPr>
    <w:rPr>
      <w:b/>
    </w:rPr>
  </w:style>
  <w:style w:type="paragraph" w:styleId="Heading9">
    <w:name w:val="heading 9"/>
    <w:basedOn w:val="Heading8"/>
    <w:next w:val="Normal"/>
    <w:uiPriority w:val="3"/>
    <w:semiHidden/>
    <w:qFormat/>
    <w:rsid w:val="004F62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4F6237"/>
  </w:style>
  <w:style w:type="paragraph" w:customStyle="1" w:styleId="Bullet1">
    <w:name w:val="Bullet 1"/>
    <w:basedOn w:val="Normal"/>
    <w:uiPriority w:val="11"/>
    <w:qFormat/>
    <w:rsid w:val="004F6237"/>
    <w:pPr>
      <w:numPr>
        <w:numId w:val="16"/>
      </w:numPr>
      <w:spacing w:before="0" w:after="0"/>
    </w:pPr>
  </w:style>
  <w:style w:type="character" w:styleId="CommentReference">
    <w:name w:val="annotation reference"/>
    <w:uiPriority w:val="99"/>
    <w:semiHidden/>
    <w:rsid w:val="004F6237"/>
    <w:rPr>
      <w:rFonts w:ascii="Calibri" w:hAnsi="Calibri"/>
      <w:sz w:val="16"/>
    </w:rPr>
  </w:style>
  <w:style w:type="paragraph" w:styleId="CommentText">
    <w:name w:val="annotation text"/>
    <w:basedOn w:val="Normal"/>
    <w:link w:val="CommentTextChar"/>
    <w:uiPriority w:val="99"/>
    <w:rsid w:val="004F6237"/>
  </w:style>
  <w:style w:type="character" w:styleId="EndnoteReference">
    <w:name w:val="endnote reference"/>
    <w:uiPriority w:val="49"/>
    <w:semiHidden/>
    <w:rsid w:val="004F6237"/>
    <w:rPr>
      <w:vertAlign w:val="superscript"/>
    </w:rPr>
  </w:style>
  <w:style w:type="paragraph" w:styleId="EndnoteText">
    <w:name w:val="endnote text"/>
    <w:basedOn w:val="Normal"/>
    <w:uiPriority w:val="49"/>
    <w:semiHidden/>
    <w:rsid w:val="004F6237"/>
  </w:style>
  <w:style w:type="paragraph" w:styleId="Footer">
    <w:name w:val="footer"/>
    <w:link w:val="FooterChar"/>
    <w:uiPriority w:val="99"/>
    <w:rsid w:val="004F6237"/>
    <w:pPr>
      <w:tabs>
        <w:tab w:val="right" w:pos="8220"/>
      </w:tabs>
      <w:jc w:val="right"/>
    </w:pPr>
    <w:rPr>
      <w:rFonts w:ascii="Calibri" w:hAnsi="Calibri" w:cs="Calibri"/>
      <w:noProof/>
      <w:szCs w:val="22"/>
    </w:rPr>
  </w:style>
  <w:style w:type="character" w:styleId="FootnoteReference">
    <w:name w:val="footnote reference"/>
    <w:uiPriority w:val="49"/>
    <w:semiHidden/>
    <w:rsid w:val="004F6237"/>
    <w:rPr>
      <w:vertAlign w:val="superscript"/>
    </w:rPr>
  </w:style>
  <w:style w:type="paragraph" w:styleId="FootnoteText">
    <w:name w:val="footnote text"/>
    <w:basedOn w:val="Normal"/>
    <w:uiPriority w:val="49"/>
    <w:semiHidden/>
    <w:rsid w:val="004F6237"/>
  </w:style>
  <w:style w:type="character" w:styleId="Hyperlink">
    <w:name w:val="Hyperlink"/>
    <w:uiPriority w:val="99"/>
    <w:rsid w:val="00C551C4"/>
    <w:rPr>
      <w:color w:val="53565A" w:themeColor="text2"/>
      <w:u w:val="single"/>
    </w:rPr>
  </w:style>
  <w:style w:type="character" w:styleId="LineNumber">
    <w:name w:val="line number"/>
    <w:basedOn w:val="DefaultParagraphFont"/>
    <w:uiPriority w:val="49"/>
    <w:semiHidden/>
    <w:rsid w:val="004F6237"/>
  </w:style>
  <w:style w:type="paragraph" w:styleId="MacroText">
    <w:name w:val="macro"/>
    <w:uiPriority w:val="49"/>
    <w:semiHidden/>
    <w:rsid w:val="004F6237"/>
    <w:rPr>
      <w:rFonts w:ascii="Calibri" w:hAnsi="Calibri" w:cs="Calibri"/>
      <w:sz w:val="22"/>
      <w:szCs w:val="22"/>
    </w:rPr>
  </w:style>
  <w:style w:type="character" w:styleId="PageNumber">
    <w:name w:val="page number"/>
    <w:uiPriority w:val="49"/>
    <w:semiHidden/>
    <w:rsid w:val="004F6237"/>
    <w:rPr>
      <w:b/>
      <w:color w:val="4C4C4C"/>
      <w:sz w:val="28"/>
    </w:rPr>
  </w:style>
  <w:style w:type="paragraph" w:customStyle="1" w:styleId="NormalIndentItalics">
    <w:name w:val="Normal Indent Italics"/>
    <w:basedOn w:val="NormalIndent"/>
    <w:uiPriority w:val="13"/>
    <w:semiHidden/>
    <w:qFormat/>
    <w:rsid w:val="004F6237"/>
    <w:rPr>
      <w:i/>
    </w:rPr>
  </w:style>
  <w:style w:type="paragraph" w:styleId="TableofAuthorities">
    <w:name w:val="table of authorities"/>
    <w:basedOn w:val="Normal"/>
    <w:next w:val="Normal"/>
    <w:uiPriority w:val="39"/>
    <w:semiHidden/>
    <w:rsid w:val="004F6237"/>
    <w:pPr>
      <w:tabs>
        <w:tab w:val="right" w:pos="9072"/>
      </w:tabs>
      <w:ind w:left="200" w:hanging="200"/>
    </w:pPr>
  </w:style>
  <w:style w:type="table" w:styleId="TableGrid">
    <w:name w:val="Table Grid"/>
    <w:basedOn w:val="TableNormal"/>
    <w:semiHidden/>
    <w:rsid w:val="004F6237"/>
    <w:rPr>
      <w:rFonts w:ascii="Calibri" w:hAnsi="Calibri"/>
    </w:rPr>
    <w:tblPr>
      <w:tblStyleRowBandSize w:val="1"/>
      <w:tblStyleColBandSize w:val="1"/>
      <w:tblInd w:w="29" w:type="dxa"/>
      <w:tblBorders>
        <w:top w:val="single" w:sz="6" w:space="0" w:color="660B68"/>
        <w:bottom w:val="single" w:sz="6" w:space="0" w:color="660B68"/>
        <w:insideH w:val="single" w:sz="6" w:space="0" w:color="660B68"/>
      </w:tblBorders>
      <w:tblCellMar>
        <w:left w:w="43" w:type="dxa"/>
        <w:right w:w="43" w:type="dxa"/>
      </w:tblCellMar>
    </w:tblPr>
    <w:trPr>
      <w:cantSplit/>
    </w:trPr>
    <w:tcPr>
      <w:shd w:val="clear" w:color="auto" w:fill="FFFFFF" w:themeFill="background1"/>
    </w:tcPr>
    <w:tblStylePr w:type="firstRow">
      <w:pPr>
        <w:wordWrap/>
        <w:spacing w:beforeLines="0" w:afterLines="0" w:line="240" w:lineRule="auto"/>
        <w:ind w:leftChars="0" w:left="0" w:rightChars="0" w:right="0" w:firstLineChars="0" w:firstLine="0"/>
        <w:jc w:val="left"/>
      </w:pPr>
      <w:rPr>
        <w:rFonts w:ascii="Calibri" w:hAnsi="Calibri"/>
        <w:b w:val="0"/>
        <w:i w:val="0"/>
        <w:caps w:val="0"/>
        <w:smallCaps w:val="0"/>
        <w:strike w:val="0"/>
        <w:dstrike w:val="0"/>
        <w:vanish w:val="0"/>
        <w:color w:val="FFFFFF" w:themeColor="background1"/>
        <w:sz w:val="24"/>
        <w:u w:val="none"/>
        <w:vertAlign w:val="baseline"/>
      </w:rPr>
      <w:tblPr/>
      <w:tcPr>
        <w:tcBorders>
          <w:top w:val="single" w:sz="6" w:space="0" w:color="660B68"/>
          <w:left w:val="single" w:sz="6" w:space="0" w:color="660B68"/>
          <w:bottom w:val="single" w:sz="6" w:space="0" w:color="660B68"/>
          <w:right w:val="single" w:sz="6" w:space="0" w:color="660B68"/>
        </w:tcBorders>
        <w:shd w:val="clear" w:color="auto" w:fill="660B68"/>
      </w:tcPr>
    </w:tblStylePr>
    <w:tblStylePr w:type="firstCol">
      <w:rPr>
        <w:color w:val="4C4C4C"/>
      </w:rPr>
      <w:tblPr/>
      <w:tcPr>
        <w:shd w:val="clear" w:color="auto" w:fill="FFFFFF" w:themeFill="background1"/>
      </w:tcPr>
    </w:tblStylePr>
    <w:tblStylePr w:type="band2Horz">
      <w:tblPr/>
      <w:tcPr>
        <w:shd w:val="clear" w:color="auto" w:fill="FFFFFF" w:themeFill="background1"/>
      </w:tcPr>
    </w:tblStylePr>
  </w:style>
  <w:style w:type="paragraph" w:styleId="Title">
    <w:name w:val="Title"/>
    <w:basedOn w:val="Normal"/>
    <w:uiPriority w:val="28"/>
    <w:qFormat/>
    <w:rsid w:val="004F6237"/>
    <w:pPr>
      <w:spacing w:before="0" w:line="240" w:lineRule="auto"/>
    </w:pPr>
    <w:rPr>
      <w:b/>
      <w:color w:val="660B68"/>
      <w:sz w:val="40"/>
    </w:rPr>
  </w:style>
  <w:style w:type="paragraph" w:styleId="TOC1">
    <w:name w:val="toc 1"/>
    <w:basedOn w:val="Normal"/>
    <w:next w:val="Normal"/>
    <w:uiPriority w:val="39"/>
    <w:semiHidden/>
    <w:rsid w:val="004F6237"/>
    <w:pPr>
      <w:tabs>
        <w:tab w:val="right" w:leader="dot" w:pos="9639"/>
      </w:tabs>
      <w:spacing w:line="240" w:lineRule="auto"/>
      <w:ind w:left="792" w:right="734" w:hanging="792"/>
    </w:pPr>
    <w:rPr>
      <w:color w:val="4C4C4C"/>
      <w:sz w:val="24"/>
      <w:szCs w:val="28"/>
      <w:lang w:eastAsia="en-US"/>
    </w:rPr>
  </w:style>
  <w:style w:type="paragraph" w:styleId="TOC2">
    <w:name w:val="toc 2"/>
    <w:next w:val="Normal"/>
    <w:uiPriority w:val="39"/>
    <w:semiHidden/>
    <w:rsid w:val="004F6237"/>
    <w:pPr>
      <w:tabs>
        <w:tab w:val="right" w:leader="dot" w:pos="9639"/>
      </w:tabs>
      <w:spacing w:before="20"/>
      <w:ind w:left="1174" w:right="567" w:hanging="454"/>
      <w:contextualSpacing/>
    </w:pPr>
    <w:rPr>
      <w:rFonts w:ascii="Calibri" w:hAnsi="Calibri" w:cs="Calibri"/>
      <w:color w:val="000000"/>
      <w:szCs w:val="28"/>
      <w:lang w:eastAsia="en-US"/>
    </w:rPr>
  </w:style>
  <w:style w:type="paragraph" w:styleId="TOC3">
    <w:name w:val="toc 3"/>
    <w:next w:val="Normal"/>
    <w:autoRedefine/>
    <w:uiPriority w:val="39"/>
    <w:semiHidden/>
    <w:rsid w:val="004F6237"/>
    <w:pPr>
      <w:tabs>
        <w:tab w:val="left" w:pos="1248"/>
        <w:tab w:val="right" w:leader="dot" w:pos="9639"/>
      </w:tabs>
      <w:spacing w:before="20"/>
      <w:ind w:left="1701" w:right="567" w:hanging="567"/>
    </w:pPr>
    <w:rPr>
      <w:rFonts w:ascii="Calibri" w:hAnsi="Calibri" w:cs="Calibri"/>
      <w:noProof/>
      <w:color w:val="4C4C4C"/>
      <w:sz w:val="18"/>
      <w:szCs w:val="22"/>
    </w:rPr>
  </w:style>
  <w:style w:type="paragraph" w:styleId="TOC5">
    <w:name w:val="toc 5"/>
    <w:basedOn w:val="TOC3"/>
    <w:next w:val="Normal"/>
    <w:autoRedefine/>
    <w:uiPriority w:val="39"/>
    <w:semiHidden/>
    <w:rsid w:val="004F6237"/>
    <w:pPr>
      <w:tabs>
        <w:tab w:val="left" w:pos="1701"/>
      </w:tabs>
      <w:spacing w:before="0"/>
      <w:ind w:left="0" w:right="-7" w:firstLine="0"/>
    </w:pPr>
    <w:rPr>
      <w:caps/>
      <w:color w:val="800000"/>
    </w:rPr>
  </w:style>
  <w:style w:type="paragraph" w:styleId="Date">
    <w:name w:val="Date"/>
    <w:basedOn w:val="Normal"/>
    <w:next w:val="Normal"/>
    <w:uiPriority w:val="49"/>
    <w:semiHidden/>
    <w:rsid w:val="004F6237"/>
    <w:pPr>
      <w:ind w:left="1411"/>
    </w:pPr>
  </w:style>
  <w:style w:type="paragraph" w:customStyle="1" w:styleId="Quotation">
    <w:name w:val="Quotation"/>
    <w:basedOn w:val="Normal"/>
    <w:next w:val="Normal"/>
    <w:uiPriority w:val="49"/>
    <w:semiHidden/>
    <w:rsid w:val="004F6237"/>
    <w:pPr>
      <w:keepLines/>
      <w:spacing w:before="40"/>
      <w:jc w:val="center"/>
    </w:pPr>
    <w:rPr>
      <w:i/>
      <w:iCs/>
      <w:color w:val="003399"/>
      <w:sz w:val="18"/>
      <w:lang w:eastAsia="en-US"/>
    </w:rPr>
  </w:style>
  <w:style w:type="paragraph" w:styleId="TOC6">
    <w:name w:val="toc 6"/>
    <w:basedOn w:val="Normal"/>
    <w:next w:val="Normal"/>
    <w:autoRedefine/>
    <w:uiPriority w:val="49"/>
    <w:semiHidden/>
    <w:rsid w:val="004F6237"/>
    <w:pPr>
      <w:spacing w:before="40" w:after="20"/>
      <w:ind w:left="1418" w:hanging="1418"/>
    </w:pPr>
    <w:rPr>
      <w:b/>
      <w:sz w:val="16"/>
    </w:rPr>
  </w:style>
  <w:style w:type="paragraph" w:styleId="TOC7">
    <w:name w:val="toc 7"/>
    <w:basedOn w:val="Normal"/>
    <w:next w:val="Normal"/>
    <w:autoRedefine/>
    <w:uiPriority w:val="49"/>
    <w:semiHidden/>
    <w:rsid w:val="004F6237"/>
    <w:pPr>
      <w:ind w:left="1440"/>
    </w:pPr>
  </w:style>
  <w:style w:type="paragraph" w:styleId="TOC8">
    <w:name w:val="toc 8"/>
    <w:basedOn w:val="Normal"/>
    <w:next w:val="Normal"/>
    <w:autoRedefine/>
    <w:uiPriority w:val="49"/>
    <w:semiHidden/>
    <w:rsid w:val="004F6237"/>
    <w:pPr>
      <w:ind w:left="1680"/>
    </w:pPr>
  </w:style>
  <w:style w:type="paragraph" w:styleId="TOC9">
    <w:name w:val="toc 9"/>
    <w:basedOn w:val="Normal"/>
    <w:next w:val="Normal"/>
    <w:autoRedefine/>
    <w:uiPriority w:val="49"/>
    <w:semiHidden/>
    <w:rsid w:val="004F6237"/>
    <w:pPr>
      <w:ind w:left="2835" w:right="2835"/>
    </w:pPr>
  </w:style>
  <w:style w:type="numbering" w:styleId="111111">
    <w:name w:val="Outline List 2"/>
    <w:basedOn w:val="NoList"/>
    <w:uiPriority w:val="99"/>
    <w:semiHidden/>
    <w:unhideWhenUsed/>
    <w:rsid w:val="004F6237"/>
    <w:pPr>
      <w:numPr>
        <w:numId w:val="13"/>
      </w:numPr>
    </w:pPr>
  </w:style>
  <w:style w:type="paragraph" w:styleId="BodyText2">
    <w:name w:val="Body Text 2"/>
    <w:basedOn w:val="Normal"/>
    <w:semiHidden/>
    <w:rsid w:val="004F6237"/>
    <w:pPr>
      <w:spacing w:line="480" w:lineRule="auto"/>
    </w:pPr>
  </w:style>
  <w:style w:type="numbering" w:styleId="1ai">
    <w:name w:val="Outline List 1"/>
    <w:basedOn w:val="NoList"/>
    <w:uiPriority w:val="99"/>
    <w:semiHidden/>
    <w:unhideWhenUsed/>
    <w:rsid w:val="004F6237"/>
    <w:pPr>
      <w:numPr>
        <w:numId w:val="14"/>
      </w:numPr>
    </w:pPr>
  </w:style>
  <w:style w:type="paragraph" w:customStyle="1" w:styleId="ListBulletBold">
    <w:name w:val="List Bullet Bold"/>
    <w:basedOn w:val="Normal"/>
    <w:next w:val="Normal"/>
    <w:uiPriority w:val="49"/>
    <w:semiHidden/>
    <w:rsid w:val="004F6237"/>
    <w:rPr>
      <w:b/>
    </w:rPr>
  </w:style>
  <w:style w:type="paragraph" w:styleId="BalloonText">
    <w:name w:val="Balloon Text"/>
    <w:basedOn w:val="Normal"/>
    <w:uiPriority w:val="49"/>
    <w:semiHidden/>
    <w:rsid w:val="004F6237"/>
    <w:rPr>
      <w:sz w:val="16"/>
      <w:szCs w:val="16"/>
    </w:rPr>
  </w:style>
  <w:style w:type="paragraph" w:styleId="BlockText">
    <w:name w:val="Block Text"/>
    <w:basedOn w:val="Normal"/>
    <w:uiPriority w:val="49"/>
    <w:semiHidden/>
    <w:rsid w:val="004F6237"/>
    <w:pPr>
      <w:ind w:left="1440" w:right="1440"/>
    </w:pPr>
  </w:style>
  <w:style w:type="paragraph" w:styleId="BodyText3">
    <w:name w:val="Body Text 3"/>
    <w:basedOn w:val="Normal"/>
    <w:semiHidden/>
    <w:rsid w:val="004F6237"/>
    <w:rPr>
      <w:sz w:val="16"/>
      <w:szCs w:val="16"/>
    </w:rPr>
  </w:style>
  <w:style w:type="paragraph" w:styleId="BodyTextFirstIndent">
    <w:name w:val="Body Text First Indent"/>
    <w:basedOn w:val="BodyText"/>
    <w:semiHidden/>
    <w:rsid w:val="004F6237"/>
    <w:pPr>
      <w:ind w:firstLine="210"/>
    </w:pPr>
  </w:style>
  <w:style w:type="paragraph" w:styleId="BodyTextIndent">
    <w:name w:val="Body Text Indent"/>
    <w:basedOn w:val="Normal"/>
    <w:semiHidden/>
    <w:rsid w:val="004F6237"/>
    <w:pPr>
      <w:ind w:left="283"/>
    </w:pPr>
  </w:style>
  <w:style w:type="paragraph" w:styleId="BodyTextFirstIndent2">
    <w:name w:val="Body Text First Indent 2"/>
    <w:basedOn w:val="BodyTextIndent"/>
    <w:semiHidden/>
    <w:rsid w:val="004F6237"/>
    <w:pPr>
      <w:ind w:firstLine="210"/>
    </w:pPr>
  </w:style>
  <w:style w:type="paragraph" w:styleId="BodyTextIndent2">
    <w:name w:val="Body Text Indent 2"/>
    <w:basedOn w:val="Normal"/>
    <w:semiHidden/>
    <w:rsid w:val="004F6237"/>
    <w:pPr>
      <w:spacing w:line="480" w:lineRule="auto"/>
      <w:ind w:left="283"/>
    </w:pPr>
  </w:style>
  <w:style w:type="paragraph" w:styleId="BodyTextIndent3">
    <w:name w:val="Body Text Indent 3"/>
    <w:basedOn w:val="Normal"/>
    <w:semiHidden/>
    <w:rsid w:val="004F6237"/>
    <w:pPr>
      <w:ind w:left="283"/>
    </w:pPr>
    <w:rPr>
      <w:sz w:val="16"/>
      <w:szCs w:val="16"/>
    </w:rPr>
  </w:style>
  <w:style w:type="paragraph" w:styleId="NoteHeading">
    <w:name w:val="Note Heading"/>
    <w:basedOn w:val="Normal"/>
    <w:next w:val="Normal"/>
    <w:semiHidden/>
    <w:rsid w:val="004F6237"/>
  </w:style>
  <w:style w:type="paragraph" w:styleId="Closing">
    <w:name w:val="Closing"/>
    <w:basedOn w:val="Normal"/>
    <w:uiPriority w:val="49"/>
    <w:semiHidden/>
    <w:rsid w:val="004F6237"/>
    <w:pPr>
      <w:ind w:left="4252"/>
    </w:pPr>
  </w:style>
  <w:style w:type="paragraph" w:styleId="CommentSubject">
    <w:name w:val="annotation subject"/>
    <w:basedOn w:val="CommentText"/>
    <w:next w:val="CommentText"/>
    <w:uiPriority w:val="49"/>
    <w:semiHidden/>
    <w:rsid w:val="004F6237"/>
    <w:rPr>
      <w:b/>
      <w:bCs/>
    </w:rPr>
  </w:style>
  <w:style w:type="paragraph" w:styleId="DocumentMap">
    <w:name w:val="Document Map"/>
    <w:basedOn w:val="Normal"/>
    <w:uiPriority w:val="49"/>
    <w:semiHidden/>
    <w:rsid w:val="004F6237"/>
    <w:pPr>
      <w:shd w:val="clear" w:color="auto" w:fill="000080"/>
    </w:pPr>
  </w:style>
  <w:style w:type="paragraph" w:styleId="E-mailSignature">
    <w:name w:val="E-mail Signature"/>
    <w:basedOn w:val="Normal"/>
    <w:uiPriority w:val="49"/>
    <w:semiHidden/>
    <w:rsid w:val="004F6237"/>
  </w:style>
  <w:style w:type="paragraph" w:styleId="EnvelopeAddress">
    <w:name w:val="envelope address"/>
    <w:basedOn w:val="Normal"/>
    <w:uiPriority w:val="49"/>
    <w:semiHidden/>
    <w:rsid w:val="004F6237"/>
    <w:pPr>
      <w:framePr w:w="7920" w:h="1980" w:hRule="exact" w:hSpace="180" w:wrap="auto" w:hAnchor="page" w:xAlign="center" w:yAlign="bottom"/>
      <w:ind w:left="2880"/>
    </w:pPr>
    <w:rPr>
      <w:sz w:val="24"/>
      <w:szCs w:val="24"/>
    </w:rPr>
  </w:style>
  <w:style w:type="paragraph" w:styleId="EnvelopeReturn">
    <w:name w:val="envelope return"/>
    <w:basedOn w:val="Normal"/>
    <w:uiPriority w:val="49"/>
    <w:semiHidden/>
    <w:rsid w:val="004F6237"/>
  </w:style>
  <w:style w:type="paragraph" w:styleId="HTMLAddress">
    <w:name w:val="HTML Address"/>
    <w:basedOn w:val="Normal"/>
    <w:uiPriority w:val="49"/>
    <w:semiHidden/>
    <w:rsid w:val="004F6237"/>
    <w:rPr>
      <w:i/>
      <w:iCs/>
    </w:rPr>
  </w:style>
  <w:style w:type="paragraph" w:styleId="HTMLPreformatted">
    <w:name w:val="HTML Preformatted"/>
    <w:basedOn w:val="Normal"/>
    <w:uiPriority w:val="49"/>
    <w:semiHidden/>
    <w:rsid w:val="004F6237"/>
  </w:style>
  <w:style w:type="paragraph" w:styleId="Index1">
    <w:name w:val="index 1"/>
    <w:basedOn w:val="Normal"/>
    <w:next w:val="Normal"/>
    <w:autoRedefine/>
    <w:uiPriority w:val="49"/>
    <w:semiHidden/>
    <w:rsid w:val="004F6237"/>
    <w:pPr>
      <w:ind w:left="200" w:hanging="200"/>
    </w:pPr>
  </w:style>
  <w:style w:type="paragraph" w:styleId="Index2">
    <w:name w:val="index 2"/>
    <w:basedOn w:val="Normal"/>
    <w:next w:val="Normal"/>
    <w:autoRedefine/>
    <w:uiPriority w:val="49"/>
    <w:semiHidden/>
    <w:rsid w:val="004F6237"/>
    <w:pPr>
      <w:ind w:left="400" w:hanging="200"/>
    </w:pPr>
  </w:style>
  <w:style w:type="paragraph" w:styleId="Index3">
    <w:name w:val="index 3"/>
    <w:basedOn w:val="Normal"/>
    <w:next w:val="Normal"/>
    <w:autoRedefine/>
    <w:uiPriority w:val="49"/>
    <w:semiHidden/>
    <w:rsid w:val="004F6237"/>
    <w:pPr>
      <w:ind w:left="600" w:hanging="200"/>
    </w:pPr>
  </w:style>
  <w:style w:type="paragraph" w:styleId="Index4">
    <w:name w:val="index 4"/>
    <w:basedOn w:val="Normal"/>
    <w:next w:val="Normal"/>
    <w:autoRedefine/>
    <w:uiPriority w:val="49"/>
    <w:semiHidden/>
    <w:rsid w:val="004F6237"/>
    <w:pPr>
      <w:ind w:left="800" w:hanging="200"/>
    </w:pPr>
  </w:style>
  <w:style w:type="paragraph" w:styleId="Index5">
    <w:name w:val="index 5"/>
    <w:basedOn w:val="Normal"/>
    <w:next w:val="Normal"/>
    <w:autoRedefine/>
    <w:uiPriority w:val="49"/>
    <w:semiHidden/>
    <w:rsid w:val="004F6237"/>
    <w:pPr>
      <w:ind w:left="1000" w:hanging="200"/>
    </w:pPr>
  </w:style>
  <w:style w:type="paragraph" w:styleId="Index6">
    <w:name w:val="index 6"/>
    <w:basedOn w:val="Normal"/>
    <w:next w:val="Normal"/>
    <w:autoRedefine/>
    <w:uiPriority w:val="49"/>
    <w:semiHidden/>
    <w:rsid w:val="004F6237"/>
    <w:pPr>
      <w:ind w:left="1200" w:hanging="200"/>
    </w:pPr>
  </w:style>
  <w:style w:type="paragraph" w:styleId="Index7">
    <w:name w:val="index 7"/>
    <w:basedOn w:val="Normal"/>
    <w:next w:val="Normal"/>
    <w:autoRedefine/>
    <w:uiPriority w:val="49"/>
    <w:semiHidden/>
    <w:rsid w:val="004F6237"/>
    <w:pPr>
      <w:ind w:left="1400" w:hanging="200"/>
    </w:pPr>
  </w:style>
  <w:style w:type="paragraph" w:styleId="Index8">
    <w:name w:val="index 8"/>
    <w:basedOn w:val="Normal"/>
    <w:next w:val="Normal"/>
    <w:autoRedefine/>
    <w:uiPriority w:val="49"/>
    <w:semiHidden/>
    <w:rsid w:val="004F6237"/>
    <w:pPr>
      <w:ind w:left="1600" w:hanging="200"/>
    </w:pPr>
  </w:style>
  <w:style w:type="paragraph" w:styleId="Index9">
    <w:name w:val="index 9"/>
    <w:basedOn w:val="Normal"/>
    <w:next w:val="Normal"/>
    <w:autoRedefine/>
    <w:uiPriority w:val="49"/>
    <w:semiHidden/>
    <w:rsid w:val="004F6237"/>
    <w:pPr>
      <w:ind w:left="1800" w:hanging="200"/>
    </w:pPr>
  </w:style>
  <w:style w:type="paragraph" w:styleId="IndexHeading">
    <w:name w:val="index heading"/>
    <w:basedOn w:val="Normal"/>
    <w:next w:val="Index1"/>
    <w:uiPriority w:val="49"/>
    <w:semiHidden/>
    <w:rsid w:val="004F6237"/>
    <w:rPr>
      <w:b/>
      <w:bCs/>
    </w:rPr>
  </w:style>
  <w:style w:type="paragraph" w:styleId="List">
    <w:name w:val="List"/>
    <w:basedOn w:val="Normal"/>
    <w:uiPriority w:val="49"/>
    <w:semiHidden/>
    <w:rsid w:val="004F6237"/>
    <w:pPr>
      <w:ind w:left="283" w:hanging="283"/>
    </w:pPr>
  </w:style>
  <w:style w:type="paragraph" w:styleId="List2">
    <w:name w:val="List 2"/>
    <w:basedOn w:val="Normal"/>
    <w:uiPriority w:val="49"/>
    <w:semiHidden/>
    <w:rsid w:val="004F6237"/>
    <w:pPr>
      <w:ind w:left="566" w:hanging="283"/>
    </w:pPr>
  </w:style>
  <w:style w:type="paragraph" w:styleId="List3">
    <w:name w:val="List 3"/>
    <w:basedOn w:val="Normal"/>
    <w:uiPriority w:val="49"/>
    <w:semiHidden/>
    <w:rsid w:val="004F6237"/>
    <w:pPr>
      <w:ind w:left="849" w:hanging="283"/>
    </w:pPr>
  </w:style>
  <w:style w:type="paragraph" w:styleId="List4">
    <w:name w:val="List 4"/>
    <w:basedOn w:val="Normal"/>
    <w:uiPriority w:val="49"/>
    <w:semiHidden/>
    <w:rsid w:val="004F6237"/>
    <w:pPr>
      <w:ind w:left="1132" w:hanging="283"/>
    </w:pPr>
  </w:style>
  <w:style w:type="paragraph" w:styleId="List5">
    <w:name w:val="List 5"/>
    <w:basedOn w:val="Normal"/>
    <w:uiPriority w:val="49"/>
    <w:semiHidden/>
    <w:rsid w:val="004F6237"/>
    <w:pPr>
      <w:ind w:left="1415" w:hanging="283"/>
    </w:pPr>
  </w:style>
  <w:style w:type="paragraph" w:styleId="ListBullet4">
    <w:name w:val="List Bullet 4"/>
    <w:basedOn w:val="Normal"/>
    <w:uiPriority w:val="49"/>
    <w:semiHidden/>
    <w:rsid w:val="004F6237"/>
    <w:pPr>
      <w:tabs>
        <w:tab w:val="num" w:pos="1209"/>
      </w:tabs>
      <w:ind w:left="1209" w:hanging="360"/>
    </w:pPr>
  </w:style>
  <w:style w:type="paragraph" w:styleId="ListBullet5">
    <w:name w:val="List Bullet 5"/>
    <w:basedOn w:val="Normal"/>
    <w:uiPriority w:val="49"/>
    <w:semiHidden/>
    <w:rsid w:val="004F6237"/>
    <w:pPr>
      <w:tabs>
        <w:tab w:val="num" w:pos="1492"/>
      </w:tabs>
      <w:ind w:left="1492" w:hanging="360"/>
    </w:pPr>
  </w:style>
  <w:style w:type="paragraph" w:styleId="ListContinue4">
    <w:name w:val="List Continue 4"/>
    <w:basedOn w:val="Normal"/>
    <w:uiPriority w:val="49"/>
    <w:semiHidden/>
    <w:rsid w:val="004F6237"/>
    <w:pPr>
      <w:ind w:left="1132"/>
    </w:pPr>
  </w:style>
  <w:style w:type="paragraph" w:styleId="ListContinue5">
    <w:name w:val="List Continue 5"/>
    <w:basedOn w:val="Normal"/>
    <w:uiPriority w:val="49"/>
    <w:semiHidden/>
    <w:rsid w:val="004F6237"/>
    <w:pPr>
      <w:ind w:left="1415"/>
    </w:pPr>
  </w:style>
  <w:style w:type="paragraph" w:styleId="ListNumber4">
    <w:name w:val="List Number 4"/>
    <w:basedOn w:val="Normal"/>
    <w:uiPriority w:val="49"/>
    <w:semiHidden/>
    <w:rsid w:val="004F6237"/>
    <w:pPr>
      <w:tabs>
        <w:tab w:val="num" w:pos="1209"/>
      </w:tabs>
      <w:ind w:left="1209" w:hanging="360"/>
    </w:pPr>
  </w:style>
  <w:style w:type="paragraph" w:styleId="ListNumber5">
    <w:name w:val="List Number 5"/>
    <w:basedOn w:val="Normal"/>
    <w:uiPriority w:val="49"/>
    <w:semiHidden/>
    <w:rsid w:val="004F6237"/>
    <w:pPr>
      <w:tabs>
        <w:tab w:val="num" w:pos="1492"/>
      </w:tabs>
      <w:ind w:left="1492" w:hanging="360"/>
    </w:pPr>
  </w:style>
  <w:style w:type="paragraph" w:styleId="MessageHeader">
    <w:name w:val="Message Header"/>
    <w:basedOn w:val="Normal"/>
    <w:uiPriority w:val="49"/>
    <w:semiHidden/>
    <w:rsid w:val="004F6237"/>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uiPriority w:val="99"/>
    <w:semiHidden/>
    <w:rsid w:val="004F6237"/>
    <w:rPr>
      <w:sz w:val="24"/>
      <w:szCs w:val="24"/>
    </w:rPr>
  </w:style>
  <w:style w:type="paragraph" w:styleId="PlainText">
    <w:name w:val="Plain Text"/>
    <w:basedOn w:val="Normal"/>
    <w:uiPriority w:val="49"/>
    <w:semiHidden/>
    <w:rsid w:val="004F6237"/>
  </w:style>
  <w:style w:type="paragraph" w:styleId="Salutation">
    <w:name w:val="Salutation"/>
    <w:basedOn w:val="Normal"/>
    <w:next w:val="Normal"/>
    <w:uiPriority w:val="49"/>
    <w:semiHidden/>
    <w:rsid w:val="004F6237"/>
  </w:style>
  <w:style w:type="paragraph" w:styleId="Signature">
    <w:name w:val="Signature"/>
    <w:basedOn w:val="Normal"/>
    <w:uiPriority w:val="49"/>
    <w:semiHidden/>
    <w:rsid w:val="004F6237"/>
    <w:pPr>
      <w:ind w:left="4252"/>
    </w:pPr>
  </w:style>
  <w:style w:type="paragraph" w:styleId="Subtitle">
    <w:name w:val="Subtitle"/>
    <w:basedOn w:val="Normal"/>
    <w:uiPriority w:val="29"/>
    <w:qFormat/>
    <w:rsid w:val="004F6237"/>
    <w:pPr>
      <w:spacing w:before="0" w:line="240" w:lineRule="auto"/>
    </w:pPr>
    <w:rPr>
      <w:color w:val="4C4C4C"/>
      <w:sz w:val="30"/>
      <w:szCs w:val="24"/>
      <w:lang w:eastAsia="en-US"/>
    </w:rPr>
  </w:style>
  <w:style w:type="paragraph" w:styleId="TOAHeading">
    <w:name w:val="toa heading"/>
    <w:basedOn w:val="Normal"/>
    <w:next w:val="Normal"/>
    <w:uiPriority w:val="39"/>
    <w:semiHidden/>
    <w:rsid w:val="004F6237"/>
    <w:rPr>
      <w:b/>
      <w:bCs/>
      <w:sz w:val="24"/>
      <w:szCs w:val="24"/>
    </w:rPr>
  </w:style>
  <w:style w:type="paragraph" w:styleId="TOCHeading">
    <w:name w:val="TOC Heading"/>
    <w:uiPriority w:val="29"/>
    <w:unhideWhenUsed/>
    <w:qFormat/>
    <w:rsid w:val="004F6237"/>
    <w:pPr>
      <w:keepNext/>
      <w:pageBreakBefore/>
      <w:spacing w:after="1200"/>
      <w:ind w:left="794"/>
    </w:pPr>
    <w:rPr>
      <w:rFonts w:ascii="Calibri" w:hAnsi="Calibri" w:cs="Calibri"/>
      <w:color w:val="4C4C4C"/>
      <w:sz w:val="40"/>
      <w:szCs w:val="22"/>
    </w:rPr>
  </w:style>
  <w:style w:type="paragraph" w:customStyle="1" w:styleId="TableBullet">
    <w:name w:val="Table Bullet"/>
    <w:basedOn w:val="TableText"/>
    <w:uiPriority w:val="10"/>
    <w:qFormat/>
    <w:rsid w:val="0092057D"/>
    <w:pPr>
      <w:numPr>
        <w:numId w:val="17"/>
      </w:numPr>
      <w:ind w:left="230" w:hanging="230"/>
    </w:pPr>
  </w:style>
  <w:style w:type="paragraph" w:customStyle="1" w:styleId="QuoteName">
    <w:name w:val="Quote Name"/>
    <w:basedOn w:val="Normal"/>
    <w:uiPriority w:val="49"/>
    <w:semiHidden/>
    <w:rsid w:val="004F6237"/>
    <w:pPr>
      <w:spacing w:after="0" w:line="240" w:lineRule="auto"/>
      <w:ind w:left="902" w:right="822"/>
      <w:jc w:val="right"/>
    </w:pPr>
    <w:rPr>
      <w:caps/>
      <w:color w:val="800000"/>
      <w:sz w:val="16"/>
    </w:rPr>
  </w:style>
  <w:style w:type="paragraph" w:styleId="Header">
    <w:name w:val="header"/>
    <w:basedOn w:val="Normal"/>
    <w:uiPriority w:val="24"/>
    <w:semiHidden/>
    <w:rsid w:val="004F6237"/>
    <w:pPr>
      <w:tabs>
        <w:tab w:val="left" w:pos="930"/>
        <w:tab w:val="right" w:pos="10350"/>
      </w:tabs>
      <w:spacing w:before="480" w:after="200" w:line="240" w:lineRule="auto"/>
      <w:ind w:right="-465"/>
      <w:jc w:val="right"/>
    </w:pPr>
    <w:rPr>
      <w:noProof/>
      <w:sz w:val="28"/>
    </w:rPr>
  </w:style>
  <w:style w:type="paragraph" w:styleId="Caption">
    <w:name w:val="caption"/>
    <w:basedOn w:val="Normal"/>
    <w:next w:val="Pictwide"/>
    <w:uiPriority w:val="13"/>
    <w:qFormat/>
    <w:rsid w:val="004F6237"/>
    <w:pPr>
      <w:keepNext/>
      <w:keepLines/>
      <w:tabs>
        <w:tab w:val="left" w:pos="851"/>
      </w:tabs>
      <w:spacing w:before="240" w:line="240" w:lineRule="auto"/>
    </w:pPr>
    <w:rPr>
      <w:b/>
    </w:rPr>
  </w:style>
  <w:style w:type="paragraph" w:customStyle="1" w:styleId="TableDash">
    <w:name w:val="Table Dash"/>
    <w:basedOn w:val="Normal"/>
    <w:uiPriority w:val="10"/>
    <w:rsid w:val="004F6237"/>
    <w:pPr>
      <w:numPr>
        <w:ilvl w:val="1"/>
        <w:numId w:val="17"/>
      </w:numPr>
      <w:spacing w:before="0" w:after="0"/>
    </w:pPr>
    <w:rPr>
      <w:sz w:val="20"/>
    </w:rPr>
  </w:style>
  <w:style w:type="paragraph" w:styleId="ListBullet">
    <w:name w:val="List Bullet"/>
    <w:basedOn w:val="Normal"/>
    <w:uiPriority w:val="99"/>
    <w:semiHidden/>
    <w:rsid w:val="004F6237"/>
    <w:pPr>
      <w:numPr>
        <w:numId w:val="5"/>
      </w:numPr>
      <w:contextualSpacing/>
    </w:pPr>
  </w:style>
  <w:style w:type="paragraph" w:styleId="ListBullet2">
    <w:name w:val="List Bullet 2"/>
    <w:basedOn w:val="Normal"/>
    <w:uiPriority w:val="99"/>
    <w:semiHidden/>
    <w:rsid w:val="004F6237"/>
    <w:pPr>
      <w:numPr>
        <w:numId w:val="6"/>
      </w:numPr>
      <w:contextualSpacing/>
    </w:pPr>
  </w:style>
  <w:style w:type="paragraph" w:styleId="ListContinue">
    <w:name w:val="List Continue"/>
    <w:basedOn w:val="Normal"/>
    <w:uiPriority w:val="8"/>
    <w:semiHidden/>
    <w:qFormat/>
    <w:rsid w:val="004F6237"/>
    <w:pPr>
      <w:spacing w:before="0" w:after="0"/>
      <w:ind w:left="1077"/>
    </w:pPr>
  </w:style>
  <w:style w:type="paragraph" w:styleId="ListContinue2">
    <w:name w:val="List Continue 2"/>
    <w:basedOn w:val="Normal"/>
    <w:uiPriority w:val="8"/>
    <w:semiHidden/>
    <w:rsid w:val="004F6237"/>
    <w:pPr>
      <w:spacing w:before="0" w:after="0"/>
      <w:ind w:left="1361"/>
    </w:pPr>
  </w:style>
  <w:style w:type="paragraph" w:customStyle="1" w:styleId="Spacer">
    <w:name w:val="Spacer"/>
    <w:basedOn w:val="Normal"/>
    <w:uiPriority w:val="13"/>
    <w:qFormat/>
    <w:rsid w:val="004F6237"/>
    <w:pPr>
      <w:spacing w:before="0" w:after="0" w:line="120" w:lineRule="atLeast"/>
    </w:pPr>
    <w:rPr>
      <w:sz w:val="12"/>
    </w:rPr>
  </w:style>
  <w:style w:type="paragraph" w:customStyle="1" w:styleId="Pictwide">
    <w:name w:val="Pict wide"/>
    <w:basedOn w:val="Normal"/>
    <w:next w:val="Normal"/>
    <w:uiPriority w:val="13"/>
    <w:semiHidden/>
    <w:qFormat/>
    <w:rsid w:val="004F6237"/>
    <w:pPr>
      <w:widowControl w:val="0"/>
      <w:spacing w:before="160" w:after="320" w:line="240" w:lineRule="auto"/>
    </w:pPr>
    <w:rPr>
      <w:sz w:val="24"/>
    </w:rPr>
  </w:style>
  <w:style w:type="paragraph" w:styleId="TOC4">
    <w:name w:val="toc 4"/>
    <w:basedOn w:val="Normal"/>
    <w:next w:val="Normal"/>
    <w:autoRedefine/>
    <w:uiPriority w:val="39"/>
    <w:semiHidden/>
    <w:unhideWhenUsed/>
    <w:rsid w:val="004F6237"/>
    <w:pPr>
      <w:tabs>
        <w:tab w:val="right" w:leader="dot" w:pos="9639"/>
      </w:tabs>
      <w:spacing w:before="0" w:after="0" w:line="240" w:lineRule="auto"/>
      <w:ind w:left="1985" w:right="567" w:hanging="567"/>
    </w:pPr>
    <w:rPr>
      <w:color w:val="4C4C4C"/>
      <w:sz w:val="18"/>
    </w:rPr>
  </w:style>
  <w:style w:type="paragraph" w:styleId="ListContinue3">
    <w:name w:val="List Continue 3"/>
    <w:basedOn w:val="Normal"/>
    <w:uiPriority w:val="8"/>
    <w:semiHidden/>
    <w:rsid w:val="004F6237"/>
    <w:pPr>
      <w:spacing w:before="0" w:after="0"/>
      <w:ind w:left="1644"/>
    </w:pPr>
  </w:style>
  <w:style w:type="paragraph" w:styleId="ListBullet3">
    <w:name w:val="List Bullet 3"/>
    <w:basedOn w:val="Normal"/>
    <w:uiPriority w:val="99"/>
    <w:semiHidden/>
    <w:unhideWhenUsed/>
    <w:rsid w:val="004F6237"/>
    <w:pPr>
      <w:numPr>
        <w:numId w:val="7"/>
      </w:numPr>
      <w:contextualSpacing/>
    </w:pPr>
  </w:style>
  <w:style w:type="paragraph" w:customStyle="1" w:styleId="TableText">
    <w:name w:val="Table Text"/>
    <w:basedOn w:val="Normal"/>
    <w:uiPriority w:val="15"/>
    <w:qFormat/>
    <w:rsid w:val="004F6237"/>
    <w:pPr>
      <w:spacing w:before="60" w:after="60" w:line="240" w:lineRule="auto"/>
    </w:pPr>
    <w:rPr>
      <w:sz w:val="20"/>
    </w:rPr>
  </w:style>
  <w:style w:type="numbering" w:styleId="ArticleSection">
    <w:name w:val="Outline List 3"/>
    <w:basedOn w:val="NoList"/>
    <w:uiPriority w:val="99"/>
    <w:semiHidden/>
    <w:unhideWhenUsed/>
    <w:rsid w:val="004F6237"/>
    <w:pPr>
      <w:numPr>
        <w:numId w:val="15"/>
      </w:numPr>
    </w:pPr>
  </w:style>
  <w:style w:type="paragraph" w:styleId="ListNumber">
    <w:name w:val="List Number"/>
    <w:basedOn w:val="Normal"/>
    <w:uiPriority w:val="7"/>
    <w:semiHidden/>
    <w:qFormat/>
    <w:rsid w:val="004F6237"/>
    <w:pPr>
      <w:numPr>
        <w:numId w:val="18"/>
      </w:numPr>
      <w:contextualSpacing/>
    </w:pPr>
  </w:style>
  <w:style w:type="table" w:styleId="ColorfulGrid">
    <w:name w:val="Colorful Grid"/>
    <w:basedOn w:val="TableNormal"/>
    <w:uiPriority w:val="73"/>
    <w:semiHidden/>
    <w:rsid w:val="004F6237"/>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rsid w:val="004F6237"/>
    <w:rPr>
      <w:color w:val="000000"/>
    </w:rPr>
    <w:tblPr>
      <w:tblStyleRowBandSize w:val="1"/>
      <w:tblStyleColBandSize w:val="1"/>
      <w:tblBorders>
        <w:insideH w:val="single" w:sz="4" w:space="0" w:color="FFFFFF"/>
      </w:tblBorders>
    </w:tblPr>
    <w:tcPr>
      <w:shd w:val="clear" w:color="auto" w:fill="DCE6F2"/>
    </w:tcPr>
    <w:tblStylePr w:type="firstRow">
      <w:rPr>
        <w:b/>
        <w:bCs/>
      </w:rPr>
      <w:tblPr/>
      <w:tcPr>
        <w:shd w:val="clear" w:color="auto" w:fill="B9CDE5"/>
      </w:tcPr>
    </w:tblStylePr>
    <w:tblStylePr w:type="lastRow">
      <w:rPr>
        <w:b/>
        <w:bCs/>
        <w:color w:val="000000"/>
      </w:rPr>
      <w:tblPr/>
      <w:tcPr>
        <w:shd w:val="clear" w:color="auto" w:fill="B9CDE5"/>
      </w:tcPr>
    </w:tblStylePr>
    <w:tblStylePr w:type="firstCol">
      <w:rPr>
        <w:color w:val="FFFFFF"/>
      </w:rPr>
      <w:tblPr/>
      <w:tcPr>
        <w:shd w:val="clear" w:color="auto" w:fill="376092"/>
      </w:tcPr>
    </w:tblStylePr>
    <w:tblStylePr w:type="lastCol">
      <w:rPr>
        <w:color w:val="FFFFFF"/>
      </w:rPr>
      <w:tblPr/>
      <w:tcPr>
        <w:shd w:val="clear" w:color="auto" w:fill="376092"/>
      </w:tcPr>
    </w:tblStylePr>
    <w:tblStylePr w:type="band1Vert">
      <w:tblPr/>
      <w:tcPr>
        <w:shd w:val="clear" w:color="auto" w:fill="A7C0DE"/>
      </w:tcPr>
    </w:tblStylePr>
    <w:tblStylePr w:type="band1Horz">
      <w:tblPr/>
      <w:tcPr>
        <w:shd w:val="clear" w:color="auto" w:fill="A7C0DE"/>
      </w:tcPr>
    </w:tblStylePr>
  </w:style>
  <w:style w:type="paragraph" w:customStyle="1" w:styleId="TableHeader">
    <w:name w:val="Table Header"/>
    <w:basedOn w:val="TableText"/>
    <w:uiPriority w:val="15"/>
    <w:qFormat/>
    <w:rsid w:val="0092057D"/>
    <w:pPr>
      <w:keepNext/>
      <w:spacing w:before="40" w:after="40"/>
    </w:pPr>
    <w:rPr>
      <w:rFonts w:asciiTheme="minorHAnsi" w:hAnsiTheme="minorHAnsi"/>
      <w:color w:val="53565A" w:themeColor="text2"/>
      <w:sz w:val="22"/>
    </w:rPr>
  </w:style>
  <w:style w:type="paragraph" w:customStyle="1" w:styleId="CaptionTable">
    <w:name w:val="Caption Table"/>
    <w:basedOn w:val="Normal"/>
    <w:uiPriority w:val="14"/>
    <w:semiHidden/>
    <w:rsid w:val="004F6237"/>
    <w:rPr>
      <w:b/>
    </w:rPr>
  </w:style>
  <w:style w:type="paragraph" w:styleId="ListNumber2">
    <w:name w:val="List Number 2"/>
    <w:basedOn w:val="Normal"/>
    <w:uiPriority w:val="7"/>
    <w:semiHidden/>
    <w:rsid w:val="004F6237"/>
    <w:pPr>
      <w:numPr>
        <w:ilvl w:val="1"/>
        <w:numId w:val="18"/>
      </w:numPr>
      <w:contextualSpacing/>
    </w:pPr>
  </w:style>
  <w:style w:type="table" w:styleId="ColorfulGrid-Accent2">
    <w:name w:val="Colorful Grid Accent 2"/>
    <w:basedOn w:val="TableNormal"/>
    <w:uiPriority w:val="73"/>
    <w:semiHidden/>
    <w:rsid w:val="004F6237"/>
    <w:rPr>
      <w:color w:val="000000"/>
    </w:rPr>
    <w:tblPr>
      <w:tblStyleRowBandSize w:val="1"/>
      <w:tblStyleColBandSize w:val="1"/>
      <w:tblBorders>
        <w:insideH w:val="single" w:sz="4" w:space="0" w:color="FFFFFF"/>
      </w:tblBorders>
    </w:tblPr>
    <w:tcPr>
      <w:shd w:val="clear" w:color="auto" w:fill="F2DCDB"/>
    </w:tcPr>
    <w:tblStylePr w:type="firstRow">
      <w:rPr>
        <w:b/>
        <w:bCs/>
      </w:rPr>
      <w:tblPr/>
      <w:tcPr>
        <w:shd w:val="clear" w:color="auto" w:fill="E6B9B8"/>
      </w:tcPr>
    </w:tblStylePr>
    <w:tblStylePr w:type="lastRow">
      <w:rPr>
        <w:b/>
        <w:bCs/>
        <w:color w:val="000000"/>
      </w:rPr>
      <w:tblPr/>
      <w:tcPr>
        <w:shd w:val="clear" w:color="auto" w:fill="E6B9B8"/>
      </w:tcPr>
    </w:tblStylePr>
    <w:tblStylePr w:type="firstCol">
      <w:rPr>
        <w:color w:val="FFFFFF"/>
      </w:rPr>
      <w:tblPr/>
      <w:tcPr>
        <w:shd w:val="clear" w:color="auto" w:fill="953735"/>
      </w:tcPr>
    </w:tblStylePr>
    <w:tblStylePr w:type="lastCol">
      <w:rPr>
        <w:color w:val="FFFFFF"/>
      </w:rPr>
      <w:tblPr/>
      <w:tcPr>
        <w:shd w:val="clear" w:color="auto" w:fill="953735"/>
      </w:tcPr>
    </w:tblStylePr>
    <w:tblStylePr w:type="band1Vert">
      <w:tblPr/>
      <w:tcPr>
        <w:shd w:val="clear" w:color="auto" w:fill="E0A8A6"/>
      </w:tcPr>
    </w:tblStylePr>
    <w:tblStylePr w:type="band1Horz">
      <w:tblPr/>
      <w:tcPr>
        <w:shd w:val="clear" w:color="auto" w:fill="E0A8A6"/>
      </w:tcPr>
    </w:tblStylePr>
  </w:style>
  <w:style w:type="table" w:styleId="TableClassic1">
    <w:name w:val="Table Classic 1"/>
    <w:basedOn w:val="TableGrid"/>
    <w:uiPriority w:val="99"/>
    <w:semiHidden/>
    <w:unhideWhenUsed/>
    <w:rsid w:val="004F6237"/>
    <w:pPr>
      <w:spacing w:after="120" w:line="280" w:lineRule="atLeast"/>
    </w:pPr>
    <w:tblPr>
      <w:tblBorders>
        <w:top w:val="single" w:sz="12" w:space="0" w:color="000000"/>
        <w:bottom w:val="single" w:sz="12" w:space="0" w:color="000000"/>
        <w:insideH w:val="none" w:sz="0" w:space="0" w:color="auto"/>
      </w:tblBorders>
    </w:tblPr>
    <w:tcPr>
      <w:shd w:val="clear" w:color="auto" w:fill="auto"/>
    </w:tcPr>
    <w:tblStylePr w:type="firstRow">
      <w:pPr>
        <w:wordWrap/>
        <w:spacing w:beforeLines="0" w:afterLines="0" w:line="240" w:lineRule="auto"/>
        <w:ind w:leftChars="0" w:left="0" w:rightChars="0" w:right="0" w:firstLineChars="0" w:firstLine="0"/>
        <w:jc w:val="left"/>
      </w:pPr>
      <w:rPr>
        <w:rFonts w:ascii="Helvetica" w:hAnsi="Helvetica"/>
        <w:b w:val="0"/>
        <w:i w:val="0"/>
        <w:iCs/>
        <w:caps/>
        <w:smallCaps w:val="0"/>
        <w:strike w:val="0"/>
        <w:dstrike w:val="0"/>
        <w:vanish w:val="0"/>
        <w:color w:val="365F91"/>
        <w:sz w:val="18"/>
        <w:u w:val="none"/>
        <w:vertAlign w:val="baseline"/>
      </w:rPr>
      <w:tblPr/>
      <w:trPr>
        <w:cantSplit w:val="0"/>
      </w:trPr>
      <w:tcPr>
        <w:tcBorders>
          <w:top w:val="single" w:sz="4" w:space="0" w:color="C0C0C0"/>
          <w:left w:val="single" w:sz="4" w:space="0" w:color="C0C0C0"/>
          <w:bottom w:val="single" w:sz="6" w:space="0" w:color="000000"/>
          <w:right w:val="single" w:sz="4" w:space="0" w:color="C0C0C0"/>
          <w:insideH w:val="single" w:sz="4" w:space="0" w:color="C0C0C0"/>
          <w:insideV w:val="single" w:sz="4" w:space="0" w:color="C0C0C0"/>
          <w:tl2br w:val="none" w:sz="0" w:space="0" w:color="auto"/>
          <w:tr2bl w:val="none" w:sz="0" w:space="0" w:color="auto"/>
        </w:tcBorders>
        <w:shd w:val="clear" w:color="auto" w:fill="D9D9D9"/>
      </w:tcPr>
    </w:tblStylePr>
    <w:tblStylePr w:type="lastRow">
      <w:rPr>
        <w:color w:val="auto"/>
      </w:rPr>
      <w:tblPr/>
      <w:tcPr>
        <w:tcBorders>
          <w:top w:val="single" w:sz="6" w:space="0" w:color="000000"/>
          <w:tl2br w:val="none" w:sz="0" w:space="0" w:color="auto"/>
          <w:tr2bl w:val="none" w:sz="0" w:space="0" w:color="auto"/>
        </w:tcBorders>
      </w:tcPr>
    </w:tblStylePr>
    <w:tblStylePr w:type="firstCol">
      <w:rPr>
        <w:color w:val="4C4C4C"/>
      </w:rPr>
      <w:tblPr/>
      <w:tcPr>
        <w:tcBorders>
          <w:right w:val="single" w:sz="6" w:space="0" w:color="000000"/>
          <w:tl2br w:val="none" w:sz="0" w:space="0" w:color="auto"/>
          <w:tr2bl w:val="none" w:sz="0" w:space="0" w:color="auto"/>
        </w:tcBorders>
        <w:shd w:val="clear" w:color="auto" w:fill="D9D9D9"/>
      </w:tcPr>
    </w:tblStylePr>
    <w:tblStylePr w:type="band2Horz">
      <w:tblPr/>
      <w:tcPr>
        <w:shd w:val="clear" w:color="auto" w:fill="F2F2F2"/>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F6237"/>
    <w:pPr>
      <w:spacing w:after="120" w:line="280" w:lineRule="atLeast"/>
    </w:pPr>
    <w:rPr>
      <w:rFonts w:ascii="Calibri" w:hAnsi="Calibri"/>
      <w:sz w:val="17"/>
    </w:rPr>
    <w:tblPr>
      <w:tblStyleRowBandSize w:val="1"/>
      <w:tblBorders>
        <w:top w:val="single" w:sz="4" w:space="0" w:color="auto"/>
        <w:bottom w:val="single" w:sz="4" w:space="0" w:color="auto"/>
        <w:insideH w:val="single" w:sz="4" w:space="0" w:color="auto"/>
        <w:insideV w:val="single" w:sz="4" w:space="0" w:color="auto"/>
      </w:tblBorders>
      <w:tblCellMar>
        <w:top w:w="85" w:type="dxa"/>
        <w:left w:w="57" w:type="dxa"/>
        <w:right w:w="57" w:type="dxa"/>
      </w:tblCellMar>
    </w:tblPr>
    <w:trPr>
      <w:cantSplit/>
    </w:trPr>
    <w:tcPr>
      <w:shd w:val="clear" w:color="auto" w:fill="auto"/>
    </w:tcPr>
    <w:tblStylePr w:type="firstRow">
      <w:rPr>
        <w:b/>
        <w:bCs/>
        <w:sz w:val="17"/>
      </w:rPr>
      <w:tblPr/>
      <w:tcPr>
        <w:tcBorders>
          <w:top w:val="single" w:sz="4" w:space="0" w:color="auto"/>
          <w:left w:val="nil"/>
          <w:bottom w:val="single" w:sz="4" w:space="0" w:color="auto"/>
          <w:right w:val="nil"/>
          <w:insideH w:val="single" w:sz="4" w:space="0" w:color="auto"/>
          <w:insideV w:val="single" w:sz="4" w:space="0" w:color="auto"/>
          <w:tl2br w:val="nil"/>
          <w:tr2bl w:val="nil"/>
        </w:tcBorders>
        <w:shd w:val="clear" w:color="auto" w:fill="C6D9F1"/>
      </w:tcPr>
    </w:tblStylePr>
    <w:tblStylePr w:type="lastRow">
      <w:rPr>
        <w:b w:val="0"/>
        <w:bCs/>
      </w:rPr>
      <w:tblPr/>
      <w:tcPr>
        <w:tcBorders>
          <w:top w:val="single" w:sz="4" w:space="0" w:color="auto"/>
          <w:left w:val="nil"/>
          <w:bottom w:val="single" w:sz="4" w:space="0" w:color="auto"/>
          <w:right w:val="nil"/>
          <w:insideH w:val="single" w:sz="4" w:space="0" w:color="auto"/>
          <w:insideV w:val="single" w:sz="4" w:space="0" w:color="auto"/>
          <w:tl2br w:val="nil"/>
          <w:tr2bl w:val="nil"/>
        </w:tcBorders>
        <w:shd w:val="clear" w:color="auto" w:fill="auto"/>
      </w:tcPr>
    </w:tblStylePr>
    <w:tblStylePr w:type="firstCol">
      <w:rPr>
        <w:bCs/>
        <w:caps w:val="0"/>
        <w:smallCaps w:val="0"/>
        <w:color w:val="auto"/>
      </w:rPr>
      <w:tblPr/>
      <w:trPr>
        <w:cantSplit w:val="0"/>
      </w:trPr>
    </w:tblStylePr>
    <w:tblStylePr w:type="lastCol">
      <w:rPr>
        <w:b w:val="0"/>
        <w:bCs/>
      </w:rPr>
      <w:tblPr/>
      <w:tcPr>
        <w:tcBorders>
          <w:tl2br w:val="none" w:sz="0" w:space="0" w:color="auto"/>
          <w:tr2bl w:val="none" w:sz="0" w:space="0" w:color="auto"/>
        </w:tcBorders>
      </w:tcPr>
    </w:tblStylePr>
    <w:tblStylePr w:type="swCell">
      <w:rPr>
        <w:color w:val="auto"/>
      </w:rPr>
    </w:tblStylePr>
  </w:style>
  <w:style w:type="paragraph" w:customStyle="1" w:styleId="Bullet2">
    <w:name w:val="Bullet 2"/>
    <w:basedOn w:val="Bullet1"/>
    <w:uiPriority w:val="11"/>
    <w:qFormat/>
    <w:rsid w:val="004F6237"/>
    <w:pPr>
      <w:numPr>
        <w:ilvl w:val="1"/>
      </w:numPr>
    </w:pPr>
  </w:style>
  <w:style w:type="paragraph" w:customStyle="1" w:styleId="Bullet3">
    <w:name w:val="Bullet 3"/>
    <w:basedOn w:val="Bullet2"/>
    <w:uiPriority w:val="11"/>
    <w:qFormat/>
    <w:rsid w:val="004F6237"/>
    <w:pPr>
      <w:numPr>
        <w:ilvl w:val="2"/>
      </w:numPr>
    </w:pPr>
  </w:style>
  <w:style w:type="paragraph" w:styleId="TableofFigures">
    <w:name w:val="table of figures"/>
    <w:basedOn w:val="TOCHeading"/>
    <w:next w:val="Normal"/>
    <w:uiPriority w:val="99"/>
    <w:semiHidden/>
    <w:unhideWhenUsed/>
    <w:rsid w:val="004F6237"/>
    <w:pPr>
      <w:spacing w:after="0"/>
      <w:ind w:left="0"/>
    </w:pPr>
  </w:style>
  <w:style w:type="paragraph" w:styleId="ListNumber3">
    <w:name w:val="List Number 3"/>
    <w:basedOn w:val="Normal"/>
    <w:uiPriority w:val="7"/>
    <w:semiHidden/>
    <w:rsid w:val="004F6237"/>
    <w:pPr>
      <w:numPr>
        <w:ilvl w:val="2"/>
        <w:numId w:val="18"/>
      </w:numPr>
      <w:contextualSpacing/>
    </w:pPr>
  </w:style>
  <w:style w:type="table" w:styleId="LightShading-Accent1">
    <w:name w:val="Light Shading Accent 1"/>
    <w:basedOn w:val="TableNormal"/>
    <w:uiPriority w:val="60"/>
    <w:semiHidden/>
    <w:rsid w:val="004F6237"/>
    <w:rPr>
      <w:color w:val="37609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0EF"/>
      </w:tcPr>
    </w:tblStylePr>
    <w:tblStylePr w:type="band1Horz">
      <w:tblPr/>
      <w:tcPr>
        <w:tcBorders>
          <w:left w:val="nil"/>
          <w:right w:val="nil"/>
          <w:insideH w:val="nil"/>
          <w:insideV w:val="nil"/>
        </w:tcBorders>
        <w:shd w:val="clear" w:color="auto" w:fill="D3E0EF"/>
      </w:tcPr>
    </w:tblStylePr>
  </w:style>
  <w:style w:type="paragraph" w:styleId="Bibliography">
    <w:name w:val="Bibliography"/>
    <w:basedOn w:val="Normal"/>
    <w:next w:val="Normal"/>
    <w:uiPriority w:val="37"/>
    <w:semiHidden/>
    <w:unhideWhenUsed/>
    <w:rsid w:val="004F6237"/>
    <w:pPr>
      <w:spacing w:line="240" w:lineRule="auto"/>
    </w:pPr>
    <w:rPr>
      <w:i/>
      <w:sz w:val="18"/>
    </w:rPr>
  </w:style>
  <w:style w:type="paragraph" w:customStyle="1" w:styleId="FrontPagesLeft">
    <w:name w:val="Front Pages Left"/>
    <w:basedOn w:val="Normal"/>
    <w:uiPriority w:val="31"/>
    <w:semiHidden/>
    <w:qFormat/>
    <w:rsid w:val="004F6237"/>
    <w:pPr>
      <w:spacing w:before="0" w:after="0" w:line="200" w:lineRule="atLeast"/>
      <w:ind w:right="6237"/>
    </w:pPr>
    <w:rPr>
      <w:color w:val="000000"/>
      <w:sz w:val="18"/>
      <w:lang w:eastAsia="en-US"/>
    </w:rPr>
  </w:style>
  <w:style w:type="paragraph" w:styleId="ListParagraph">
    <w:name w:val="List Paragraph"/>
    <w:basedOn w:val="Normal"/>
    <w:uiPriority w:val="34"/>
    <w:qFormat/>
    <w:rsid w:val="004F6237"/>
    <w:pPr>
      <w:ind w:left="720"/>
      <w:contextualSpacing/>
    </w:pPr>
  </w:style>
  <w:style w:type="paragraph" w:styleId="NormalIndent">
    <w:name w:val="Normal Indent"/>
    <w:basedOn w:val="Normal"/>
    <w:semiHidden/>
    <w:rsid w:val="004F6237"/>
    <w:pPr>
      <w:spacing w:line="240" w:lineRule="exact"/>
      <w:ind w:left="1077" w:right="284"/>
    </w:pPr>
  </w:style>
  <w:style w:type="table" w:styleId="ColorfulGrid-Accent3">
    <w:name w:val="Colorful Grid Accent 3"/>
    <w:basedOn w:val="TableNormal"/>
    <w:uiPriority w:val="73"/>
    <w:semiHidden/>
    <w:rsid w:val="004F6237"/>
    <w:rPr>
      <w:color w:val="000000"/>
    </w:rPr>
    <w:tblPr>
      <w:tblStyleRowBandSize w:val="1"/>
      <w:tblStyleColBandSize w:val="1"/>
      <w:tblBorders>
        <w:insideH w:val="single" w:sz="4" w:space="0" w:color="FFFFFF"/>
      </w:tblBorders>
    </w:tblPr>
    <w:tcPr>
      <w:shd w:val="clear" w:color="auto" w:fill="EBF1DE"/>
    </w:tcPr>
    <w:tblStylePr w:type="firstRow">
      <w:rPr>
        <w:b/>
        <w:bCs/>
      </w:rPr>
      <w:tblPr/>
      <w:tcPr>
        <w:shd w:val="clear" w:color="auto" w:fill="D7E4BD"/>
      </w:tcPr>
    </w:tblStylePr>
    <w:tblStylePr w:type="lastRow">
      <w:rPr>
        <w:b/>
        <w:bCs/>
        <w:color w:val="000000"/>
      </w:rPr>
      <w:tblPr/>
      <w:tcPr>
        <w:shd w:val="clear" w:color="auto" w:fill="D7E4BD"/>
      </w:tcPr>
    </w:tblStylePr>
    <w:tblStylePr w:type="firstCol">
      <w:rPr>
        <w:color w:val="FFFFFF"/>
      </w:rPr>
      <w:tblPr/>
      <w:tcPr>
        <w:shd w:val="clear" w:color="auto" w:fill="77933C"/>
      </w:tcPr>
    </w:tblStylePr>
    <w:tblStylePr w:type="lastCol">
      <w:rPr>
        <w:color w:val="FFFFFF"/>
      </w:rPr>
      <w:tblPr/>
      <w:tcPr>
        <w:shd w:val="clear" w:color="auto" w:fill="77933C"/>
      </w:tcPr>
    </w:tblStylePr>
    <w:tblStylePr w:type="band1Vert">
      <w:tblPr/>
      <w:tcPr>
        <w:shd w:val="clear" w:color="auto" w:fill="CDDDAC"/>
      </w:tcPr>
    </w:tblStylePr>
    <w:tblStylePr w:type="band1Horz">
      <w:tblPr/>
      <w:tcPr>
        <w:shd w:val="clear" w:color="auto" w:fill="CDDDAC"/>
      </w:tcPr>
    </w:tblStylePr>
  </w:style>
  <w:style w:type="table" w:styleId="LightShading">
    <w:name w:val="Light Shading"/>
    <w:basedOn w:val="TableNormal"/>
    <w:uiPriority w:val="60"/>
    <w:semiHidden/>
    <w:rsid w:val="004F623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cPr>
    </w:tblStylePr>
    <w:tblStylePr w:type="band1Horz">
      <w:tblPr/>
      <w:tcPr>
        <w:tcBorders>
          <w:left w:val="nil"/>
          <w:right w:val="nil"/>
          <w:insideH w:val="nil"/>
          <w:insideV w:val="nil"/>
        </w:tcBorders>
        <w:shd w:val="clear" w:color="auto" w:fill="BFBFBF"/>
      </w:tcPr>
    </w:tblStylePr>
  </w:style>
  <w:style w:type="character" w:styleId="BookTitle">
    <w:name w:val="Book Title"/>
    <w:uiPriority w:val="33"/>
    <w:semiHidden/>
    <w:qFormat/>
    <w:rsid w:val="004F6237"/>
    <w:rPr>
      <w:rFonts w:ascii="Calibri" w:hAnsi="Calibri"/>
      <w:b/>
      <w:bCs/>
      <w:smallCaps/>
      <w:spacing w:val="5"/>
    </w:rPr>
  </w:style>
  <w:style w:type="character" w:styleId="Emphasis">
    <w:name w:val="Emphasis"/>
    <w:uiPriority w:val="20"/>
    <w:semiHidden/>
    <w:qFormat/>
    <w:rsid w:val="004F6237"/>
    <w:rPr>
      <w:i/>
      <w:iCs/>
    </w:rPr>
  </w:style>
  <w:style w:type="character" w:styleId="FollowedHyperlink">
    <w:name w:val="FollowedHyperlink"/>
    <w:uiPriority w:val="99"/>
    <w:semiHidden/>
    <w:unhideWhenUsed/>
    <w:rsid w:val="004F6237"/>
    <w:rPr>
      <w:color w:val="800080"/>
      <w:u w:val="single"/>
    </w:rPr>
  </w:style>
  <w:style w:type="character" w:styleId="HTMLAcronym">
    <w:name w:val="HTML Acronym"/>
    <w:basedOn w:val="DefaultParagraphFont"/>
    <w:uiPriority w:val="99"/>
    <w:semiHidden/>
    <w:rsid w:val="004F6237"/>
  </w:style>
  <w:style w:type="character" w:styleId="HTMLCite">
    <w:name w:val="HTML Cite"/>
    <w:uiPriority w:val="99"/>
    <w:semiHidden/>
    <w:rsid w:val="004F6237"/>
    <w:rPr>
      <w:i/>
      <w:iCs/>
    </w:rPr>
  </w:style>
  <w:style w:type="character" w:styleId="HTMLCode">
    <w:name w:val="HTML Code"/>
    <w:uiPriority w:val="99"/>
    <w:semiHidden/>
    <w:rsid w:val="004F6237"/>
    <w:rPr>
      <w:sz w:val="20"/>
      <w:szCs w:val="20"/>
    </w:rPr>
  </w:style>
  <w:style w:type="character" w:styleId="HTMLDefinition">
    <w:name w:val="HTML Definition"/>
    <w:uiPriority w:val="99"/>
    <w:semiHidden/>
    <w:rsid w:val="004F6237"/>
    <w:rPr>
      <w:i/>
      <w:iCs/>
    </w:rPr>
  </w:style>
  <w:style w:type="character" w:styleId="HTMLKeyboard">
    <w:name w:val="HTML Keyboard"/>
    <w:uiPriority w:val="99"/>
    <w:semiHidden/>
    <w:rsid w:val="004F6237"/>
    <w:rPr>
      <w:sz w:val="20"/>
      <w:szCs w:val="20"/>
    </w:rPr>
  </w:style>
  <w:style w:type="character" w:styleId="HTMLSample">
    <w:name w:val="HTML Sample"/>
    <w:uiPriority w:val="99"/>
    <w:semiHidden/>
    <w:rsid w:val="004F6237"/>
    <w:rPr>
      <w:sz w:val="24"/>
      <w:szCs w:val="24"/>
    </w:rPr>
  </w:style>
  <w:style w:type="character" w:styleId="HTMLTypewriter">
    <w:name w:val="HTML Typewriter"/>
    <w:uiPriority w:val="99"/>
    <w:semiHidden/>
    <w:rsid w:val="004F6237"/>
    <w:rPr>
      <w:sz w:val="20"/>
      <w:szCs w:val="20"/>
    </w:rPr>
  </w:style>
  <w:style w:type="character" w:styleId="HTMLVariable">
    <w:name w:val="HTML Variable"/>
    <w:uiPriority w:val="99"/>
    <w:semiHidden/>
    <w:rsid w:val="004F6237"/>
    <w:rPr>
      <w:i/>
      <w:iCs/>
    </w:rPr>
  </w:style>
  <w:style w:type="character" w:styleId="PlaceholderText">
    <w:name w:val="Placeholder Text"/>
    <w:uiPriority w:val="99"/>
    <w:semiHidden/>
    <w:rsid w:val="004F6237"/>
    <w:rPr>
      <w:color w:val="808080"/>
    </w:rPr>
  </w:style>
  <w:style w:type="paragraph" w:customStyle="1" w:styleId="Attachment1">
    <w:name w:val="Attachment 1"/>
    <w:next w:val="Normal"/>
    <w:uiPriority w:val="19"/>
    <w:semiHidden/>
    <w:qFormat/>
    <w:rsid w:val="004F6237"/>
    <w:pPr>
      <w:pageBreakBefore/>
      <w:numPr>
        <w:numId w:val="11"/>
      </w:numPr>
      <w:pBdr>
        <w:bottom w:val="single" w:sz="4" w:space="1" w:color="404040"/>
      </w:pBdr>
      <w:spacing w:before="400" w:after="1200"/>
    </w:pPr>
    <w:rPr>
      <w:rFonts w:ascii="Calibri" w:hAnsi="Calibri" w:cs="Calibri"/>
      <w:color w:val="404040"/>
      <w:kern w:val="28"/>
      <w:sz w:val="40"/>
      <w:szCs w:val="22"/>
      <w:lang w:eastAsia="en-US"/>
    </w:rPr>
  </w:style>
  <w:style w:type="paragraph" w:customStyle="1" w:styleId="CoverTitle">
    <w:name w:val="Cover Title"/>
    <w:basedOn w:val="Normal"/>
    <w:uiPriority w:val="30"/>
    <w:semiHidden/>
    <w:rsid w:val="004F6237"/>
    <w:pPr>
      <w:spacing w:before="0" w:line="228" w:lineRule="auto"/>
      <w:ind w:right="4536"/>
    </w:pPr>
    <w:rPr>
      <w:b/>
      <w:sz w:val="60"/>
      <w:szCs w:val="60"/>
      <w:lang w:eastAsia="en-US"/>
    </w:rPr>
  </w:style>
  <w:style w:type="paragraph" w:customStyle="1" w:styleId="CoverSubtitle">
    <w:name w:val="Cover Subtitle"/>
    <w:basedOn w:val="CoverTitle"/>
    <w:uiPriority w:val="31"/>
    <w:semiHidden/>
    <w:rsid w:val="004F6237"/>
    <w:pPr>
      <w:spacing w:line="240" w:lineRule="auto"/>
      <w:contextualSpacing/>
    </w:pPr>
    <w:rPr>
      <w:b w:val="0"/>
      <w:sz w:val="40"/>
      <w:szCs w:val="40"/>
    </w:rPr>
  </w:style>
  <w:style w:type="paragraph" w:customStyle="1" w:styleId="NoteNormal">
    <w:name w:val="Note Normal"/>
    <w:basedOn w:val="Normal"/>
    <w:next w:val="Normal"/>
    <w:uiPriority w:val="49"/>
    <w:rsid w:val="004F6237"/>
    <w:pPr>
      <w:keepNext/>
      <w:keepLines/>
      <w:spacing w:before="80" w:after="80" w:line="240" w:lineRule="auto"/>
    </w:pPr>
    <w:rPr>
      <w:color w:val="000000"/>
      <w:sz w:val="18"/>
      <w:lang w:eastAsia="en-US"/>
    </w:rPr>
  </w:style>
  <w:style w:type="table" w:styleId="ColorfulGrid-Accent4">
    <w:name w:val="Colorful Grid Accent 4"/>
    <w:basedOn w:val="TableNormal"/>
    <w:uiPriority w:val="73"/>
    <w:semiHidden/>
    <w:rsid w:val="004F6237"/>
    <w:rPr>
      <w:color w:val="000000"/>
    </w:rPr>
    <w:tblPr>
      <w:tblStyleRowBandSize w:val="1"/>
      <w:tblStyleColBandSize w:val="1"/>
      <w:tblBorders>
        <w:insideH w:val="single" w:sz="4" w:space="0" w:color="FFFFFF"/>
      </w:tblBorders>
    </w:tblPr>
    <w:tcPr>
      <w:shd w:val="clear" w:color="auto" w:fill="E6E0EC"/>
    </w:tcPr>
    <w:tblStylePr w:type="firstRow">
      <w:rPr>
        <w:b/>
        <w:bCs/>
      </w:rPr>
      <w:tblPr/>
      <w:tcPr>
        <w:shd w:val="clear" w:color="auto" w:fill="CCC1DA"/>
      </w:tcPr>
    </w:tblStylePr>
    <w:tblStylePr w:type="lastRow">
      <w:rPr>
        <w:b/>
        <w:bCs/>
        <w:color w:val="000000"/>
      </w:rPr>
      <w:tblPr/>
      <w:tcPr>
        <w:shd w:val="clear" w:color="auto" w:fill="CCC1DA"/>
      </w:tcPr>
    </w:tblStylePr>
    <w:tblStylePr w:type="firstCol">
      <w:rPr>
        <w:color w:val="FFFFFF"/>
      </w:rPr>
      <w:tblPr/>
      <w:tcPr>
        <w:shd w:val="clear" w:color="auto" w:fill="604A7B"/>
      </w:tcPr>
    </w:tblStylePr>
    <w:tblStylePr w:type="lastCol">
      <w:rPr>
        <w:color w:val="FFFFFF"/>
      </w:rPr>
      <w:tblPr/>
      <w:tcPr>
        <w:shd w:val="clear" w:color="auto" w:fill="604A7B"/>
      </w:tcPr>
    </w:tblStylePr>
    <w:tblStylePr w:type="band1Vert">
      <w:tblPr/>
      <w:tcPr>
        <w:shd w:val="clear" w:color="auto" w:fill="C0B2D1"/>
      </w:tcPr>
    </w:tblStylePr>
    <w:tblStylePr w:type="band1Horz">
      <w:tblPr/>
      <w:tcPr>
        <w:shd w:val="clear" w:color="auto" w:fill="C0B2D1"/>
      </w:tcPr>
    </w:tblStylePr>
  </w:style>
  <w:style w:type="table" w:styleId="ColorfulGrid-Accent5">
    <w:name w:val="Colorful Grid Accent 5"/>
    <w:basedOn w:val="TableNormal"/>
    <w:uiPriority w:val="73"/>
    <w:semiHidden/>
    <w:rsid w:val="004F6237"/>
    <w:rPr>
      <w:color w:val="000000"/>
    </w:rPr>
    <w:tblPr>
      <w:tblStyleRowBandSize w:val="1"/>
      <w:tblStyleColBandSize w:val="1"/>
      <w:tblBorders>
        <w:insideH w:val="single" w:sz="4" w:space="0" w:color="FFFFFF"/>
      </w:tblBorders>
    </w:tblPr>
    <w:tcPr>
      <w:shd w:val="clear" w:color="auto" w:fill="DBEEF4"/>
    </w:tcPr>
    <w:tblStylePr w:type="firstRow">
      <w:rPr>
        <w:b/>
        <w:bCs/>
      </w:rPr>
      <w:tblPr/>
      <w:tcPr>
        <w:shd w:val="clear" w:color="auto" w:fill="B7DEE8"/>
      </w:tcPr>
    </w:tblStylePr>
    <w:tblStylePr w:type="lastRow">
      <w:rPr>
        <w:b/>
        <w:bCs/>
        <w:color w:val="000000"/>
      </w:rPr>
      <w:tblPr/>
      <w:tcPr>
        <w:shd w:val="clear" w:color="auto" w:fill="B7DEE8"/>
      </w:tcPr>
    </w:tblStylePr>
    <w:tblStylePr w:type="firstCol">
      <w:rPr>
        <w:color w:val="FFFFFF"/>
      </w:rPr>
      <w:tblPr/>
      <w:tcPr>
        <w:shd w:val="clear" w:color="auto" w:fill="31859C"/>
      </w:tcPr>
    </w:tblStylePr>
    <w:tblStylePr w:type="lastCol">
      <w:rPr>
        <w:color w:val="FFFFFF"/>
      </w:rPr>
      <w:tblPr/>
      <w:tcPr>
        <w:shd w:val="clear" w:color="auto" w:fill="31859C"/>
      </w:tcPr>
    </w:tblStylePr>
    <w:tblStylePr w:type="band1Vert">
      <w:tblPr/>
      <w:tcPr>
        <w:shd w:val="clear" w:color="auto" w:fill="A5D6E3"/>
      </w:tcPr>
    </w:tblStylePr>
    <w:tblStylePr w:type="band1Horz">
      <w:tblPr/>
      <w:tcPr>
        <w:shd w:val="clear" w:color="auto" w:fill="A5D6E3"/>
      </w:tcPr>
    </w:tblStylePr>
  </w:style>
  <w:style w:type="table" w:styleId="ColorfulGrid-Accent6">
    <w:name w:val="Colorful Grid Accent 6"/>
    <w:basedOn w:val="TableNormal"/>
    <w:uiPriority w:val="73"/>
    <w:semiHidden/>
    <w:rsid w:val="004F6237"/>
    <w:rPr>
      <w:color w:val="000000"/>
    </w:rPr>
    <w:tblPr>
      <w:tblStyleRowBandSize w:val="1"/>
      <w:tblStyleColBandSize w:val="1"/>
      <w:tblBorders>
        <w:insideH w:val="single" w:sz="4" w:space="0" w:color="FFFFFF"/>
      </w:tblBorders>
    </w:tblPr>
    <w:tcPr>
      <w:shd w:val="clear" w:color="auto" w:fill="FDEADA"/>
    </w:tcPr>
    <w:tblStylePr w:type="firstRow">
      <w:rPr>
        <w:b/>
        <w:bCs/>
      </w:rPr>
      <w:tblPr/>
      <w:tcPr>
        <w:shd w:val="clear" w:color="auto" w:fill="FCD5B5"/>
      </w:tcPr>
    </w:tblStylePr>
    <w:tblStylePr w:type="lastRow">
      <w:rPr>
        <w:b/>
        <w:bCs/>
        <w:color w:val="000000"/>
      </w:rPr>
      <w:tblPr/>
      <w:tcPr>
        <w:shd w:val="clear" w:color="auto" w:fill="FCD5B5"/>
      </w:tcPr>
    </w:tblStylePr>
    <w:tblStylePr w:type="firstCol">
      <w:rPr>
        <w:color w:val="FFFFFF"/>
      </w:rPr>
      <w:tblPr/>
      <w:tcPr>
        <w:shd w:val="clear" w:color="auto" w:fill="E46C0A"/>
      </w:tcPr>
    </w:tblStylePr>
    <w:tblStylePr w:type="lastCol">
      <w:rPr>
        <w:color w:val="FFFFFF"/>
      </w:rPr>
      <w:tblPr/>
      <w:tcPr>
        <w:shd w:val="clear" w:color="auto" w:fill="E46C0A"/>
      </w:tcPr>
    </w:tblStylePr>
    <w:tblStylePr w:type="band1Vert">
      <w:tblPr/>
      <w:tcPr>
        <w:shd w:val="clear" w:color="auto" w:fill="FBCBA3"/>
      </w:tcPr>
    </w:tblStylePr>
    <w:tblStylePr w:type="band1Horz">
      <w:tblPr/>
      <w:tcPr>
        <w:shd w:val="clear" w:color="auto" w:fill="FBCBA3"/>
      </w:tcPr>
    </w:tblStylePr>
  </w:style>
  <w:style w:type="table" w:styleId="ColorfulList">
    <w:name w:val="Colorful List"/>
    <w:basedOn w:val="TableNormal"/>
    <w:uiPriority w:val="72"/>
    <w:semiHidden/>
    <w:rsid w:val="004F6237"/>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cPr>
    </w:tblStylePr>
    <w:tblStylePr w:type="band1Horz">
      <w:tblPr/>
      <w:tcPr>
        <w:shd w:val="clear" w:color="auto" w:fill="CCCCCC"/>
      </w:tcPr>
    </w:tblStylePr>
  </w:style>
  <w:style w:type="table" w:styleId="ColorfulList-Accent1">
    <w:name w:val="Colorful List Accent 1"/>
    <w:basedOn w:val="TableNormal"/>
    <w:uiPriority w:val="72"/>
    <w:semiHidden/>
    <w:rsid w:val="004F6237"/>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0EF"/>
      </w:tcPr>
    </w:tblStylePr>
    <w:tblStylePr w:type="band1Horz">
      <w:tblPr/>
      <w:tcPr>
        <w:shd w:val="clear" w:color="auto" w:fill="DCE6F2"/>
      </w:tcPr>
    </w:tblStylePr>
  </w:style>
  <w:style w:type="table" w:styleId="ColorfulList-Accent2">
    <w:name w:val="Colorful List Accent 2"/>
    <w:basedOn w:val="TableNormal"/>
    <w:uiPriority w:val="72"/>
    <w:semiHidden/>
    <w:rsid w:val="004F6237"/>
    <w:rPr>
      <w:color w:val="000000"/>
    </w:rPr>
    <w:tblPr>
      <w:tblStyleRowBandSize w:val="1"/>
      <w:tblStyleColBandSize w:val="1"/>
    </w:tblPr>
    <w:tcPr>
      <w:shd w:val="clear" w:color="auto" w:fill="F9EEED"/>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cPr>
    </w:tblStylePr>
    <w:tblStylePr w:type="band1Horz">
      <w:tblPr/>
      <w:tcPr>
        <w:shd w:val="clear" w:color="auto" w:fill="F2DCDB"/>
      </w:tcPr>
    </w:tblStylePr>
  </w:style>
  <w:style w:type="table" w:styleId="ColorfulList-Accent3">
    <w:name w:val="Colorful List Accent 3"/>
    <w:basedOn w:val="TableNormal"/>
    <w:uiPriority w:val="72"/>
    <w:semiHidden/>
    <w:rsid w:val="004F6237"/>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F83"/>
      </w:tcPr>
    </w:tblStylePr>
    <w:tblStylePr w:type="lastRow">
      <w:rPr>
        <w:b/>
        <w:bCs/>
        <w:color w:val="664F83"/>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6"/>
      </w:tcPr>
    </w:tblStylePr>
    <w:tblStylePr w:type="band1Horz">
      <w:tblPr/>
      <w:tcPr>
        <w:shd w:val="clear" w:color="auto" w:fill="EBF1DE"/>
      </w:tcPr>
    </w:tblStylePr>
  </w:style>
  <w:style w:type="table" w:styleId="ColorfulList-Accent4">
    <w:name w:val="Colorful List Accent 4"/>
    <w:basedOn w:val="TableNormal"/>
    <w:uiPriority w:val="72"/>
    <w:semiHidden/>
    <w:rsid w:val="004F6237"/>
    <w:rPr>
      <w:color w:val="000000"/>
    </w:rPr>
    <w:tblPr>
      <w:tblStyleRowBandSize w:val="1"/>
      <w:tblStyleColBandSize w:val="1"/>
    </w:tblPr>
    <w:tcPr>
      <w:shd w:val="clear" w:color="auto" w:fill="F2F0F6"/>
    </w:tcPr>
    <w:tblStylePr w:type="firstRow">
      <w:rPr>
        <w:b/>
        <w:bCs/>
        <w:color w:val="FFFFFF"/>
      </w:rPr>
      <w:tblPr/>
      <w:tcPr>
        <w:tcBorders>
          <w:bottom w:val="single" w:sz="12" w:space="0" w:color="FFFFFF"/>
        </w:tcBorders>
        <w:shd w:val="clear" w:color="auto" w:fill="7E9D40"/>
      </w:tcPr>
    </w:tblStylePr>
    <w:tblStylePr w:type="lastRow">
      <w:rPr>
        <w:b/>
        <w:bCs/>
        <w:color w:val="7E9D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6E0EC"/>
      </w:tcPr>
    </w:tblStylePr>
  </w:style>
  <w:style w:type="table" w:styleId="ColorfulList-Accent5">
    <w:name w:val="Colorful List Accent 5"/>
    <w:basedOn w:val="TableNormal"/>
    <w:uiPriority w:val="72"/>
    <w:semiHidden/>
    <w:rsid w:val="004F6237"/>
    <w:rPr>
      <w:color w:val="000000"/>
    </w:rPr>
    <w:tblPr>
      <w:tblStyleRowBandSize w:val="1"/>
      <w:tblStyleColBandSize w:val="1"/>
    </w:tblPr>
    <w:tcPr>
      <w:shd w:val="clear" w:color="auto" w:fill="EDF7F9"/>
    </w:tcPr>
    <w:tblStylePr w:type="firstRow">
      <w:rPr>
        <w:b/>
        <w:bCs/>
        <w:color w:val="FFFFFF"/>
      </w:rPr>
      <w:tblPr/>
      <w:tcPr>
        <w:tcBorders>
          <w:bottom w:val="single" w:sz="12" w:space="0" w:color="FFFFFF"/>
        </w:tcBorders>
        <w:shd w:val="clear" w:color="auto" w:fill="F3740B"/>
      </w:tcPr>
    </w:tblStylePr>
    <w:tblStylePr w:type="lastRow">
      <w:rPr>
        <w:b/>
        <w:bCs/>
        <w:color w:val="F3740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BEEF4"/>
      </w:tcPr>
    </w:tblStylePr>
  </w:style>
  <w:style w:type="table" w:styleId="ColorfulList-Accent6">
    <w:name w:val="Colorful List Accent 6"/>
    <w:basedOn w:val="TableNormal"/>
    <w:uiPriority w:val="72"/>
    <w:semiHidden/>
    <w:rsid w:val="004F6237"/>
    <w:rPr>
      <w:color w:val="000000"/>
    </w:rPr>
    <w:tblPr>
      <w:tblStyleRowBandSize w:val="1"/>
      <w:tblStyleColBandSize w:val="1"/>
    </w:tblPr>
    <w:tcPr>
      <w:shd w:val="clear" w:color="auto" w:fill="FEF5ED"/>
    </w:tcPr>
    <w:tblStylePr w:type="firstRow">
      <w:rPr>
        <w:b/>
        <w:bCs/>
        <w:color w:val="FFFFFF"/>
      </w:rPr>
      <w:tblPr/>
      <w:tcPr>
        <w:tcBorders>
          <w:bottom w:val="single" w:sz="12" w:space="0" w:color="FFFFFF"/>
        </w:tcBorders>
        <w:shd w:val="clear" w:color="auto" w:fill="358EA6"/>
      </w:tcPr>
    </w:tblStylePr>
    <w:tblStylePr w:type="lastRow">
      <w:rPr>
        <w:b/>
        <w:bCs/>
        <w:color w:val="358EA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cPr>
    </w:tblStylePr>
    <w:tblStylePr w:type="band1Horz">
      <w:tblPr/>
      <w:tcPr>
        <w:shd w:val="clear" w:color="auto" w:fill="FDEADA"/>
      </w:tcPr>
    </w:tblStylePr>
  </w:style>
  <w:style w:type="table" w:styleId="ColorfulShading">
    <w:name w:val="Colorful Shading"/>
    <w:basedOn w:val="TableNormal"/>
    <w:uiPriority w:val="71"/>
    <w:semiHidden/>
    <w:rsid w:val="004F6237"/>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rsid w:val="004F6237"/>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D75"/>
      </w:tcPr>
    </w:tblStylePr>
    <w:tblStylePr w:type="firstCol">
      <w:rPr>
        <w:color w:val="FFFFFF"/>
      </w:rPr>
      <w:tblPr/>
      <w:tcPr>
        <w:tcBorders>
          <w:top w:val="nil"/>
          <w:left w:val="nil"/>
          <w:bottom w:val="nil"/>
          <w:right w:val="nil"/>
          <w:insideH w:val="single" w:sz="4" w:space="0" w:color="2C4D75"/>
          <w:insideV w:val="nil"/>
        </w:tcBorders>
        <w:shd w:val="clear" w:color="auto" w:fill="2C4D75"/>
      </w:tcPr>
    </w:tblStylePr>
    <w:tblStylePr w:type="lastCol">
      <w:rPr>
        <w:color w:val="FFFFFF"/>
      </w:rPr>
      <w:tblPr/>
      <w:tcPr>
        <w:tcBorders>
          <w:top w:val="nil"/>
          <w:left w:val="nil"/>
          <w:bottom w:val="nil"/>
          <w:right w:val="nil"/>
          <w:insideH w:val="nil"/>
          <w:insideV w:val="nil"/>
        </w:tcBorders>
        <w:shd w:val="clear" w:color="auto" w:fill="2C4D75"/>
      </w:tcPr>
    </w:tblStylePr>
    <w:tblStylePr w:type="band1Vert">
      <w:tblPr/>
      <w:tcPr>
        <w:shd w:val="clear" w:color="auto" w:fill="B9CDE5"/>
      </w:tcPr>
    </w:tblStylePr>
    <w:tblStylePr w:type="band1Horz">
      <w:tblPr/>
      <w:tcPr>
        <w:shd w:val="clear" w:color="auto" w:fill="A7C0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rsid w:val="004F6237"/>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9EE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6B9B8"/>
      </w:tcPr>
    </w:tblStylePr>
    <w:tblStylePr w:type="band1Horz">
      <w:tblPr/>
      <w:tcPr>
        <w:shd w:val="clear" w:color="auto" w:fill="E0A8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rsid w:val="004F6237"/>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F7530"/>
      </w:tcPr>
    </w:tblStylePr>
    <w:tblStylePr w:type="firstCol">
      <w:rPr>
        <w:color w:val="FFFFFF"/>
      </w:rPr>
      <w:tblPr/>
      <w:tcPr>
        <w:tcBorders>
          <w:top w:val="nil"/>
          <w:left w:val="nil"/>
          <w:bottom w:val="nil"/>
          <w:right w:val="nil"/>
          <w:insideH w:val="single" w:sz="4" w:space="0" w:color="5F7530"/>
          <w:insideV w:val="nil"/>
        </w:tcBorders>
        <w:shd w:val="clear" w:color="auto" w:fill="5F7530"/>
      </w:tcPr>
    </w:tblStylePr>
    <w:tblStylePr w:type="lastCol">
      <w:rPr>
        <w:color w:val="FFFFFF"/>
      </w:rPr>
      <w:tblPr/>
      <w:tcPr>
        <w:tcBorders>
          <w:top w:val="nil"/>
          <w:left w:val="nil"/>
          <w:bottom w:val="nil"/>
          <w:right w:val="nil"/>
          <w:insideH w:val="nil"/>
          <w:insideV w:val="nil"/>
        </w:tcBorders>
        <w:shd w:val="clear" w:color="auto" w:fill="5F7530"/>
      </w:tcPr>
    </w:tblStylePr>
    <w:tblStylePr w:type="band1Vert">
      <w:tblPr/>
      <w:tcPr>
        <w:shd w:val="clear" w:color="auto" w:fill="D7E4BD"/>
      </w:tcPr>
    </w:tblStylePr>
    <w:tblStylePr w:type="band1Horz">
      <w:tblPr/>
      <w:tcPr>
        <w:shd w:val="clear" w:color="auto" w:fill="CDDDAC"/>
      </w:tcPr>
    </w:tblStylePr>
  </w:style>
  <w:style w:type="table" w:styleId="ColorfulShading-Accent4">
    <w:name w:val="Colorful Shading Accent 4"/>
    <w:basedOn w:val="TableNormal"/>
    <w:uiPriority w:val="71"/>
    <w:semiHidden/>
    <w:rsid w:val="004F6237"/>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F0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D3B62"/>
      </w:tcPr>
    </w:tblStylePr>
    <w:tblStylePr w:type="firstCol">
      <w:rPr>
        <w:color w:val="FFFFFF"/>
      </w:rPr>
      <w:tblPr/>
      <w:tcPr>
        <w:tcBorders>
          <w:top w:val="nil"/>
          <w:left w:val="nil"/>
          <w:bottom w:val="nil"/>
          <w:right w:val="nil"/>
          <w:insideH w:val="single" w:sz="4" w:space="0" w:color="4D3B62"/>
          <w:insideV w:val="nil"/>
        </w:tcBorders>
        <w:shd w:val="clear" w:color="auto" w:fill="4D3B62"/>
      </w:tcPr>
    </w:tblStylePr>
    <w:tblStylePr w:type="lastCol">
      <w:rPr>
        <w:color w:val="FFFFFF"/>
      </w:rPr>
      <w:tblPr/>
      <w:tcPr>
        <w:tcBorders>
          <w:top w:val="nil"/>
          <w:left w:val="nil"/>
          <w:bottom w:val="nil"/>
          <w:right w:val="nil"/>
          <w:insideH w:val="nil"/>
          <w:insideV w:val="nil"/>
        </w:tcBorders>
        <w:shd w:val="clear" w:color="auto" w:fill="4D3B62"/>
      </w:tcPr>
    </w:tblStylePr>
    <w:tblStylePr w:type="band1Vert">
      <w:tblPr/>
      <w:tcPr>
        <w:shd w:val="clear" w:color="auto" w:fill="CCC1DA"/>
      </w:tcPr>
    </w:tblStylePr>
    <w:tblStylePr w:type="band1Horz">
      <w:tblPr/>
      <w:tcPr>
        <w:shd w:val="clear" w:color="auto" w:fill="C0B2D1"/>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rsid w:val="004F6237"/>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7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7DEE8"/>
      </w:tcPr>
    </w:tblStylePr>
    <w:tblStylePr w:type="band1Horz">
      <w:tblPr/>
      <w:tcPr>
        <w:shd w:val="clear" w:color="auto" w:fill="A5D6E3"/>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rsid w:val="004F6237"/>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5ED"/>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708"/>
      </w:tcPr>
    </w:tblStylePr>
    <w:tblStylePr w:type="firstCol">
      <w:rPr>
        <w:color w:val="FFFFFF"/>
      </w:rPr>
      <w:tblPr/>
      <w:tcPr>
        <w:tcBorders>
          <w:top w:val="nil"/>
          <w:left w:val="nil"/>
          <w:bottom w:val="nil"/>
          <w:right w:val="nil"/>
          <w:insideH w:val="single" w:sz="4" w:space="0" w:color="B65708"/>
          <w:insideV w:val="nil"/>
        </w:tcBorders>
        <w:shd w:val="clear" w:color="auto" w:fill="B65708"/>
      </w:tcPr>
    </w:tblStylePr>
    <w:tblStylePr w:type="lastCol">
      <w:rPr>
        <w:color w:val="FFFFFF"/>
      </w:rPr>
      <w:tblPr/>
      <w:tcPr>
        <w:tcBorders>
          <w:top w:val="nil"/>
          <w:left w:val="nil"/>
          <w:bottom w:val="nil"/>
          <w:right w:val="nil"/>
          <w:insideH w:val="nil"/>
          <w:insideV w:val="nil"/>
        </w:tcBorders>
        <w:shd w:val="clear" w:color="auto" w:fill="B65708"/>
      </w:tcPr>
    </w:tblStylePr>
    <w:tblStylePr w:type="band1Vert">
      <w:tblPr/>
      <w:tcPr>
        <w:shd w:val="clear" w:color="auto" w:fill="FCD5B5"/>
      </w:tcPr>
    </w:tblStylePr>
    <w:tblStylePr w:type="band1Horz">
      <w:tblPr/>
      <w:tcPr>
        <w:shd w:val="clear" w:color="auto" w:fill="FBCBA3"/>
      </w:tcPr>
    </w:tblStylePr>
    <w:tblStylePr w:type="neCell">
      <w:rPr>
        <w:color w:val="000000"/>
      </w:rPr>
    </w:tblStylePr>
    <w:tblStylePr w:type="nwCell">
      <w:rPr>
        <w:color w:val="000000"/>
      </w:rPr>
    </w:tblStylePr>
  </w:style>
  <w:style w:type="table" w:styleId="DarkList">
    <w:name w:val="Dark List"/>
    <w:basedOn w:val="TableNormal"/>
    <w:uiPriority w:val="70"/>
    <w:semiHidden/>
    <w:rsid w:val="004F6237"/>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rsid w:val="004F6237"/>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54061"/>
      </w:tcPr>
    </w:tblStylePr>
    <w:tblStylePr w:type="firstCol">
      <w:tblPr/>
      <w:tcPr>
        <w:tcBorders>
          <w:top w:val="nil"/>
          <w:left w:val="nil"/>
          <w:bottom w:val="nil"/>
          <w:right w:val="single" w:sz="18" w:space="0" w:color="FFFFFF"/>
          <w:insideH w:val="nil"/>
          <w:insideV w:val="nil"/>
        </w:tcBorders>
        <w:shd w:val="clear" w:color="auto" w:fill="376092"/>
      </w:tcPr>
    </w:tblStylePr>
    <w:tblStylePr w:type="lastCol">
      <w:tblPr/>
      <w:tcPr>
        <w:tcBorders>
          <w:top w:val="nil"/>
          <w:left w:val="single" w:sz="18" w:space="0" w:color="FFFFFF"/>
          <w:bottom w:val="nil"/>
          <w:right w:val="nil"/>
          <w:insideH w:val="nil"/>
          <w:insideV w:val="nil"/>
        </w:tcBorders>
        <w:shd w:val="clear" w:color="auto" w:fill="376092"/>
      </w:tcPr>
    </w:tblStylePr>
    <w:tblStylePr w:type="band1Vert">
      <w:tblPr/>
      <w:tcPr>
        <w:tcBorders>
          <w:top w:val="nil"/>
          <w:left w:val="nil"/>
          <w:bottom w:val="nil"/>
          <w:right w:val="nil"/>
          <w:insideH w:val="nil"/>
          <w:insideV w:val="nil"/>
        </w:tcBorders>
        <w:shd w:val="clear" w:color="auto" w:fill="376092"/>
      </w:tcPr>
    </w:tblStylePr>
    <w:tblStylePr w:type="band1Horz">
      <w:tblPr/>
      <w:tcPr>
        <w:tcBorders>
          <w:top w:val="nil"/>
          <w:left w:val="nil"/>
          <w:bottom w:val="nil"/>
          <w:right w:val="nil"/>
          <w:insideH w:val="nil"/>
          <w:insideV w:val="nil"/>
        </w:tcBorders>
        <w:shd w:val="clear" w:color="auto" w:fill="376092"/>
      </w:tcPr>
    </w:tblStylePr>
  </w:style>
  <w:style w:type="table" w:styleId="DarkList-Accent2">
    <w:name w:val="Dark List Accent 2"/>
    <w:basedOn w:val="TableNormal"/>
    <w:uiPriority w:val="70"/>
    <w:semiHidden/>
    <w:rsid w:val="004F6237"/>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32523"/>
      </w:tcPr>
    </w:tblStylePr>
    <w:tblStylePr w:type="firstCol">
      <w:tblPr/>
      <w:tcPr>
        <w:tcBorders>
          <w:top w:val="nil"/>
          <w:left w:val="nil"/>
          <w:bottom w:val="nil"/>
          <w:right w:val="single" w:sz="18" w:space="0" w:color="FFFFFF"/>
          <w:insideH w:val="nil"/>
          <w:insideV w:val="nil"/>
        </w:tcBorders>
        <w:shd w:val="clear" w:color="auto" w:fill="953735"/>
      </w:tcPr>
    </w:tblStylePr>
    <w:tblStylePr w:type="lastCol">
      <w:tblPr/>
      <w:tcPr>
        <w:tcBorders>
          <w:top w:val="nil"/>
          <w:left w:val="single" w:sz="18" w:space="0" w:color="FFFFFF"/>
          <w:bottom w:val="nil"/>
          <w:right w:val="nil"/>
          <w:insideH w:val="nil"/>
          <w:insideV w:val="nil"/>
        </w:tcBorders>
        <w:shd w:val="clear" w:color="auto" w:fill="953735"/>
      </w:tcPr>
    </w:tblStylePr>
    <w:tblStylePr w:type="band1Vert">
      <w:tblPr/>
      <w:tcPr>
        <w:tcBorders>
          <w:top w:val="nil"/>
          <w:left w:val="nil"/>
          <w:bottom w:val="nil"/>
          <w:right w:val="nil"/>
          <w:insideH w:val="nil"/>
          <w:insideV w:val="nil"/>
        </w:tcBorders>
        <w:shd w:val="clear" w:color="auto" w:fill="953735"/>
      </w:tcPr>
    </w:tblStylePr>
    <w:tblStylePr w:type="band1Horz">
      <w:tblPr/>
      <w:tcPr>
        <w:tcBorders>
          <w:top w:val="nil"/>
          <w:left w:val="nil"/>
          <w:bottom w:val="nil"/>
          <w:right w:val="nil"/>
          <w:insideH w:val="nil"/>
          <w:insideV w:val="nil"/>
        </w:tcBorders>
        <w:shd w:val="clear" w:color="auto" w:fill="953735"/>
      </w:tcPr>
    </w:tblStylePr>
  </w:style>
  <w:style w:type="table" w:styleId="DarkList-Accent3">
    <w:name w:val="Dark List Accent 3"/>
    <w:basedOn w:val="TableNormal"/>
    <w:uiPriority w:val="70"/>
    <w:semiHidden/>
    <w:rsid w:val="004F6237"/>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F6228"/>
      </w:tcPr>
    </w:tblStylePr>
    <w:tblStylePr w:type="firstCol">
      <w:tblPr/>
      <w:tcPr>
        <w:tcBorders>
          <w:top w:val="nil"/>
          <w:left w:val="nil"/>
          <w:bottom w:val="nil"/>
          <w:right w:val="single" w:sz="18" w:space="0" w:color="FFFFFF"/>
          <w:insideH w:val="nil"/>
          <w:insideV w:val="nil"/>
        </w:tcBorders>
        <w:shd w:val="clear" w:color="auto" w:fill="77933C"/>
      </w:tcPr>
    </w:tblStylePr>
    <w:tblStylePr w:type="lastCol">
      <w:tblPr/>
      <w:tcPr>
        <w:tcBorders>
          <w:top w:val="nil"/>
          <w:left w:val="single" w:sz="18" w:space="0" w:color="FFFFFF"/>
          <w:bottom w:val="nil"/>
          <w:right w:val="nil"/>
          <w:insideH w:val="nil"/>
          <w:insideV w:val="nil"/>
        </w:tcBorders>
        <w:shd w:val="clear" w:color="auto" w:fill="77933C"/>
      </w:tcPr>
    </w:tblStylePr>
    <w:tblStylePr w:type="band1Vert">
      <w:tblPr/>
      <w:tcPr>
        <w:tcBorders>
          <w:top w:val="nil"/>
          <w:left w:val="nil"/>
          <w:bottom w:val="nil"/>
          <w:right w:val="nil"/>
          <w:insideH w:val="nil"/>
          <w:insideV w:val="nil"/>
        </w:tcBorders>
        <w:shd w:val="clear" w:color="auto" w:fill="77933C"/>
      </w:tcPr>
    </w:tblStylePr>
    <w:tblStylePr w:type="band1Horz">
      <w:tblPr/>
      <w:tcPr>
        <w:tcBorders>
          <w:top w:val="nil"/>
          <w:left w:val="nil"/>
          <w:bottom w:val="nil"/>
          <w:right w:val="nil"/>
          <w:insideH w:val="nil"/>
          <w:insideV w:val="nil"/>
        </w:tcBorders>
        <w:shd w:val="clear" w:color="auto" w:fill="77933C"/>
      </w:tcPr>
    </w:tblStylePr>
  </w:style>
  <w:style w:type="table" w:styleId="DarkList-Accent4">
    <w:name w:val="Dark List Accent 4"/>
    <w:basedOn w:val="TableNormal"/>
    <w:uiPriority w:val="70"/>
    <w:semiHidden/>
    <w:rsid w:val="004F6237"/>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03152"/>
      </w:tcPr>
    </w:tblStylePr>
    <w:tblStylePr w:type="firstCol">
      <w:tblPr/>
      <w:tcPr>
        <w:tcBorders>
          <w:top w:val="nil"/>
          <w:left w:val="nil"/>
          <w:bottom w:val="nil"/>
          <w:right w:val="single" w:sz="18" w:space="0" w:color="FFFFFF"/>
          <w:insideH w:val="nil"/>
          <w:insideV w:val="nil"/>
        </w:tcBorders>
        <w:shd w:val="clear" w:color="auto" w:fill="604A7B"/>
      </w:tcPr>
    </w:tblStylePr>
    <w:tblStylePr w:type="lastCol">
      <w:tblPr/>
      <w:tcPr>
        <w:tcBorders>
          <w:top w:val="nil"/>
          <w:left w:val="single" w:sz="18" w:space="0" w:color="FFFFFF"/>
          <w:bottom w:val="nil"/>
          <w:right w:val="nil"/>
          <w:insideH w:val="nil"/>
          <w:insideV w:val="nil"/>
        </w:tcBorders>
        <w:shd w:val="clear" w:color="auto" w:fill="604A7B"/>
      </w:tcPr>
    </w:tblStylePr>
    <w:tblStylePr w:type="band1Vert">
      <w:tblPr/>
      <w:tcPr>
        <w:tcBorders>
          <w:top w:val="nil"/>
          <w:left w:val="nil"/>
          <w:bottom w:val="nil"/>
          <w:right w:val="nil"/>
          <w:insideH w:val="nil"/>
          <w:insideV w:val="nil"/>
        </w:tcBorders>
        <w:shd w:val="clear" w:color="auto" w:fill="604A7B"/>
      </w:tcPr>
    </w:tblStylePr>
    <w:tblStylePr w:type="band1Horz">
      <w:tblPr/>
      <w:tcPr>
        <w:tcBorders>
          <w:top w:val="nil"/>
          <w:left w:val="nil"/>
          <w:bottom w:val="nil"/>
          <w:right w:val="nil"/>
          <w:insideH w:val="nil"/>
          <w:insideV w:val="nil"/>
        </w:tcBorders>
        <w:shd w:val="clear" w:color="auto" w:fill="604A7B"/>
      </w:tcPr>
    </w:tblStylePr>
  </w:style>
  <w:style w:type="table" w:styleId="DarkList-Accent5">
    <w:name w:val="Dark List Accent 5"/>
    <w:basedOn w:val="TableNormal"/>
    <w:uiPriority w:val="70"/>
    <w:semiHidden/>
    <w:rsid w:val="004F6237"/>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15968"/>
      </w:tcPr>
    </w:tblStylePr>
    <w:tblStylePr w:type="firstCol">
      <w:tblPr/>
      <w:tcPr>
        <w:tcBorders>
          <w:top w:val="nil"/>
          <w:left w:val="nil"/>
          <w:bottom w:val="nil"/>
          <w:right w:val="single" w:sz="18" w:space="0" w:color="FFFFFF"/>
          <w:insideH w:val="nil"/>
          <w:insideV w:val="nil"/>
        </w:tcBorders>
        <w:shd w:val="clear" w:color="auto" w:fill="31859C"/>
      </w:tcPr>
    </w:tblStylePr>
    <w:tblStylePr w:type="lastCol">
      <w:tblPr/>
      <w:tcPr>
        <w:tcBorders>
          <w:top w:val="nil"/>
          <w:left w:val="single" w:sz="18" w:space="0" w:color="FFFFFF"/>
          <w:bottom w:val="nil"/>
          <w:right w:val="nil"/>
          <w:insideH w:val="nil"/>
          <w:insideV w:val="nil"/>
        </w:tcBorders>
        <w:shd w:val="clear" w:color="auto" w:fill="31859C"/>
      </w:tcPr>
    </w:tblStylePr>
    <w:tblStylePr w:type="band1Vert">
      <w:tblPr/>
      <w:tcPr>
        <w:tcBorders>
          <w:top w:val="nil"/>
          <w:left w:val="nil"/>
          <w:bottom w:val="nil"/>
          <w:right w:val="nil"/>
          <w:insideH w:val="nil"/>
          <w:insideV w:val="nil"/>
        </w:tcBorders>
        <w:shd w:val="clear" w:color="auto" w:fill="31859C"/>
      </w:tcPr>
    </w:tblStylePr>
    <w:tblStylePr w:type="band1Horz">
      <w:tblPr/>
      <w:tcPr>
        <w:tcBorders>
          <w:top w:val="nil"/>
          <w:left w:val="nil"/>
          <w:bottom w:val="nil"/>
          <w:right w:val="nil"/>
          <w:insideH w:val="nil"/>
          <w:insideV w:val="nil"/>
        </w:tcBorders>
        <w:shd w:val="clear" w:color="auto" w:fill="31859C"/>
      </w:tcPr>
    </w:tblStylePr>
  </w:style>
  <w:style w:type="table" w:styleId="DarkList-Accent6">
    <w:name w:val="Dark List Accent 6"/>
    <w:basedOn w:val="TableNormal"/>
    <w:uiPriority w:val="70"/>
    <w:semiHidden/>
    <w:rsid w:val="004F6237"/>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84807"/>
      </w:tcPr>
    </w:tblStylePr>
    <w:tblStylePr w:type="firstCol">
      <w:tblPr/>
      <w:tcPr>
        <w:tcBorders>
          <w:top w:val="nil"/>
          <w:left w:val="nil"/>
          <w:bottom w:val="nil"/>
          <w:right w:val="single" w:sz="18" w:space="0" w:color="FFFFFF"/>
          <w:insideH w:val="nil"/>
          <w:insideV w:val="nil"/>
        </w:tcBorders>
        <w:shd w:val="clear" w:color="auto" w:fill="E46C0A"/>
      </w:tcPr>
    </w:tblStylePr>
    <w:tblStylePr w:type="lastCol">
      <w:tblPr/>
      <w:tcPr>
        <w:tcBorders>
          <w:top w:val="nil"/>
          <w:left w:val="single" w:sz="18" w:space="0" w:color="FFFFFF"/>
          <w:bottom w:val="nil"/>
          <w:right w:val="nil"/>
          <w:insideH w:val="nil"/>
          <w:insideV w:val="nil"/>
        </w:tcBorders>
        <w:shd w:val="clear" w:color="auto" w:fill="E46C0A"/>
      </w:tcPr>
    </w:tblStylePr>
    <w:tblStylePr w:type="band1Vert">
      <w:tblPr/>
      <w:tcPr>
        <w:tcBorders>
          <w:top w:val="nil"/>
          <w:left w:val="nil"/>
          <w:bottom w:val="nil"/>
          <w:right w:val="nil"/>
          <w:insideH w:val="nil"/>
          <w:insideV w:val="nil"/>
        </w:tcBorders>
        <w:shd w:val="clear" w:color="auto" w:fill="E46C0A"/>
      </w:tcPr>
    </w:tblStylePr>
    <w:tblStylePr w:type="band1Horz">
      <w:tblPr/>
      <w:tcPr>
        <w:tcBorders>
          <w:top w:val="nil"/>
          <w:left w:val="nil"/>
          <w:bottom w:val="nil"/>
          <w:right w:val="nil"/>
          <w:insideH w:val="nil"/>
          <w:insideV w:val="nil"/>
        </w:tcBorders>
        <w:shd w:val="clear" w:color="auto" w:fill="E46C0A"/>
      </w:tcPr>
    </w:tblStylePr>
  </w:style>
  <w:style w:type="table" w:styleId="LightGrid">
    <w:name w:val="Light Grid"/>
    <w:basedOn w:val="TableNormal"/>
    <w:uiPriority w:val="62"/>
    <w:semiHidden/>
    <w:rsid w:val="004F623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dobe Devanagari" w:eastAsia="Times New Roman" w:hAnsi="Adobe Devanaga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dobe Devanagari" w:eastAsia="Times New Roman" w:hAnsi="Adobe Devanaga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dobe Devanagari" w:eastAsia="Times New Roman" w:hAnsi="Adobe Devanagari" w:cs="Times New Roman"/>
        <w:b/>
        <w:bCs/>
      </w:rPr>
    </w:tblStylePr>
    <w:tblStylePr w:type="lastCol">
      <w:rPr>
        <w:rFonts w:ascii="Adobe Devanagari" w:eastAsia="Times New Roman" w:hAnsi="Adobe Devanaga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BFBFBF"/>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BFBFBF"/>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rsid w:val="004F623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dobe Devanagari" w:eastAsia="Times New Roman" w:hAnsi="Adobe Devanaga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dobe Devanagari" w:eastAsia="Times New Roman" w:hAnsi="Adobe Devanaga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dobe Devanagari" w:eastAsia="Times New Roman" w:hAnsi="Adobe Devanagari" w:cs="Times New Roman"/>
        <w:b/>
        <w:bCs/>
      </w:rPr>
    </w:tblStylePr>
    <w:tblStylePr w:type="lastCol">
      <w:rPr>
        <w:rFonts w:ascii="Adobe Devanagari" w:eastAsia="Times New Roman" w:hAnsi="Adobe Devanaga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E0EF"/>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E0EF"/>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semiHidden/>
    <w:rsid w:val="004F6237"/>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Adobe Devanagari" w:eastAsia="Times New Roman" w:hAnsi="Adobe Devanaga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Adobe Devanagari" w:eastAsia="Times New Roman" w:hAnsi="Adobe Devanaga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dobe Devanagari" w:eastAsia="Times New Roman" w:hAnsi="Adobe Devanagari" w:cs="Times New Roman"/>
        <w:b/>
        <w:bCs/>
      </w:rPr>
    </w:tblStylePr>
    <w:tblStylePr w:type="lastCol">
      <w:rPr>
        <w:rFonts w:ascii="Adobe Devanagari" w:eastAsia="Times New Roman" w:hAnsi="Adobe Devanaga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3"/>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3"/>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semiHidden/>
    <w:rsid w:val="004F6237"/>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dobe Devanagari" w:eastAsia="Times New Roman" w:hAnsi="Adobe Devanaga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dobe Devanagari" w:eastAsia="Times New Roman" w:hAnsi="Adobe Devanaga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dobe Devanagari" w:eastAsia="Times New Roman" w:hAnsi="Adobe Devanagari" w:cs="Times New Roman"/>
        <w:b/>
        <w:bCs/>
      </w:rPr>
    </w:tblStylePr>
    <w:tblStylePr w:type="lastCol">
      <w:rPr>
        <w:rFonts w:ascii="Adobe Devanagari" w:eastAsia="Times New Roman" w:hAnsi="Adobe Devanaga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6"/>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6"/>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semiHidden/>
    <w:rsid w:val="004F6237"/>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Adobe Devanagari" w:eastAsia="Times New Roman" w:hAnsi="Adobe Devanaga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Adobe Devanagari" w:eastAsia="Times New Roman" w:hAnsi="Adobe Devanaga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Adobe Devanagari" w:eastAsia="Times New Roman" w:hAnsi="Adobe Devanagari" w:cs="Times New Roman"/>
        <w:b/>
        <w:bCs/>
      </w:rPr>
    </w:tblStylePr>
    <w:tblStylePr w:type="lastCol">
      <w:rPr>
        <w:rFonts w:ascii="Adobe Devanagari" w:eastAsia="Times New Roman" w:hAnsi="Adobe Devanaga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semiHidden/>
    <w:rsid w:val="004F6237"/>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dobe Devanagari" w:eastAsia="Times New Roman" w:hAnsi="Adobe Devanaga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dobe Devanagari" w:eastAsia="Times New Roman" w:hAnsi="Adobe Devanaga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dobe Devanagari" w:eastAsia="Times New Roman" w:hAnsi="Adobe Devanagari" w:cs="Times New Roman"/>
        <w:b/>
        <w:bCs/>
      </w:rPr>
    </w:tblStylePr>
    <w:tblStylePr w:type="lastCol">
      <w:rPr>
        <w:rFonts w:ascii="Adobe Devanagari" w:eastAsia="Times New Roman" w:hAnsi="Adobe Devanaga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semiHidden/>
    <w:rsid w:val="004F6237"/>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Adobe Devanagari" w:eastAsia="Times New Roman" w:hAnsi="Adobe Devanaga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Adobe Devanagari" w:eastAsia="Times New Roman" w:hAnsi="Adobe Devanaga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dobe Devanagari" w:eastAsia="Times New Roman" w:hAnsi="Adobe Devanagari" w:cs="Times New Roman"/>
        <w:b/>
        <w:bCs/>
      </w:rPr>
    </w:tblStylePr>
    <w:tblStylePr w:type="lastCol">
      <w:rPr>
        <w:rFonts w:ascii="Adobe Devanagari" w:eastAsia="Times New Roman" w:hAnsi="Adobe Devanaga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5D1"/>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5D1"/>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semiHidden/>
    <w:rsid w:val="004F6237"/>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rsid w:val="004F623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semiHidden/>
    <w:rsid w:val="004F6237"/>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semiHidden/>
    <w:rsid w:val="004F6237"/>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semiHidden/>
    <w:rsid w:val="004F6237"/>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semiHidden/>
    <w:rsid w:val="004F6237"/>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semiHidden/>
    <w:rsid w:val="004F6237"/>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Accent2">
    <w:name w:val="Light Shading Accent 2"/>
    <w:basedOn w:val="TableNormal"/>
    <w:uiPriority w:val="60"/>
    <w:semiHidden/>
    <w:rsid w:val="004F6237"/>
    <w:rPr>
      <w:color w:val="953735"/>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cPr>
    </w:tblStylePr>
    <w:tblStylePr w:type="band1Horz">
      <w:tblPr/>
      <w:tcPr>
        <w:tcBorders>
          <w:left w:val="nil"/>
          <w:right w:val="nil"/>
          <w:insideH w:val="nil"/>
          <w:insideV w:val="nil"/>
        </w:tcBorders>
        <w:shd w:val="clear" w:color="auto" w:fill="EFD3D3"/>
      </w:tcPr>
    </w:tblStylePr>
  </w:style>
  <w:style w:type="table" w:styleId="LightShading-Accent3">
    <w:name w:val="Light Shading Accent 3"/>
    <w:basedOn w:val="TableNormal"/>
    <w:uiPriority w:val="60"/>
    <w:semiHidden/>
    <w:rsid w:val="004F6237"/>
    <w:rPr>
      <w:color w:val="7793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6"/>
      </w:tcPr>
    </w:tblStylePr>
    <w:tblStylePr w:type="band1Horz">
      <w:tblPr/>
      <w:tcPr>
        <w:tcBorders>
          <w:left w:val="nil"/>
          <w:right w:val="nil"/>
          <w:insideH w:val="nil"/>
          <w:insideV w:val="nil"/>
        </w:tcBorders>
        <w:shd w:val="clear" w:color="auto" w:fill="E6EED6"/>
      </w:tcPr>
    </w:tblStylePr>
  </w:style>
  <w:style w:type="table" w:styleId="LightShading-Accent4">
    <w:name w:val="Light Shading Accent 4"/>
    <w:basedOn w:val="TableNormal"/>
    <w:uiPriority w:val="60"/>
    <w:semiHidden/>
    <w:rsid w:val="004F6237"/>
    <w:rPr>
      <w:color w:val="604A7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semiHidden/>
    <w:rsid w:val="004F6237"/>
    <w:rPr>
      <w:color w:val="31859C"/>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semiHidden/>
    <w:rsid w:val="004F6237"/>
    <w:rPr>
      <w:color w:val="E4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cPr>
    </w:tblStylePr>
    <w:tblStylePr w:type="band1Horz">
      <w:tblPr/>
      <w:tcPr>
        <w:tcBorders>
          <w:left w:val="nil"/>
          <w:right w:val="nil"/>
          <w:insideH w:val="nil"/>
          <w:insideV w:val="nil"/>
        </w:tcBorders>
        <w:shd w:val="clear" w:color="auto" w:fill="FDE5D1"/>
      </w:tcPr>
    </w:tblStylePr>
  </w:style>
  <w:style w:type="table" w:styleId="MediumGrid1">
    <w:name w:val="Medium Grid 1"/>
    <w:basedOn w:val="TableNormal"/>
    <w:uiPriority w:val="67"/>
    <w:semiHidden/>
    <w:rsid w:val="004F623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BFBFBF"/>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rsid w:val="004F6237"/>
    <w:tblPr>
      <w:tblStyleRowBandSize w:val="1"/>
      <w:tblStyleColBandSize w:val="1"/>
      <w:tblBorders>
        <w:top w:val="single" w:sz="8" w:space="0" w:color="7BA1CE"/>
        <w:left w:val="single" w:sz="8" w:space="0" w:color="7BA1CE"/>
        <w:bottom w:val="single" w:sz="8" w:space="0" w:color="7BA1CE"/>
        <w:right w:val="single" w:sz="8" w:space="0" w:color="7BA1CE"/>
        <w:insideH w:val="single" w:sz="8" w:space="0" w:color="7BA1CE"/>
        <w:insideV w:val="single" w:sz="8" w:space="0" w:color="7BA1CE"/>
      </w:tblBorders>
    </w:tblPr>
    <w:tcPr>
      <w:shd w:val="clear" w:color="auto" w:fill="D3E0EF"/>
    </w:tcPr>
    <w:tblStylePr w:type="firstRow">
      <w:rPr>
        <w:b/>
        <w:bCs/>
      </w:rPr>
    </w:tblStylePr>
    <w:tblStylePr w:type="lastRow">
      <w:rPr>
        <w:b/>
        <w:bCs/>
      </w:rPr>
      <w:tblPr/>
      <w:tcPr>
        <w:tcBorders>
          <w:top w:val="single" w:sz="18" w:space="0" w:color="7BA1CE"/>
        </w:tcBorders>
      </w:tcPr>
    </w:tblStylePr>
    <w:tblStylePr w:type="firstCol">
      <w:rPr>
        <w:b/>
        <w:bCs/>
      </w:rPr>
    </w:tblStylePr>
    <w:tblStylePr w:type="lastCol">
      <w:rPr>
        <w:b/>
        <w:bCs/>
      </w:rPr>
    </w:tblStylePr>
    <w:tblStylePr w:type="band1Vert">
      <w:tblPr/>
      <w:tcPr>
        <w:shd w:val="clear" w:color="auto" w:fill="A7C0DE"/>
      </w:tcPr>
    </w:tblStylePr>
    <w:tblStylePr w:type="band1Horz">
      <w:tblPr/>
      <w:tcPr>
        <w:shd w:val="clear" w:color="auto" w:fill="A7C0DE"/>
      </w:tcPr>
    </w:tblStylePr>
  </w:style>
  <w:style w:type="table" w:styleId="MediumGrid1-Accent2">
    <w:name w:val="Medium Grid 1 Accent 2"/>
    <w:basedOn w:val="TableNormal"/>
    <w:uiPriority w:val="67"/>
    <w:semiHidden/>
    <w:rsid w:val="004F6237"/>
    <w:tblPr>
      <w:tblStyleRowBandSize w:val="1"/>
      <w:tblStyleColBandSize w:val="1"/>
      <w:tblBorders>
        <w:top w:val="single" w:sz="8" w:space="0" w:color="D07C7A"/>
        <w:left w:val="single" w:sz="8" w:space="0" w:color="D07C7A"/>
        <w:bottom w:val="single" w:sz="8" w:space="0" w:color="D07C7A"/>
        <w:right w:val="single" w:sz="8" w:space="0" w:color="D07C7A"/>
        <w:insideH w:val="single" w:sz="8" w:space="0" w:color="D07C7A"/>
        <w:insideV w:val="single" w:sz="8" w:space="0" w:color="D07C7A"/>
      </w:tblBorders>
    </w:tblPr>
    <w:tcPr>
      <w:shd w:val="clear" w:color="auto" w:fill="EFD3D3"/>
    </w:tcPr>
    <w:tblStylePr w:type="firstRow">
      <w:rPr>
        <w:b/>
        <w:bCs/>
      </w:rPr>
    </w:tblStylePr>
    <w:tblStylePr w:type="lastRow">
      <w:rPr>
        <w:b/>
        <w:bCs/>
      </w:rPr>
      <w:tblPr/>
      <w:tcPr>
        <w:tcBorders>
          <w:top w:val="single" w:sz="18" w:space="0" w:color="D07C7A"/>
        </w:tcBorders>
      </w:tcPr>
    </w:tblStylePr>
    <w:tblStylePr w:type="firstCol">
      <w:rPr>
        <w:b/>
        <w:bCs/>
      </w:rPr>
    </w:tblStylePr>
    <w:tblStylePr w:type="lastCol">
      <w:rPr>
        <w:b/>
        <w:bCs/>
      </w:rPr>
    </w:tblStylePr>
    <w:tblStylePr w:type="band1Vert">
      <w:tblPr/>
      <w:tcPr>
        <w:shd w:val="clear" w:color="auto" w:fill="E0A8A6"/>
      </w:tcPr>
    </w:tblStylePr>
    <w:tblStylePr w:type="band1Horz">
      <w:tblPr/>
      <w:tcPr>
        <w:shd w:val="clear" w:color="auto" w:fill="E0A8A6"/>
      </w:tcPr>
    </w:tblStylePr>
  </w:style>
  <w:style w:type="table" w:styleId="MediumGrid1-Accent3">
    <w:name w:val="Medium Grid 1 Accent 3"/>
    <w:basedOn w:val="TableNormal"/>
    <w:uiPriority w:val="67"/>
    <w:semiHidden/>
    <w:rsid w:val="004F6237"/>
    <w:tblPr>
      <w:tblStyleRowBandSize w:val="1"/>
      <w:tblStyleColBandSize w:val="1"/>
      <w:tblBorders>
        <w:top w:val="single" w:sz="8" w:space="0" w:color="B4CC83"/>
        <w:left w:val="single" w:sz="8" w:space="0" w:color="B4CC83"/>
        <w:bottom w:val="single" w:sz="8" w:space="0" w:color="B4CC83"/>
        <w:right w:val="single" w:sz="8" w:space="0" w:color="B4CC83"/>
        <w:insideH w:val="single" w:sz="8" w:space="0" w:color="B4CC83"/>
        <w:insideV w:val="single" w:sz="8" w:space="0" w:color="B4CC83"/>
      </w:tblBorders>
    </w:tblPr>
    <w:tcPr>
      <w:shd w:val="clear" w:color="auto" w:fill="E6EED6"/>
    </w:tcPr>
    <w:tblStylePr w:type="firstRow">
      <w:rPr>
        <w:b/>
        <w:bCs/>
      </w:rPr>
    </w:tblStylePr>
    <w:tblStylePr w:type="lastRow">
      <w:rPr>
        <w:b/>
        <w:bCs/>
      </w:rPr>
      <w:tblPr/>
      <w:tcPr>
        <w:tcBorders>
          <w:top w:val="single" w:sz="18" w:space="0" w:color="B4CC83"/>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semiHidden/>
    <w:rsid w:val="004F6237"/>
    <w:tblPr>
      <w:tblStyleRowBandSize w:val="1"/>
      <w:tblStyleColBandSize w:val="1"/>
      <w:tblBorders>
        <w:top w:val="single" w:sz="8" w:space="0" w:color="A08BB9"/>
        <w:left w:val="single" w:sz="8" w:space="0" w:color="A08BB9"/>
        <w:bottom w:val="single" w:sz="8" w:space="0" w:color="A08BB9"/>
        <w:right w:val="single" w:sz="8" w:space="0" w:color="A08BB9"/>
        <w:insideH w:val="single" w:sz="8" w:space="0" w:color="A08BB9"/>
        <w:insideV w:val="single" w:sz="8" w:space="0" w:color="A08BB9"/>
      </w:tblBorders>
    </w:tblPr>
    <w:tcPr>
      <w:shd w:val="clear" w:color="auto" w:fill="DFD8E8"/>
    </w:tcPr>
    <w:tblStylePr w:type="firstRow">
      <w:rPr>
        <w:b/>
        <w:bCs/>
      </w:rPr>
    </w:tblStylePr>
    <w:tblStylePr w:type="lastRow">
      <w:rPr>
        <w:b/>
        <w:bCs/>
      </w:rPr>
      <w:tblPr/>
      <w:tcPr>
        <w:tcBorders>
          <w:top w:val="single" w:sz="18" w:space="0" w:color="A08BB9"/>
        </w:tcBorders>
      </w:tcPr>
    </w:tblStylePr>
    <w:tblStylePr w:type="firstCol">
      <w:rPr>
        <w:b/>
        <w:bCs/>
      </w:rPr>
    </w:tblStylePr>
    <w:tblStylePr w:type="lastCol">
      <w:rPr>
        <w:b/>
        <w:bCs/>
      </w:rPr>
    </w:tblStylePr>
    <w:tblStylePr w:type="band1Vert">
      <w:tblPr/>
      <w:tcPr>
        <w:shd w:val="clear" w:color="auto" w:fill="C0B2D1"/>
      </w:tcPr>
    </w:tblStylePr>
    <w:tblStylePr w:type="band1Horz">
      <w:tblPr/>
      <w:tcPr>
        <w:shd w:val="clear" w:color="auto" w:fill="C0B2D1"/>
      </w:tcPr>
    </w:tblStylePr>
  </w:style>
  <w:style w:type="table" w:styleId="MediumGrid1-Accent5">
    <w:name w:val="Medium Grid 1 Accent 5"/>
    <w:basedOn w:val="TableNormal"/>
    <w:uiPriority w:val="67"/>
    <w:semiHidden/>
    <w:rsid w:val="004F6237"/>
    <w:tblPr>
      <w:tblStyleRowBandSize w:val="1"/>
      <w:tblStyleColBandSize w:val="1"/>
      <w:tblBorders>
        <w:top w:val="single" w:sz="8" w:space="0" w:color="78C1D4"/>
        <w:left w:val="single" w:sz="8" w:space="0" w:color="78C1D4"/>
        <w:bottom w:val="single" w:sz="8" w:space="0" w:color="78C1D4"/>
        <w:right w:val="single" w:sz="8" w:space="0" w:color="78C1D4"/>
        <w:insideH w:val="single" w:sz="8" w:space="0" w:color="78C1D4"/>
        <w:insideV w:val="single" w:sz="8" w:space="0" w:color="78C1D4"/>
      </w:tblBorders>
    </w:tblPr>
    <w:tcPr>
      <w:shd w:val="clear" w:color="auto" w:fill="D2EAF1"/>
    </w:tcPr>
    <w:tblStylePr w:type="firstRow">
      <w:rPr>
        <w:b/>
        <w:bCs/>
      </w:rPr>
    </w:tblStylePr>
    <w:tblStylePr w:type="lastRow">
      <w:rPr>
        <w:b/>
        <w:bCs/>
      </w:rPr>
      <w:tblPr/>
      <w:tcPr>
        <w:tcBorders>
          <w:top w:val="single" w:sz="18" w:space="0" w:color="78C1D4"/>
        </w:tcBorders>
      </w:tcPr>
    </w:tblStylePr>
    <w:tblStylePr w:type="firstCol">
      <w:rPr>
        <w:b/>
        <w:bCs/>
      </w:rPr>
    </w:tblStylePr>
    <w:tblStylePr w:type="lastCol">
      <w:rPr>
        <w:b/>
        <w:bCs/>
      </w:rPr>
    </w:tblStylePr>
    <w:tblStylePr w:type="band1Vert">
      <w:tblPr/>
      <w:tcPr>
        <w:shd w:val="clear" w:color="auto" w:fill="A5D6E3"/>
      </w:tcPr>
    </w:tblStylePr>
    <w:tblStylePr w:type="band1Horz">
      <w:tblPr/>
      <w:tcPr>
        <w:shd w:val="clear" w:color="auto" w:fill="A5D6E3"/>
      </w:tcPr>
    </w:tblStylePr>
  </w:style>
  <w:style w:type="table" w:styleId="MediumGrid1-Accent6">
    <w:name w:val="Medium Grid 1 Accent 6"/>
    <w:basedOn w:val="TableNormal"/>
    <w:uiPriority w:val="67"/>
    <w:semiHidden/>
    <w:rsid w:val="004F623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5D1"/>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BA3"/>
      </w:tcPr>
    </w:tblStylePr>
    <w:tblStylePr w:type="band1Horz">
      <w:tblPr/>
      <w:tcPr>
        <w:shd w:val="clear" w:color="auto" w:fill="FBCBA3"/>
      </w:tcPr>
    </w:tblStylePr>
  </w:style>
  <w:style w:type="table" w:styleId="MediumGrid2">
    <w:name w:val="Medium Grid 2"/>
    <w:basedOn w:val="TableNormal"/>
    <w:uiPriority w:val="68"/>
    <w:semiHidden/>
    <w:rsid w:val="004F6237"/>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BFBFBF"/>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rsid w:val="004F6237"/>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E0EF"/>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CE6F2"/>
      </w:tcPr>
    </w:tblStylePr>
    <w:tblStylePr w:type="band1Vert">
      <w:tblPr/>
      <w:tcPr>
        <w:shd w:val="clear" w:color="auto" w:fill="A7C0DE"/>
      </w:tcPr>
    </w:tblStylePr>
    <w:tblStylePr w:type="band1Horz">
      <w:tblPr/>
      <w:tcPr>
        <w:tcBorders>
          <w:insideH w:val="single" w:sz="6" w:space="0" w:color="4F81BD"/>
          <w:insideV w:val="single" w:sz="6" w:space="0" w:color="4F81BD"/>
        </w:tcBorders>
        <w:shd w:val="clear" w:color="auto" w:fill="A7C0DE"/>
      </w:tcPr>
    </w:tblStylePr>
    <w:tblStylePr w:type="nwCell">
      <w:tblPr/>
      <w:tcPr>
        <w:shd w:val="clear" w:color="auto" w:fill="FFFFFF"/>
      </w:tcPr>
    </w:tblStylePr>
  </w:style>
  <w:style w:type="table" w:styleId="MediumGrid2-Accent2">
    <w:name w:val="Medium Grid 2 Accent 2"/>
    <w:basedOn w:val="TableNormal"/>
    <w:uiPriority w:val="68"/>
    <w:semiHidden/>
    <w:rsid w:val="004F6237"/>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3"/>
    </w:tcPr>
    <w:tblStylePr w:type="firstRow">
      <w:rPr>
        <w:b/>
        <w:bCs/>
        <w:color w:val="000000"/>
      </w:rPr>
      <w:tblPr/>
      <w:tcPr>
        <w:shd w:val="clear" w:color="auto" w:fill="F9EE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CDB"/>
      </w:tcPr>
    </w:tblStylePr>
    <w:tblStylePr w:type="band1Vert">
      <w:tblPr/>
      <w:tcPr>
        <w:shd w:val="clear" w:color="auto" w:fill="E0A8A6"/>
      </w:tcPr>
    </w:tblStylePr>
    <w:tblStylePr w:type="band1Horz">
      <w:tblPr/>
      <w:tcPr>
        <w:tcBorders>
          <w:insideH w:val="single" w:sz="6" w:space="0" w:color="C0504D"/>
          <w:insideV w:val="single" w:sz="6" w:space="0" w:color="C0504D"/>
        </w:tcBorders>
        <w:shd w:val="clear" w:color="auto" w:fill="E0A8A6"/>
      </w:tcPr>
    </w:tblStylePr>
    <w:tblStylePr w:type="nwCell">
      <w:tblPr/>
      <w:tcPr>
        <w:shd w:val="clear" w:color="auto" w:fill="FFFFFF"/>
      </w:tcPr>
    </w:tblStylePr>
  </w:style>
  <w:style w:type="table" w:styleId="MediumGrid2-Accent3">
    <w:name w:val="Medium Grid 2 Accent 3"/>
    <w:basedOn w:val="TableNormal"/>
    <w:uiPriority w:val="68"/>
    <w:semiHidden/>
    <w:rsid w:val="004F6237"/>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6"/>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BF1DE"/>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semiHidden/>
    <w:rsid w:val="004F6237"/>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F0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6E0EC"/>
      </w:tcPr>
    </w:tblStylePr>
    <w:tblStylePr w:type="band1Vert">
      <w:tblPr/>
      <w:tcPr>
        <w:shd w:val="clear" w:color="auto" w:fill="C0B2D1"/>
      </w:tcPr>
    </w:tblStylePr>
    <w:tblStylePr w:type="band1Horz">
      <w:tblPr/>
      <w:tcPr>
        <w:tcBorders>
          <w:insideH w:val="single" w:sz="6" w:space="0" w:color="8064A2"/>
          <w:insideV w:val="single" w:sz="6" w:space="0" w:color="8064A2"/>
        </w:tcBorders>
        <w:shd w:val="clear" w:color="auto" w:fill="C0B2D1"/>
      </w:tcPr>
    </w:tblStylePr>
    <w:tblStylePr w:type="nwCell">
      <w:tblPr/>
      <w:tcPr>
        <w:shd w:val="clear" w:color="auto" w:fill="FFFFFF"/>
      </w:tcPr>
    </w:tblStylePr>
  </w:style>
  <w:style w:type="table" w:styleId="MediumGrid2-Accent5">
    <w:name w:val="Medium Grid 2 Accent 5"/>
    <w:basedOn w:val="TableNormal"/>
    <w:uiPriority w:val="68"/>
    <w:semiHidden/>
    <w:rsid w:val="004F6237"/>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7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EF4"/>
      </w:tcPr>
    </w:tblStylePr>
    <w:tblStylePr w:type="band1Vert">
      <w:tblPr/>
      <w:tcPr>
        <w:shd w:val="clear" w:color="auto" w:fill="A5D6E3"/>
      </w:tcPr>
    </w:tblStylePr>
    <w:tblStylePr w:type="band1Horz">
      <w:tblPr/>
      <w:tcPr>
        <w:tcBorders>
          <w:insideH w:val="single" w:sz="6" w:space="0" w:color="4BACC6"/>
          <w:insideV w:val="single" w:sz="6" w:space="0" w:color="4BACC6"/>
        </w:tcBorders>
        <w:shd w:val="clear" w:color="auto" w:fill="A5D6E3"/>
      </w:tcPr>
    </w:tblStylePr>
    <w:tblStylePr w:type="nwCell">
      <w:tblPr/>
      <w:tcPr>
        <w:shd w:val="clear" w:color="auto" w:fill="FFFFFF"/>
      </w:tcPr>
    </w:tblStylePr>
  </w:style>
  <w:style w:type="table" w:styleId="MediumGrid2-Accent6">
    <w:name w:val="Medium Grid 2 Accent 6"/>
    <w:basedOn w:val="TableNormal"/>
    <w:uiPriority w:val="68"/>
    <w:semiHidden/>
    <w:rsid w:val="004F6237"/>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5D1"/>
    </w:tcPr>
    <w:tblStylePr w:type="firstRow">
      <w:rPr>
        <w:b/>
        <w:bCs/>
        <w:color w:val="000000"/>
      </w:rPr>
      <w:tblPr/>
      <w:tcPr>
        <w:shd w:val="clear" w:color="auto" w:fill="FEF5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ADA"/>
      </w:tcPr>
    </w:tblStylePr>
    <w:tblStylePr w:type="band1Vert">
      <w:tblPr/>
      <w:tcPr>
        <w:shd w:val="clear" w:color="auto" w:fill="FBCBA3"/>
      </w:tcPr>
    </w:tblStylePr>
    <w:tblStylePr w:type="band1Horz">
      <w:tblPr/>
      <w:tcPr>
        <w:tcBorders>
          <w:insideH w:val="single" w:sz="6" w:space="0" w:color="F79646"/>
          <w:insideV w:val="single" w:sz="6" w:space="0" w:color="F79646"/>
        </w:tcBorders>
        <w:shd w:val="clear" w:color="auto" w:fill="FBCBA3"/>
      </w:tcPr>
    </w:tblStylePr>
    <w:tblStylePr w:type="nwCell">
      <w:tblPr/>
      <w:tcPr>
        <w:shd w:val="clear" w:color="auto" w:fill="FFFFFF"/>
      </w:tcPr>
    </w:tblStylePr>
  </w:style>
  <w:style w:type="table" w:styleId="MediumGrid3">
    <w:name w:val="Medium Grid 3"/>
    <w:basedOn w:val="TableNormal"/>
    <w:uiPriority w:val="69"/>
    <w:semiHidden/>
    <w:rsid w:val="004F623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FBFB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rsid w:val="004F623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E0E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styleId="MediumGrid3-Accent2">
    <w:name w:val="Medium Grid 3 Accent 2"/>
    <w:basedOn w:val="TableNormal"/>
    <w:uiPriority w:val="69"/>
    <w:semiHidden/>
    <w:rsid w:val="004F623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A8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A8A6"/>
      </w:tcPr>
    </w:tblStylePr>
  </w:style>
  <w:style w:type="table" w:styleId="MediumGrid3-Accent3">
    <w:name w:val="Medium Grid 3 Accent 3"/>
    <w:basedOn w:val="TableNormal"/>
    <w:uiPriority w:val="69"/>
    <w:semiHidden/>
    <w:rsid w:val="004F623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semiHidden/>
    <w:rsid w:val="004F623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0B2D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0B2D1"/>
      </w:tcPr>
    </w:tblStylePr>
  </w:style>
  <w:style w:type="table" w:styleId="MediumGrid3-Accent5">
    <w:name w:val="Medium Grid 3 Accent 5"/>
    <w:basedOn w:val="TableNormal"/>
    <w:uiPriority w:val="69"/>
    <w:semiHidden/>
    <w:rsid w:val="004F623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6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6E3"/>
      </w:tcPr>
    </w:tblStylePr>
  </w:style>
  <w:style w:type="table" w:styleId="MediumGrid3-Accent6">
    <w:name w:val="Medium Grid 3 Accent 6"/>
    <w:basedOn w:val="TableNormal"/>
    <w:uiPriority w:val="69"/>
    <w:semiHidden/>
    <w:rsid w:val="004F623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5D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BA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BA3"/>
      </w:tcPr>
    </w:tblStylePr>
  </w:style>
  <w:style w:type="table" w:styleId="MediumList1">
    <w:name w:val="Medium List 1"/>
    <w:basedOn w:val="TableNormal"/>
    <w:uiPriority w:val="65"/>
    <w:semiHidden/>
    <w:rsid w:val="004F6237"/>
    <w:rPr>
      <w:color w:val="000000"/>
    </w:rPr>
    <w:tblPr>
      <w:tblStyleRowBandSize w:val="1"/>
      <w:tblStyleColBandSize w:val="1"/>
      <w:tblBorders>
        <w:top w:val="single" w:sz="8" w:space="0" w:color="000000"/>
        <w:bottom w:val="single" w:sz="8" w:space="0" w:color="000000"/>
      </w:tblBorders>
    </w:tblPr>
    <w:tblStylePr w:type="firstRow">
      <w:rPr>
        <w:rFonts w:ascii="Adobe Devanagari" w:eastAsia="Times New Roman" w:hAnsi="Adobe Devanaga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BFBFBF"/>
      </w:tcPr>
    </w:tblStylePr>
    <w:tblStylePr w:type="band1Horz">
      <w:tblPr/>
      <w:tcPr>
        <w:shd w:val="clear" w:color="auto" w:fill="BFBFBF"/>
      </w:tcPr>
    </w:tblStylePr>
  </w:style>
  <w:style w:type="table" w:styleId="MediumList1-Accent1">
    <w:name w:val="Medium List 1 Accent 1"/>
    <w:basedOn w:val="TableNormal"/>
    <w:uiPriority w:val="65"/>
    <w:semiHidden/>
    <w:rsid w:val="004F6237"/>
    <w:rPr>
      <w:color w:val="000000"/>
    </w:rPr>
    <w:tblPr>
      <w:tblStyleRowBandSize w:val="1"/>
      <w:tblStyleColBandSize w:val="1"/>
      <w:tblBorders>
        <w:top w:val="single" w:sz="8" w:space="0" w:color="4F81BD"/>
        <w:bottom w:val="single" w:sz="8" w:space="0" w:color="4F81BD"/>
      </w:tblBorders>
    </w:tblPr>
    <w:tblStylePr w:type="firstRow">
      <w:rPr>
        <w:rFonts w:ascii="Adobe Devanagari" w:eastAsia="Times New Roman" w:hAnsi="Adobe Devanaga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E0EF"/>
      </w:tcPr>
    </w:tblStylePr>
    <w:tblStylePr w:type="band1Horz">
      <w:tblPr/>
      <w:tcPr>
        <w:shd w:val="clear" w:color="auto" w:fill="D3E0EF"/>
      </w:tcPr>
    </w:tblStylePr>
  </w:style>
  <w:style w:type="table" w:styleId="MediumList1-Accent2">
    <w:name w:val="Medium List 1 Accent 2"/>
    <w:basedOn w:val="TableNormal"/>
    <w:uiPriority w:val="65"/>
    <w:semiHidden/>
    <w:rsid w:val="004F6237"/>
    <w:rPr>
      <w:color w:val="000000"/>
    </w:rPr>
    <w:tblPr>
      <w:tblStyleRowBandSize w:val="1"/>
      <w:tblStyleColBandSize w:val="1"/>
      <w:tblBorders>
        <w:top w:val="single" w:sz="8" w:space="0" w:color="C0504D"/>
        <w:bottom w:val="single" w:sz="8" w:space="0" w:color="C0504D"/>
      </w:tblBorders>
    </w:tblPr>
    <w:tblStylePr w:type="firstRow">
      <w:rPr>
        <w:rFonts w:ascii="Adobe Devanagari" w:eastAsia="Times New Roman" w:hAnsi="Adobe Devanaga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3"/>
      </w:tcPr>
    </w:tblStylePr>
    <w:tblStylePr w:type="band1Horz">
      <w:tblPr/>
      <w:tcPr>
        <w:shd w:val="clear" w:color="auto" w:fill="EFD3D3"/>
      </w:tcPr>
    </w:tblStylePr>
  </w:style>
  <w:style w:type="table" w:styleId="MediumList1-Accent3">
    <w:name w:val="Medium List 1 Accent 3"/>
    <w:basedOn w:val="TableNormal"/>
    <w:uiPriority w:val="65"/>
    <w:semiHidden/>
    <w:rsid w:val="004F6237"/>
    <w:rPr>
      <w:color w:val="000000"/>
    </w:rPr>
    <w:tblPr>
      <w:tblStyleRowBandSize w:val="1"/>
      <w:tblStyleColBandSize w:val="1"/>
      <w:tblBorders>
        <w:top w:val="single" w:sz="8" w:space="0" w:color="9BBB59"/>
        <w:bottom w:val="single" w:sz="8" w:space="0" w:color="9BBB59"/>
      </w:tblBorders>
    </w:tblPr>
    <w:tblStylePr w:type="firstRow">
      <w:rPr>
        <w:rFonts w:ascii="Adobe Devanagari" w:eastAsia="Times New Roman" w:hAnsi="Adobe Devanaga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6"/>
      </w:tcPr>
    </w:tblStylePr>
    <w:tblStylePr w:type="band1Horz">
      <w:tblPr/>
      <w:tcPr>
        <w:shd w:val="clear" w:color="auto" w:fill="E6EED6"/>
      </w:tcPr>
    </w:tblStylePr>
  </w:style>
  <w:style w:type="table" w:styleId="MediumList1-Accent4">
    <w:name w:val="Medium List 1 Accent 4"/>
    <w:basedOn w:val="TableNormal"/>
    <w:uiPriority w:val="65"/>
    <w:semiHidden/>
    <w:rsid w:val="004F6237"/>
    <w:rPr>
      <w:color w:val="000000"/>
    </w:rPr>
    <w:tblPr>
      <w:tblStyleRowBandSize w:val="1"/>
      <w:tblStyleColBandSize w:val="1"/>
      <w:tblBorders>
        <w:top w:val="single" w:sz="8" w:space="0" w:color="8064A2"/>
        <w:bottom w:val="single" w:sz="8" w:space="0" w:color="8064A2"/>
      </w:tblBorders>
    </w:tblPr>
    <w:tblStylePr w:type="firstRow">
      <w:rPr>
        <w:rFonts w:ascii="Adobe Devanagari" w:eastAsia="Times New Roman" w:hAnsi="Adobe Devanaga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semiHidden/>
    <w:rsid w:val="004F6237"/>
    <w:rPr>
      <w:color w:val="000000"/>
    </w:rPr>
    <w:tblPr>
      <w:tblStyleRowBandSize w:val="1"/>
      <w:tblStyleColBandSize w:val="1"/>
      <w:tblBorders>
        <w:top w:val="single" w:sz="8" w:space="0" w:color="4BACC6"/>
        <w:bottom w:val="single" w:sz="8" w:space="0" w:color="4BACC6"/>
      </w:tblBorders>
    </w:tblPr>
    <w:tblStylePr w:type="firstRow">
      <w:rPr>
        <w:rFonts w:ascii="Adobe Devanagari" w:eastAsia="Times New Roman" w:hAnsi="Adobe Devanaga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semiHidden/>
    <w:rsid w:val="004F6237"/>
    <w:rPr>
      <w:color w:val="000000"/>
    </w:rPr>
    <w:tblPr>
      <w:tblStyleRowBandSize w:val="1"/>
      <w:tblStyleColBandSize w:val="1"/>
      <w:tblBorders>
        <w:top w:val="single" w:sz="8" w:space="0" w:color="F79646"/>
        <w:bottom w:val="single" w:sz="8" w:space="0" w:color="F79646"/>
      </w:tblBorders>
    </w:tblPr>
    <w:tblStylePr w:type="firstRow">
      <w:rPr>
        <w:rFonts w:ascii="Adobe Devanagari" w:eastAsia="Times New Roman" w:hAnsi="Adobe Devanaga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5D1"/>
      </w:tcPr>
    </w:tblStylePr>
    <w:tblStylePr w:type="band1Horz">
      <w:tblPr/>
      <w:tcPr>
        <w:shd w:val="clear" w:color="auto" w:fill="FDE5D1"/>
      </w:tcPr>
    </w:tblStylePr>
  </w:style>
  <w:style w:type="table" w:styleId="MediumList2">
    <w:name w:val="Medium List 2"/>
    <w:basedOn w:val="TableNormal"/>
    <w:uiPriority w:val="66"/>
    <w:semiHidden/>
    <w:rsid w:val="004F6237"/>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FBFBF"/>
      </w:tcPr>
    </w:tblStylePr>
    <w:tblStylePr w:type="band1Horz">
      <w:tblPr/>
      <w:tcPr>
        <w:tcBorders>
          <w:top w:val="nil"/>
          <w:bottom w:val="nil"/>
          <w:insideH w:val="nil"/>
          <w:insideV w:val="nil"/>
        </w:tcBorders>
        <w:shd w:val="clear" w:color="auto" w:fill="BFBFBF"/>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rsid w:val="004F6237"/>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E0EF"/>
      </w:tcPr>
    </w:tblStylePr>
    <w:tblStylePr w:type="band1Horz">
      <w:tblPr/>
      <w:tcPr>
        <w:tcBorders>
          <w:top w:val="nil"/>
          <w:bottom w:val="nil"/>
          <w:insideH w:val="nil"/>
          <w:insideV w:val="nil"/>
        </w:tcBorders>
        <w:shd w:val="clear" w:color="auto" w:fill="D3E0EF"/>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rsid w:val="004F6237"/>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3"/>
      </w:tcPr>
    </w:tblStylePr>
    <w:tblStylePr w:type="band1Horz">
      <w:tblPr/>
      <w:tcPr>
        <w:tcBorders>
          <w:top w:val="nil"/>
          <w:bottom w:val="nil"/>
          <w:insideH w:val="nil"/>
          <w:insideV w:val="nil"/>
        </w:tcBorders>
        <w:shd w:val="clear" w:color="auto" w:fill="EFD3D3"/>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rsid w:val="004F6237"/>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6"/>
      </w:tcPr>
    </w:tblStylePr>
    <w:tblStylePr w:type="band1Horz">
      <w:tblPr/>
      <w:tcPr>
        <w:tcBorders>
          <w:top w:val="nil"/>
          <w:bottom w:val="nil"/>
          <w:insideH w:val="nil"/>
          <w:insideV w:val="nil"/>
        </w:tcBorders>
        <w:shd w:val="clear" w:color="auto" w:fill="E6EED6"/>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rsid w:val="004F6237"/>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rsid w:val="004F6237"/>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rsid w:val="004F6237"/>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5D1"/>
      </w:tcPr>
    </w:tblStylePr>
    <w:tblStylePr w:type="band1Horz">
      <w:tblPr/>
      <w:tcPr>
        <w:tcBorders>
          <w:top w:val="nil"/>
          <w:bottom w:val="nil"/>
          <w:insideH w:val="nil"/>
          <w:insideV w:val="nil"/>
        </w:tcBorders>
        <w:shd w:val="clear" w:color="auto" w:fill="FDE5D1"/>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rsid w:val="004F623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BFBFBF"/>
      </w:tcPr>
    </w:tblStylePr>
    <w:tblStylePr w:type="band1Horz">
      <w:tblPr/>
      <w:tcPr>
        <w:tcBorders>
          <w:insideH w:val="nil"/>
          <w:insideV w:val="nil"/>
        </w:tcBorders>
        <w:shd w:val="clear" w:color="auto" w:fill="BFBFB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4F6237"/>
    <w:tblPr>
      <w:tblStyleRowBandSize w:val="1"/>
      <w:tblStyleColBandSize w:val="1"/>
      <w:tblBorders>
        <w:top w:val="single" w:sz="8" w:space="0" w:color="7BA1CE"/>
        <w:left w:val="single" w:sz="8" w:space="0" w:color="7BA1CE"/>
        <w:bottom w:val="single" w:sz="8" w:space="0" w:color="7BA1CE"/>
        <w:right w:val="single" w:sz="8" w:space="0" w:color="7BA1CE"/>
        <w:insideH w:val="single" w:sz="8" w:space="0" w:color="7BA1CE"/>
      </w:tblBorders>
    </w:tblPr>
    <w:tblStylePr w:type="firstRow">
      <w:pPr>
        <w:spacing w:before="0" w:after="0" w:line="240" w:lineRule="auto"/>
      </w:pPr>
      <w:rPr>
        <w:b/>
        <w:bCs/>
        <w:color w:val="FFFFFF"/>
      </w:rPr>
      <w:tblPr/>
      <w:tcPr>
        <w:tcBorders>
          <w:top w:val="single" w:sz="8" w:space="0" w:color="7BA1CE"/>
          <w:left w:val="single" w:sz="8" w:space="0" w:color="7BA1CE"/>
          <w:bottom w:val="single" w:sz="8" w:space="0" w:color="7BA1CE"/>
          <w:right w:val="single" w:sz="8" w:space="0" w:color="7BA1CE"/>
          <w:insideH w:val="nil"/>
          <w:insideV w:val="nil"/>
        </w:tcBorders>
        <w:shd w:val="clear" w:color="auto" w:fill="4F81BD"/>
      </w:tcPr>
    </w:tblStylePr>
    <w:tblStylePr w:type="lastRow">
      <w:pPr>
        <w:spacing w:before="0" w:after="0" w:line="240" w:lineRule="auto"/>
      </w:pPr>
      <w:rPr>
        <w:b/>
        <w:bCs/>
      </w:rPr>
      <w:tblPr/>
      <w:tcPr>
        <w:tcBorders>
          <w:top w:val="double" w:sz="6" w:space="0" w:color="7BA1CE"/>
          <w:left w:val="single" w:sz="8" w:space="0" w:color="7BA1CE"/>
          <w:bottom w:val="single" w:sz="8" w:space="0" w:color="7BA1CE"/>
          <w:right w:val="single" w:sz="8" w:space="0" w:color="7BA1CE"/>
          <w:insideH w:val="nil"/>
          <w:insideV w:val="nil"/>
        </w:tcBorders>
      </w:tcPr>
    </w:tblStylePr>
    <w:tblStylePr w:type="firstCol">
      <w:rPr>
        <w:b/>
        <w:bCs/>
      </w:rPr>
    </w:tblStylePr>
    <w:tblStylePr w:type="lastCol">
      <w:rPr>
        <w:b/>
        <w:bCs/>
      </w:rPr>
    </w:tblStylePr>
    <w:tblStylePr w:type="band1Vert">
      <w:tblPr/>
      <w:tcPr>
        <w:shd w:val="clear" w:color="auto" w:fill="D3E0EF"/>
      </w:tcPr>
    </w:tblStylePr>
    <w:tblStylePr w:type="band1Horz">
      <w:tblPr/>
      <w:tcPr>
        <w:tcBorders>
          <w:insideH w:val="nil"/>
          <w:insideV w:val="nil"/>
        </w:tcBorders>
        <w:shd w:val="clear" w:color="auto" w:fill="D3E0E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4F6237"/>
    <w:tblPr>
      <w:tblStyleRowBandSize w:val="1"/>
      <w:tblStyleColBandSize w:val="1"/>
      <w:tblBorders>
        <w:top w:val="single" w:sz="8" w:space="0" w:color="D07C7A"/>
        <w:left w:val="single" w:sz="8" w:space="0" w:color="D07C7A"/>
        <w:bottom w:val="single" w:sz="8" w:space="0" w:color="D07C7A"/>
        <w:right w:val="single" w:sz="8" w:space="0" w:color="D07C7A"/>
        <w:insideH w:val="single" w:sz="8" w:space="0" w:color="D07C7A"/>
      </w:tblBorders>
    </w:tblPr>
    <w:tblStylePr w:type="firstRow">
      <w:pPr>
        <w:spacing w:before="0" w:after="0" w:line="240" w:lineRule="auto"/>
      </w:pPr>
      <w:rPr>
        <w:b/>
        <w:bCs/>
        <w:color w:val="FFFFFF"/>
      </w:rPr>
      <w:tblPr/>
      <w:tcPr>
        <w:tcBorders>
          <w:top w:val="single" w:sz="8" w:space="0" w:color="D07C7A"/>
          <w:left w:val="single" w:sz="8" w:space="0" w:color="D07C7A"/>
          <w:bottom w:val="single" w:sz="8" w:space="0" w:color="D07C7A"/>
          <w:right w:val="single" w:sz="8" w:space="0" w:color="D07C7A"/>
          <w:insideH w:val="nil"/>
          <w:insideV w:val="nil"/>
        </w:tcBorders>
        <w:shd w:val="clear" w:color="auto" w:fill="C0504D"/>
      </w:tcPr>
    </w:tblStylePr>
    <w:tblStylePr w:type="lastRow">
      <w:pPr>
        <w:spacing w:before="0" w:after="0" w:line="240" w:lineRule="auto"/>
      </w:pPr>
      <w:rPr>
        <w:b/>
        <w:bCs/>
      </w:rPr>
      <w:tblPr/>
      <w:tcPr>
        <w:tcBorders>
          <w:top w:val="double" w:sz="6" w:space="0" w:color="D07C7A"/>
          <w:left w:val="single" w:sz="8" w:space="0" w:color="D07C7A"/>
          <w:bottom w:val="single" w:sz="8" w:space="0" w:color="D07C7A"/>
          <w:right w:val="single" w:sz="8" w:space="0" w:color="D07C7A"/>
          <w:insideH w:val="nil"/>
          <w:insideV w:val="nil"/>
        </w:tcBorders>
      </w:tcPr>
    </w:tblStylePr>
    <w:tblStylePr w:type="firstCol">
      <w:rPr>
        <w:b/>
        <w:bCs/>
      </w:rPr>
    </w:tblStylePr>
    <w:tblStylePr w:type="lastCol">
      <w:rPr>
        <w:b/>
        <w:bCs/>
      </w:rPr>
    </w:tblStylePr>
    <w:tblStylePr w:type="band1Vert">
      <w:tblPr/>
      <w:tcPr>
        <w:shd w:val="clear" w:color="auto" w:fill="EFD3D3"/>
      </w:tcPr>
    </w:tblStylePr>
    <w:tblStylePr w:type="band1Horz">
      <w:tblPr/>
      <w:tcPr>
        <w:tcBorders>
          <w:insideH w:val="nil"/>
          <w:insideV w:val="nil"/>
        </w:tcBorders>
        <w:shd w:val="clear" w:color="auto" w:fill="EFD3D3"/>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4F6237"/>
    <w:tblPr>
      <w:tblStyleRowBandSize w:val="1"/>
      <w:tblStyleColBandSize w:val="1"/>
      <w:tblBorders>
        <w:top w:val="single" w:sz="8" w:space="0" w:color="B4CC83"/>
        <w:left w:val="single" w:sz="8" w:space="0" w:color="B4CC83"/>
        <w:bottom w:val="single" w:sz="8" w:space="0" w:color="B4CC83"/>
        <w:right w:val="single" w:sz="8" w:space="0" w:color="B4CC83"/>
        <w:insideH w:val="single" w:sz="8" w:space="0" w:color="B4CC83"/>
      </w:tblBorders>
    </w:tblPr>
    <w:tblStylePr w:type="firstRow">
      <w:pPr>
        <w:spacing w:before="0" w:after="0" w:line="240" w:lineRule="auto"/>
      </w:pPr>
      <w:rPr>
        <w:b/>
        <w:bCs/>
        <w:color w:val="FFFFFF"/>
      </w:rPr>
      <w:tblPr/>
      <w:tcPr>
        <w:tcBorders>
          <w:top w:val="single" w:sz="8" w:space="0" w:color="B4CC83"/>
          <w:left w:val="single" w:sz="8" w:space="0" w:color="B4CC83"/>
          <w:bottom w:val="single" w:sz="8" w:space="0" w:color="B4CC83"/>
          <w:right w:val="single" w:sz="8" w:space="0" w:color="B4CC83"/>
          <w:insideH w:val="nil"/>
          <w:insideV w:val="nil"/>
        </w:tcBorders>
        <w:shd w:val="clear" w:color="auto" w:fill="9BBB59"/>
      </w:tcPr>
    </w:tblStylePr>
    <w:tblStylePr w:type="lastRow">
      <w:pPr>
        <w:spacing w:before="0" w:after="0" w:line="240" w:lineRule="auto"/>
      </w:pPr>
      <w:rPr>
        <w:b/>
        <w:bCs/>
      </w:rPr>
      <w:tblPr/>
      <w:tcPr>
        <w:tcBorders>
          <w:top w:val="double" w:sz="6" w:space="0" w:color="B4CC83"/>
          <w:left w:val="single" w:sz="8" w:space="0" w:color="B4CC83"/>
          <w:bottom w:val="single" w:sz="8" w:space="0" w:color="B4CC83"/>
          <w:right w:val="single" w:sz="8" w:space="0" w:color="B4CC83"/>
          <w:insideH w:val="nil"/>
          <w:insideV w:val="nil"/>
        </w:tcBorders>
      </w:tcPr>
    </w:tblStylePr>
    <w:tblStylePr w:type="firstCol">
      <w:rPr>
        <w:b/>
        <w:bCs/>
      </w:rPr>
    </w:tblStylePr>
    <w:tblStylePr w:type="lastCol">
      <w:rPr>
        <w:b/>
        <w:bCs/>
      </w:rPr>
    </w:tblStylePr>
    <w:tblStylePr w:type="band1Vert">
      <w:tblPr/>
      <w:tcPr>
        <w:shd w:val="clear" w:color="auto" w:fill="E6EED6"/>
      </w:tcPr>
    </w:tblStylePr>
    <w:tblStylePr w:type="band1Horz">
      <w:tblPr/>
      <w:tcPr>
        <w:tcBorders>
          <w:insideH w:val="nil"/>
          <w:insideV w:val="nil"/>
        </w:tcBorders>
        <w:shd w:val="clear" w:color="auto" w:fill="E6EED6"/>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4F6237"/>
    <w:tblPr>
      <w:tblStyleRowBandSize w:val="1"/>
      <w:tblStyleColBandSize w:val="1"/>
      <w:tblBorders>
        <w:top w:val="single" w:sz="8" w:space="0" w:color="A08BB9"/>
        <w:left w:val="single" w:sz="8" w:space="0" w:color="A08BB9"/>
        <w:bottom w:val="single" w:sz="8" w:space="0" w:color="A08BB9"/>
        <w:right w:val="single" w:sz="8" w:space="0" w:color="A08BB9"/>
        <w:insideH w:val="single" w:sz="8" w:space="0" w:color="A08BB9"/>
      </w:tblBorders>
    </w:tblPr>
    <w:tblStylePr w:type="firstRow">
      <w:pPr>
        <w:spacing w:before="0" w:after="0" w:line="240" w:lineRule="auto"/>
      </w:pPr>
      <w:rPr>
        <w:b/>
        <w:bCs/>
        <w:color w:val="FFFFFF"/>
      </w:rPr>
      <w:tblPr/>
      <w:tcPr>
        <w:tcBorders>
          <w:top w:val="single" w:sz="8" w:space="0" w:color="A08BB9"/>
          <w:left w:val="single" w:sz="8" w:space="0" w:color="A08BB9"/>
          <w:bottom w:val="single" w:sz="8" w:space="0" w:color="A08BB9"/>
          <w:right w:val="single" w:sz="8" w:space="0" w:color="A08BB9"/>
          <w:insideH w:val="nil"/>
          <w:insideV w:val="nil"/>
        </w:tcBorders>
        <w:shd w:val="clear" w:color="auto" w:fill="8064A2"/>
      </w:tcPr>
    </w:tblStylePr>
    <w:tblStylePr w:type="lastRow">
      <w:pPr>
        <w:spacing w:before="0" w:after="0" w:line="240" w:lineRule="auto"/>
      </w:pPr>
      <w:rPr>
        <w:b/>
        <w:bCs/>
      </w:rPr>
      <w:tblPr/>
      <w:tcPr>
        <w:tcBorders>
          <w:top w:val="double" w:sz="6" w:space="0" w:color="A08BB9"/>
          <w:left w:val="single" w:sz="8" w:space="0" w:color="A08BB9"/>
          <w:bottom w:val="single" w:sz="8" w:space="0" w:color="A08BB9"/>
          <w:right w:val="single" w:sz="8" w:space="0" w:color="A08B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4F6237"/>
    <w:tblPr>
      <w:tblStyleRowBandSize w:val="1"/>
      <w:tblStyleColBandSize w:val="1"/>
      <w:tblBorders>
        <w:top w:val="single" w:sz="8" w:space="0" w:color="78C1D4"/>
        <w:left w:val="single" w:sz="8" w:space="0" w:color="78C1D4"/>
        <w:bottom w:val="single" w:sz="8" w:space="0" w:color="78C1D4"/>
        <w:right w:val="single" w:sz="8" w:space="0" w:color="78C1D4"/>
        <w:insideH w:val="single" w:sz="8" w:space="0" w:color="78C1D4"/>
      </w:tblBorders>
    </w:tblPr>
    <w:tblStylePr w:type="firstRow">
      <w:pPr>
        <w:spacing w:before="0" w:after="0" w:line="240" w:lineRule="auto"/>
      </w:pPr>
      <w:rPr>
        <w:b/>
        <w:bCs/>
        <w:color w:val="FFFFFF"/>
      </w:rPr>
      <w:tblPr/>
      <w:tcPr>
        <w:tcBorders>
          <w:top w:val="single" w:sz="8" w:space="0" w:color="78C1D4"/>
          <w:left w:val="single" w:sz="8" w:space="0" w:color="78C1D4"/>
          <w:bottom w:val="single" w:sz="8" w:space="0" w:color="78C1D4"/>
          <w:right w:val="single" w:sz="8" w:space="0" w:color="78C1D4"/>
          <w:insideH w:val="nil"/>
          <w:insideV w:val="nil"/>
        </w:tcBorders>
        <w:shd w:val="clear" w:color="auto" w:fill="4BACC6"/>
      </w:tcPr>
    </w:tblStylePr>
    <w:tblStylePr w:type="lastRow">
      <w:pPr>
        <w:spacing w:before="0" w:after="0" w:line="240" w:lineRule="auto"/>
      </w:pPr>
      <w:rPr>
        <w:b/>
        <w:bCs/>
      </w:rPr>
      <w:tblPr/>
      <w:tcPr>
        <w:tcBorders>
          <w:top w:val="double" w:sz="6" w:space="0" w:color="78C1D4"/>
          <w:left w:val="single" w:sz="8" w:space="0" w:color="78C1D4"/>
          <w:bottom w:val="single" w:sz="8" w:space="0" w:color="78C1D4"/>
          <w:right w:val="single" w:sz="8" w:space="0" w:color="78C1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4F623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5D1"/>
      </w:tcPr>
    </w:tblStylePr>
    <w:tblStylePr w:type="band1Horz">
      <w:tblPr/>
      <w:tcPr>
        <w:tcBorders>
          <w:insideH w:val="nil"/>
          <w:insideV w:val="nil"/>
        </w:tcBorders>
        <w:shd w:val="clear" w:color="auto" w:fill="FDE5D1"/>
      </w:tcPr>
    </w:tblStylePr>
    <w:tblStylePr w:type="band2Horz">
      <w:tblPr/>
      <w:tcPr>
        <w:tcBorders>
          <w:insideH w:val="nil"/>
          <w:insideV w:val="nil"/>
        </w:tcBorders>
      </w:tcPr>
    </w:tblStylePr>
  </w:style>
  <w:style w:type="table" w:styleId="MediumShading2">
    <w:name w:val="Medium Shading 2"/>
    <w:basedOn w:val="TableNormal"/>
    <w:uiPriority w:val="64"/>
    <w:semiHidden/>
    <w:rsid w:val="004F62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4F62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4F62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4F62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4F62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4F62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4F62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F6237"/>
    <w:pPr>
      <w:spacing w:before="80" w:after="80" w:line="240" w:lineRule="atLeast"/>
      <w:ind w:left="79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F6237"/>
    <w:pPr>
      <w:spacing w:before="80" w:after="80" w:line="240" w:lineRule="atLeast"/>
      <w:ind w:left="79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F6237"/>
    <w:pPr>
      <w:spacing w:before="80" w:after="80" w:line="240" w:lineRule="atLeast"/>
      <w:ind w:left="79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F6237"/>
    <w:pPr>
      <w:spacing w:before="80" w:after="80" w:line="240" w:lineRule="atLeast"/>
      <w:ind w:left="79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F6237"/>
    <w:pPr>
      <w:spacing w:before="80" w:after="80" w:line="240" w:lineRule="atLeast"/>
      <w:ind w:left="79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F6237"/>
    <w:pPr>
      <w:spacing w:before="80" w:after="80" w:line="240" w:lineRule="atLeast"/>
      <w:ind w:left="79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F6237"/>
    <w:pPr>
      <w:spacing w:before="80" w:after="80" w:line="240" w:lineRule="atLeast"/>
      <w:ind w:left="79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F6237"/>
    <w:pPr>
      <w:spacing w:before="80" w:after="80" w:line="240" w:lineRule="atLeast"/>
      <w:ind w:left="79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F6237"/>
    <w:pPr>
      <w:spacing w:before="80" w:after="80" w:line="240" w:lineRule="atLeast"/>
      <w:ind w:left="79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F6237"/>
    <w:pPr>
      <w:spacing w:before="80" w:after="80" w:line="240" w:lineRule="atLeast"/>
      <w:ind w:left="79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F6237"/>
    <w:pPr>
      <w:spacing w:before="80" w:after="80" w:line="240" w:lineRule="atLeast"/>
      <w:ind w:left="79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F6237"/>
    <w:pPr>
      <w:spacing w:before="80" w:after="80" w:line="240" w:lineRule="atLeast"/>
      <w:ind w:left="79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F6237"/>
    <w:pPr>
      <w:spacing w:before="80" w:after="80" w:line="240" w:lineRule="atLeast"/>
      <w:ind w:left="79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F6237"/>
    <w:pPr>
      <w:spacing w:before="80" w:after="80" w:line="240" w:lineRule="atLeast"/>
      <w:ind w:left="79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F6237"/>
    <w:pPr>
      <w:spacing w:before="80" w:after="80" w:line="240" w:lineRule="atLeast"/>
      <w:ind w:left="79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F6237"/>
    <w:pPr>
      <w:spacing w:before="80" w:after="80" w:line="240" w:lineRule="atLeast"/>
      <w:ind w:left="79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F6237"/>
    <w:pPr>
      <w:spacing w:before="80" w:after="80" w:line="240" w:lineRule="atLeast"/>
      <w:ind w:left="79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F6237"/>
    <w:pPr>
      <w:spacing w:before="80" w:after="80" w:line="240" w:lineRule="atLeast"/>
      <w:ind w:left="79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F6237"/>
    <w:pPr>
      <w:spacing w:before="80" w:after="80" w:line="240" w:lineRule="atLeast"/>
      <w:ind w:left="79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F6237"/>
    <w:pPr>
      <w:spacing w:before="80" w:after="80" w:line="240" w:lineRule="atLeast"/>
      <w:ind w:left="79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F6237"/>
    <w:pPr>
      <w:spacing w:before="80" w:after="80" w:line="240" w:lineRule="atLeast"/>
      <w:ind w:left="79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F6237"/>
    <w:pPr>
      <w:spacing w:before="80" w:after="80" w:line="240" w:lineRule="atLeast"/>
      <w:ind w:left="79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F6237"/>
    <w:pPr>
      <w:spacing w:before="80" w:after="80" w:line="240" w:lineRule="atLeast"/>
      <w:ind w:left="79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F6237"/>
    <w:pPr>
      <w:spacing w:before="80" w:after="80" w:line="240" w:lineRule="atLeast"/>
      <w:ind w:left="79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F6237"/>
    <w:pPr>
      <w:spacing w:before="80" w:after="80" w:line="240" w:lineRule="atLeast"/>
      <w:ind w:left="79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F6237"/>
    <w:pPr>
      <w:spacing w:before="80" w:after="80" w:line="240" w:lineRule="atLeast"/>
      <w:ind w:left="79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F6237"/>
    <w:pPr>
      <w:spacing w:before="80" w:after="80" w:line="240" w:lineRule="atLeast"/>
      <w:ind w:left="79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F6237"/>
    <w:pPr>
      <w:spacing w:before="80" w:after="80" w:line="240" w:lineRule="atLeast"/>
      <w:ind w:left="79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F6237"/>
    <w:pPr>
      <w:spacing w:before="80" w:after="80" w:line="240" w:lineRule="atLeast"/>
      <w:ind w:left="79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F6237"/>
    <w:pPr>
      <w:spacing w:before="80" w:after="80" w:line="240" w:lineRule="atLeast"/>
      <w:ind w:left="79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F6237"/>
    <w:pPr>
      <w:spacing w:before="80" w:after="80" w:line="240" w:lineRule="atLeast"/>
      <w:ind w:left="79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F6237"/>
    <w:pPr>
      <w:spacing w:before="80" w:after="80" w:line="240" w:lineRule="atLeast"/>
      <w:ind w:left="79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F6237"/>
    <w:pPr>
      <w:spacing w:before="80" w:after="80" w:line="240" w:lineRule="atLeast"/>
      <w:ind w:left="79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F6237"/>
    <w:pPr>
      <w:spacing w:before="80" w:after="80" w:line="240" w:lineRule="atLeast"/>
      <w:ind w:left="79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F6237"/>
    <w:pPr>
      <w:spacing w:before="80" w:after="80" w:line="240" w:lineRule="atLeast"/>
      <w:ind w:left="79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F6237"/>
    <w:pPr>
      <w:spacing w:before="80" w:after="80" w:line="240" w:lineRule="atLeast"/>
      <w:ind w:left="79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F6237"/>
    <w:pPr>
      <w:spacing w:before="80" w:after="80" w:line="240" w:lineRule="atLeast"/>
      <w:ind w:left="79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F6237"/>
    <w:pPr>
      <w:spacing w:before="80" w:after="80" w:line="240" w:lineRule="atLeast"/>
      <w:ind w:left="79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F6237"/>
    <w:pPr>
      <w:spacing w:before="80" w:after="80" w:line="240" w:lineRule="atLeast"/>
      <w:ind w:left="79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F6237"/>
    <w:pPr>
      <w:spacing w:before="80" w:after="80" w:line="240" w:lineRule="atLeast"/>
      <w:ind w:left="79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F6237"/>
    <w:pPr>
      <w:spacing w:before="80" w:after="80" w:line="240" w:lineRule="atLeast"/>
      <w:ind w:left="79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ing4NoNum">
    <w:name w:val="Heading 4 NoNum"/>
    <w:basedOn w:val="Heading4"/>
    <w:uiPriority w:val="4"/>
    <w:semiHidden/>
    <w:qFormat/>
    <w:rsid w:val="004F6237"/>
    <w:pPr>
      <w:numPr>
        <w:ilvl w:val="0"/>
      </w:numPr>
    </w:pPr>
  </w:style>
  <w:style w:type="paragraph" w:customStyle="1" w:styleId="Num1">
    <w:name w:val="Num1"/>
    <w:basedOn w:val="Normal"/>
    <w:rsid w:val="004F6237"/>
    <w:pPr>
      <w:numPr>
        <w:numId w:val="28"/>
      </w:numPr>
    </w:pPr>
  </w:style>
  <w:style w:type="character" w:customStyle="1" w:styleId="FooterChar">
    <w:name w:val="Footer Char"/>
    <w:basedOn w:val="DefaultParagraphFont"/>
    <w:link w:val="Footer"/>
    <w:uiPriority w:val="99"/>
    <w:rsid w:val="004F6237"/>
    <w:rPr>
      <w:rFonts w:ascii="Calibri" w:hAnsi="Calibri" w:cs="Calibri"/>
      <w:noProof/>
      <w:szCs w:val="22"/>
    </w:rPr>
  </w:style>
  <w:style w:type="paragraph" w:customStyle="1" w:styleId="Num2">
    <w:name w:val="Num2"/>
    <w:basedOn w:val="Normal"/>
    <w:rsid w:val="004F6237"/>
    <w:pPr>
      <w:numPr>
        <w:ilvl w:val="1"/>
        <w:numId w:val="28"/>
      </w:numPr>
    </w:pPr>
  </w:style>
  <w:style w:type="paragraph" w:customStyle="1" w:styleId="Num3">
    <w:name w:val="Num3"/>
    <w:basedOn w:val="Normal"/>
    <w:rsid w:val="004F6237"/>
    <w:pPr>
      <w:numPr>
        <w:ilvl w:val="2"/>
        <w:numId w:val="28"/>
      </w:numPr>
    </w:pPr>
  </w:style>
  <w:style w:type="paragraph" w:customStyle="1" w:styleId="NoteNormalshaded">
    <w:name w:val="Note Normal shaded"/>
    <w:basedOn w:val="NoteNormal"/>
    <w:qFormat/>
    <w:rsid w:val="004F6237"/>
    <w:pPr>
      <w:shd w:val="clear" w:color="auto" w:fill="D9D9D9" w:themeFill="background1" w:themeFillShade="D9"/>
    </w:pPr>
    <w:rPr>
      <w:sz w:val="20"/>
    </w:rPr>
  </w:style>
  <w:style w:type="paragraph" w:customStyle="1" w:styleId="NoteNormalshadedbullet">
    <w:name w:val="Note Normal shaded bullet"/>
    <w:basedOn w:val="NoteNormalshaded"/>
    <w:qFormat/>
    <w:rsid w:val="004F6237"/>
    <w:pPr>
      <w:numPr>
        <w:numId w:val="29"/>
      </w:numPr>
      <w:ind w:left="360"/>
    </w:pPr>
  </w:style>
  <w:style w:type="paragraph" w:customStyle="1" w:styleId="TableBulletDash">
    <w:name w:val="Table Bullet Dash"/>
    <w:basedOn w:val="Normal"/>
    <w:uiPriority w:val="10"/>
    <w:semiHidden/>
    <w:rsid w:val="004F6237"/>
    <w:pPr>
      <w:tabs>
        <w:tab w:val="num" w:pos="454"/>
      </w:tabs>
      <w:spacing w:before="0" w:after="0" w:line="240" w:lineRule="auto"/>
      <w:ind w:left="454" w:hanging="227"/>
    </w:pPr>
  </w:style>
  <w:style w:type="character" w:styleId="UnresolvedMention">
    <w:name w:val="Unresolved Mention"/>
    <w:basedOn w:val="DefaultParagraphFont"/>
    <w:uiPriority w:val="99"/>
    <w:semiHidden/>
    <w:unhideWhenUsed/>
    <w:rsid w:val="00CE3DDF"/>
    <w:rPr>
      <w:color w:val="808080"/>
      <w:shd w:val="clear" w:color="auto" w:fill="E6E6E6"/>
    </w:rPr>
  </w:style>
  <w:style w:type="character" w:customStyle="1" w:styleId="CommentTextChar">
    <w:name w:val="Comment Text Char"/>
    <w:basedOn w:val="DefaultParagraphFont"/>
    <w:link w:val="CommentText"/>
    <w:uiPriority w:val="99"/>
    <w:rsid w:val="004F4904"/>
    <w:rPr>
      <w:rFonts w:ascii="Calibri" w:hAnsi="Calibri" w:cs="Calibri"/>
      <w:sz w:val="22"/>
      <w:szCs w:val="22"/>
    </w:rPr>
  </w:style>
  <w:style w:type="table" w:styleId="PlainTable2">
    <w:name w:val="Plain Table 2"/>
    <w:basedOn w:val="TableNormal"/>
    <w:uiPriority w:val="42"/>
    <w:rsid w:val="00B329C5"/>
    <w:rPr>
      <w:rFonts w:asciiTheme="minorHAnsi" w:hAnsiTheme="minorHAnsi"/>
    </w:rPr>
    <w:tblPr>
      <w:tblStyleRowBandSize w:val="1"/>
      <w:tblStyleColBandSize w:val="1"/>
      <w:tblBorders>
        <w:top w:val="single" w:sz="4" w:space="0" w:color="87189D" w:themeColor="accent3"/>
        <w:bottom w:val="single" w:sz="4" w:space="0" w:color="87189D" w:themeColor="accent3"/>
        <w:insideH w:val="single" w:sz="4" w:space="0" w:color="87189D" w:themeColor="accent3"/>
      </w:tblBorders>
    </w:tblPr>
    <w:tblStylePr w:type="firstRow">
      <w:rPr>
        <w:b/>
        <w:bCs/>
      </w:rPr>
      <w:tblPr/>
      <w:tcPr>
        <w:tcBorders>
          <w:top w:val="single" w:sz="4" w:space="0" w:color="87189D" w:themeColor="accent3"/>
          <w:left w:val="single" w:sz="4" w:space="0" w:color="87189D" w:themeColor="accent3"/>
          <w:bottom w:val="single" w:sz="4" w:space="0" w:color="87189D" w:themeColor="accent3"/>
          <w:right w:val="single" w:sz="4" w:space="0" w:color="87189D" w:themeColor="accent3"/>
          <w:insideH w:val="single" w:sz="4" w:space="0" w:color="87189D" w:themeColor="accent3"/>
          <w:insideV w:val="single" w:sz="4" w:space="0" w:color="87189D" w:themeColor="accent3"/>
          <w:tl2br w:val="nil"/>
          <w:tr2bl w:val="nil"/>
        </w:tcBorders>
      </w:tcPr>
    </w:tblStylePr>
    <w:tblStylePr w:type="lastRow">
      <w:rPr>
        <w:b/>
        <w:bCs/>
      </w:rPr>
      <w:tblPr/>
      <w:tcPr>
        <w:tcBorders>
          <w:top w:val="single" w:sz="4" w:space="0" w:color="87189D" w:themeColor="accent3"/>
          <w:left w:val="single" w:sz="4" w:space="0" w:color="87189D" w:themeColor="accent3"/>
          <w:bottom w:val="single" w:sz="4" w:space="0" w:color="87189D" w:themeColor="accent3"/>
          <w:right w:val="single" w:sz="4" w:space="0" w:color="87189D" w:themeColor="accent3"/>
          <w:insideH w:val="single" w:sz="4" w:space="0" w:color="87189D" w:themeColor="accent3"/>
          <w:insideV w:val="single" w:sz="4" w:space="0" w:color="87189D" w:themeColor="accent3"/>
          <w:tl2br w:val="nil"/>
          <w:tr2bl w:val="nil"/>
        </w:tcBorders>
      </w:tcPr>
    </w:tblStylePr>
    <w:tblStylePr w:type="firstCol">
      <w:rPr>
        <w:b w:val="0"/>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87189D" w:themeColor="accent3"/>
          <w:left w:val="single" w:sz="4" w:space="0" w:color="87189D" w:themeColor="accent3"/>
          <w:bottom w:val="single" w:sz="4" w:space="0" w:color="87189D" w:themeColor="accent3"/>
          <w:right w:val="single" w:sz="4" w:space="0" w:color="87189D" w:themeColor="accent3"/>
          <w:insideV w:val="single" w:sz="4" w:space="0" w:color="87189D" w:themeColor="accent3"/>
        </w:tcBorders>
      </w:tcPr>
    </w:tblStylePr>
    <w:tblStylePr w:type="band2Horz">
      <w:tblPr/>
      <w:tcPr>
        <w:tcBorders>
          <w:top w:val="single" w:sz="4" w:space="0" w:color="87189D" w:themeColor="accent3"/>
          <w:left w:val="single" w:sz="4" w:space="0" w:color="87189D" w:themeColor="accent3"/>
          <w:bottom w:val="single" w:sz="4" w:space="0" w:color="87189D" w:themeColor="accent3"/>
          <w:right w:val="single" w:sz="4" w:space="0" w:color="87189D" w:themeColor="accent3"/>
          <w:insideH w:val="single" w:sz="4" w:space="0" w:color="87189D" w:themeColor="accent3"/>
          <w:insideV w:val="single" w:sz="4" w:space="0" w:color="87189D" w:themeColor="accent3"/>
          <w:tl2br w:val="nil"/>
          <w:tr2bl w:val="nil"/>
        </w:tcBorders>
      </w:tcPr>
    </w:tblStylePr>
  </w:style>
  <w:style w:type="table" w:styleId="PlainTable3">
    <w:name w:val="Plain Table 3"/>
    <w:basedOn w:val="TableNormal"/>
    <w:uiPriority w:val="43"/>
    <w:rsid w:val="0092057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rpl-text-label">
    <w:name w:val="rpl-text-label"/>
    <w:basedOn w:val="DefaultParagraphFont"/>
    <w:rsid w:val="00C36A62"/>
  </w:style>
  <w:style w:type="character" w:customStyle="1" w:styleId="Heading2Char">
    <w:name w:val="Heading 2 Char"/>
    <w:basedOn w:val="DefaultParagraphFont"/>
    <w:link w:val="Heading2"/>
    <w:uiPriority w:val="3"/>
    <w:rsid w:val="000224D3"/>
    <w:rPr>
      <w:rFonts w:ascii="Calibri" w:hAnsi="Calibri" w:cs="Calibri"/>
      <w:b/>
      <w:color w:val="7030A0"/>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565041">
      <w:bodyDiv w:val="1"/>
      <w:marLeft w:val="0"/>
      <w:marRight w:val="0"/>
      <w:marTop w:val="0"/>
      <w:marBottom w:val="0"/>
      <w:divBdr>
        <w:top w:val="none" w:sz="0" w:space="0" w:color="auto"/>
        <w:left w:val="none" w:sz="0" w:space="0" w:color="auto"/>
        <w:bottom w:val="none" w:sz="0" w:space="0" w:color="auto"/>
        <w:right w:val="none" w:sz="0" w:space="0" w:color="auto"/>
      </w:divBdr>
    </w:div>
    <w:div w:id="1188908744">
      <w:bodyDiv w:val="1"/>
      <w:marLeft w:val="0"/>
      <w:marRight w:val="0"/>
      <w:marTop w:val="0"/>
      <w:marBottom w:val="0"/>
      <w:divBdr>
        <w:top w:val="none" w:sz="0" w:space="0" w:color="auto"/>
        <w:left w:val="none" w:sz="0" w:space="0" w:color="auto"/>
        <w:bottom w:val="none" w:sz="0" w:space="0" w:color="auto"/>
        <w:right w:val="none" w:sz="0" w:space="0" w:color="auto"/>
      </w:divBdr>
    </w:div>
    <w:div w:id="1775052725">
      <w:bodyDiv w:val="1"/>
      <w:marLeft w:val="0"/>
      <w:marRight w:val="0"/>
      <w:marTop w:val="0"/>
      <w:marBottom w:val="0"/>
      <w:divBdr>
        <w:top w:val="none" w:sz="0" w:space="0" w:color="auto"/>
        <w:left w:val="none" w:sz="0" w:space="0" w:color="auto"/>
        <w:bottom w:val="none" w:sz="0" w:space="0" w:color="auto"/>
        <w:right w:val="none" w:sz="0" w:space="0" w:color="auto"/>
      </w:divBdr>
    </w:div>
    <w:div w:id="1894809122">
      <w:bodyDiv w:val="1"/>
      <w:marLeft w:val="0"/>
      <w:marRight w:val="0"/>
      <w:marTop w:val="0"/>
      <w:marBottom w:val="0"/>
      <w:divBdr>
        <w:top w:val="none" w:sz="0" w:space="0" w:color="auto"/>
        <w:left w:val="none" w:sz="0" w:space="0" w:color="auto"/>
        <w:bottom w:val="none" w:sz="0" w:space="0" w:color="auto"/>
        <w:right w:val="none" w:sz="0" w:space="0" w:color="auto"/>
      </w:divBdr>
    </w:div>
    <w:div w:id="204695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creativecommons.org/licenses/by/3.0/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uyingfor.vic.gov.au/goods-services-supply-policies" TargetMode="External"/><Relationship Id="rId5" Type="http://schemas.openxmlformats.org/officeDocument/2006/relationships/settings" Target="settings.xml"/><Relationship Id="rId15" Type="http://schemas.openxmlformats.org/officeDocument/2006/relationships/hyperlink" Target="mailto:IPpolicy@dtf.vic.gov.au" TargetMode="External"/><Relationship Id="rId10" Type="http://schemas.openxmlformats.org/officeDocument/2006/relationships/hyperlink" Target="https://www.buyingfor.vic.gov.au/contract-management-and-contract-disclosure-goods-and-services-policy"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legislation.vic.gov.au/in-force/acts/emergency-management-act-2013/019" TargetMode="External"/><Relationship Id="rId14" Type="http://schemas.openxmlformats.org/officeDocument/2006/relationships/hyperlink" Target="http://creativecommons.org/licenses/by/4.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microsoft.com/office/2007/relationships/hdphoto" Target="media/hdphoto1.wdp"/><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Brand Victoria - Purple">
      <a:dk1>
        <a:sysClr val="windowText" lastClr="000000"/>
      </a:dk1>
      <a:lt1>
        <a:sysClr val="window" lastClr="FFFFFF"/>
      </a:lt1>
      <a:dk2>
        <a:srgbClr val="53565A"/>
      </a:dk2>
      <a:lt2>
        <a:srgbClr val="D9D9D6"/>
      </a:lt2>
      <a:accent1>
        <a:srgbClr val="500778"/>
      </a:accent1>
      <a:accent2>
        <a:srgbClr val="642667"/>
      </a:accent2>
      <a:accent3>
        <a:srgbClr val="87189D"/>
      </a:accent3>
      <a:accent4>
        <a:srgbClr val="A783BB"/>
      </a:accent4>
      <a:accent5>
        <a:srgbClr val="C1A8C2"/>
      </a:accent5>
      <a:accent6>
        <a:srgbClr val="E7D1EB"/>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D70DF8FE-4306-4D61-A9ED-D8F711C55F17}">
  <ds:schemaRefs>
    <ds:schemaRef ds:uri="http://schemas.openxmlformats.org/officeDocument/2006/bibliography"/>
  </ds:schemaRefs>
</ds:datastoreItem>
</file>

<file path=customXml/itemProps2.xml><?xml version="1.0" encoding="utf-8"?>
<ds:datastoreItem xmlns:ds="http://schemas.openxmlformats.org/officeDocument/2006/customXml" ds:itemID="{AAEB981F-020C-4345-A27C-BA6C4D7040A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2596</Words>
  <Characters>14801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Company policy and guidelines</vt:lpstr>
    </vt:vector>
  </TitlesOfParts>
  <Company>Chrysalis Design Pty Limited</Company>
  <LinksUpToDate>false</LinksUpToDate>
  <CharactersWithSpaces>17363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policy and guidelines</dc:title>
  <dc:subject>Indemnities and immunities</dc:subject>
  <dc:creator>Roy Bird (DTF)</dc:creator>
  <cp:keywords/>
  <dc:description/>
  <cp:lastModifiedBy>Vanessa Coles (DTF)</cp:lastModifiedBy>
  <cp:revision>3</cp:revision>
  <cp:lastPrinted>2019-06-14T02:15:00Z</cp:lastPrinted>
  <dcterms:created xsi:type="dcterms:W3CDTF">2022-07-13T23:05:00Z</dcterms:created>
  <dcterms:modified xsi:type="dcterms:W3CDTF">2022-07-13T23:25:00Z</dcterms:modified>
  <cp:category>Doc No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 June 2004</vt:lpwstr>
  </property>
  <property fmtid="{D5CDD505-2E9C-101B-9397-08002B2CF9AE}" pid="3" name="ShowLogos">
    <vt:bool>false</vt:bool>
  </property>
  <property fmtid="{D5CDD505-2E9C-101B-9397-08002B2CF9AE}" pid="4" name="ShowLongPath">
    <vt:bool>false</vt:bool>
  </property>
  <property fmtid="{D5CDD505-2E9C-101B-9397-08002B2CF9AE}" pid="5" name="SmallMargins">
    <vt:bool>true</vt:bool>
  </property>
  <property fmtid="{D5CDD505-2E9C-101B-9397-08002B2CF9AE}" pid="6" name="TitusGUID">
    <vt:lpwstr>6a5a938b-e8b7-4c8b-bb27-ad6e6b6c5ac7</vt:lpwstr>
  </property>
  <property fmtid="{D5CDD505-2E9C-101B-9397-08002B2CF9AE}" pid="7" name="PSPFClassification">
    <vt:lpwstr>Do Not Mark</vt:lpwstr>
  </property>
  <property fmtid="{D5CDD505-2E9C-101B-9397-08002B2CF9AE}" pid="8" name="Classification">
    <vt:lpwstr>Do Not Mark</vt:lpwstr>
  </property>
  <property fmtid="{D5CDD505-2E9C-101B-9397-08002B2CF9AE}" pid="9" name="MSIP_Label_7158ebbd-6c5e-441f-bfc9-4eb8c11e3978_Enabled">
    <vt:lpwstr>true</vt:lpwstr>
  </property>
  <property fmtid="{D5CDD505-2E9C-101B-9397-08002B2CF9AE}" pid="10" name="MSIP_Label_7158ebbd-6c5e-441f-bfc9-4eb8c11e3978_SetDate">
    <vt:lpwstr>2022-07-13T23:25:51Z</vt:lpwstr>
  </property>
  <property fmtid="{D5CDD505-2E9C-101B-9397-08002B2CF9AE}" pid="11" name="MSIP_Label_7158ebbd-6c5e-441f-bfc9-4eb8c11e3978_Method">
    <vt:lpwstr>Privileged</vt:lpwstr>
  </property>
  <property fmtid="{D5CDD505-2E9C-101B-9397-08002B2CF9AE}" pid="12" name="MSIP_Label_7158ebbd-6c5e-441f-bfc9-4eb8c11e3978_Name">
    <vt:lpwstr>7158ebbd-6c5e-441f-bfc9-4eb8c11e3978</vt:lpwstr>
  </property>
  <property fmtid="{D5CDD505-2E9C-101B-9397-08002B2CF9AE}" pid="13" name="MSIP_Label_7158ebbd-6c5e-441f-bfc9-4eb8c11e3978_SiteId">
    <vt:lpwstr>722ea0be-3e1c-4b11-ad6f-9401d6856e24</vt:lpwstr>
  </property>
  <property fmtid="{D5CDD505-2E9C-101B-9397-08002B2CF9AE}" pid="14" name="MSIP_Label_7158ebbd-6c5e-441f-bfc9-4eb8c11e3978_ActionId">
    <vt:lpwstr>d6c7ec81-3a23-49c5-a72a-a68f034dc6b6</vt:lpwstr>
  </property>
  <property fmtid="{D5CDD505-2E9C-101B-9397-08002B2CF9AE}" pid="15" name="MSIP_Label_7158ebbd-6c5e-441f-bfc9-4eb8c11e3978_ContentBits">
    <vt:lpwstr>2</vt:lpwstr>
  </property>
</Properties>
</file>