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A6FB2" w14:textId="2467118B" w:rsidR="00CF63CC" w:rsidRPr="00154C22" w:rsidRDefault="00CF63CC" w:rsidP="00CF63CC">
      <w:pPr>
        <w:pStyle w:val="Heading1"/>
        <w:spacing w:after="120"/>
        <w:rPr>
          <w:rFonts w:ascii="Arial" w:hAnsi="Arial" w:cs="Arial"/>
          <w:color w:val="auto"/>
        </w:rPr>
      </w:pPr>
      <w:r w:rsidRPr="00154C22">
        <w:rPr>
          <w:rFonts w:ascii="Arial" w:hAnsi="Arial" w:cs="Arial"/>
          <w:b/>
          <w:bCs/>
          <w:color w:val="auto"/>
        </w:rPr>
        <w:t>[Drafting note:  Insert Agency name]</w:t>
      </w:r>
      <w:r w:rsidRPr="00154C22">
        <w:rPr>
          <w:rFonts w:ascii="Arial" w:hAnsi="Arial" w:cs="Arial"/>
          <w:color w:val="auto"/>
        </w:rPr>
        <w:br/>
        <w:t>Emergency Procurement Plan</w:t>
      </w:r>
    </w:p>
    <w:p w14:paraId="18CBA4AE" w14:textId="2806AAFE" w:rsidR="00CF63CC" w:rsidRPr="00154C22" w:rsidRDefault="00CF63CC" w:rsidP="00CF63CC">
      <w:pPr>
        <w:rPr>
          <w:rFonts w:ascii="Arial" w:hAnsi="Arial" w:cs="Arial"/>
          <w:b/>
          <w:bCs/>
          <w:sz w:val="20"/>
          <w:szCs w:val="20"/>
        </w:rPr>
      </w:pPr>
      <w:r w:rsidRPr="00154C22">
        <w:rPr>
          <w:rFonts w:ascii="Arial" w:hAnsi="Arial" w:cs="Arial"/>
          <w:b/>
          <w:bCs/>
          <w:sz w:val="20"/>
          <w:szCs w:val="20"/>
        </w:rPr>
        <w:t>[Drafting note:  Instructions for use of this template</w:t>
      </w:r>
    </w:p>
    <w:p w14:paraId="577976B5" w14:textId="1050D174" w:rsidR="00CF63CC" w:rsidRPr="00154C22" w:rsidRDefault="00CF63CC" w:rsidP="00CF63CC">
      <w:pPr>
        <w:rPr>
          <w:rFonts w:ascii="Arial" w:hAnsi="Arial" w:cs="Arial"/>
          <w:b/>
          <w:bCs/>
          <w:sz w:val="20"/>
          <w:szCs w:val="20"/>
        </w:rPr>
      </w:pPr>
      <w:r w:rsidRPr="00154C22">
        <w:rPr>
          <w:rFonts w:ascii="Arial" w:hAnsi="Arial" w:cs="Arial"/>
          <w:b/>
          <w:bCs/>
          <w:sz w:val="20"/>
          <w:szCs w:val="20"/>
        </w:rPr>
        <w:t xml:space="preserve">This template supports the Emergency Procurement Policy contained in the VGPB </w:t>
      </w:r>
      <w:hyperlink r:id="rId8" w:anchor="2-emergency-procurement" w:history="1">
        <w:r w:rsidRPr="00154C22">
          <w:rPr>
            <w:rStyle w:val="Hyperlink"/>
            <w:rFonts w:ascii="Arial" w:hAnsi="Arial" w:cs="Arial"/>
            <w:b/>
            <w:bCs/>
            <w:i/>
            <w:iCs/>
            <w:color w:val="4472C4" w:themeColor="accent1"/>
            <w:sz w:val="20"/>
            <w:szCs w:val="20"/>
            <w:u w:val="single"/>
          </w:rPr>
          <w:t>Governance Policy</w:t>
        </w:r>
      </w:hyperlink>
      <w:r w:rsidRPr="00154C22">
        <w:rPr>
          <w:rFonts w:ascii="Arial" w:hAnsi="Arial" w:cs="Arial"/>
          <w:b/>
          <w:bCs/>
          <w:sz w:val="20"/>
          <w:szCs w:val="20"/>
        </w:rPr>
        <w:t xml:space="preserve"> and the </w:t>
      </w:r>
      <w:hyperlink r:id="rId9" w:anchor="2-emergency-procurement" w:history="1">
        <w:r w:rsidRPr="00154C22">
          <w:rPr>
            <w:rStyle w:val="Hyperlink"/>
            <w:rFonts w:ascii="Arial" w:hAnsi="Arial" w:cs="Arial"/>
            <w:b/>
            <w:bCs/>
            <w:i/>
            <w:iCs/>
            <w:color w:val="4472C4" w:themeColor="accent1"/>
            <w:sz w:val="20"/>
            <w:szCs w:val="20"/>
            <w:u w:val="single"/>
          </w:rPr>
          <w:t>Develop an emergency procurement plan - Goods and service guide</w:t>
        </w:r>
      </w:hyperlink>
      <w:r w:rsidRPr="00154C22">
        <w:rPr>
          <w:rStyle w:val="Hyperlink"/>
          <w:b/>
          <w:bCs/>
          <w:i/>
          <w:iCs/>
          <w:color w:val="7030A0"/>
          <w:sz w:val="20"/>
          <w:szCs w:val="20"/>
          <w:u w:val="single"/>
        </w:rPr>
        <w:t>.</w:t>
      </w:r>
    </w:p>
    <w:p w14:paraId="69CBF33D" w14:textId="77777777" w:rsidR="00CF63CC" w:rsidRPr="00154C22" w:rsidRDefault="00CF63CC" w:rsidP="00CF63CC">
      <w:pPr>
        <w:rPr>
          <w:rFonts w:ascii="Arial" w:hAnsi="Arial" w:cs="Arial"/>
          <w:b/>
          <w:sz w:val="20"/>
          <w:szCs w:val="20"/>
        </w:rPr>
      </w:pPr>
      <w:r w:rsidRPr="00154C22">
        <w:rPr>
          <w:rFonts w:ascii="Arial" w:hAnsi="Arial" w:cs="Arial"/>
          <w:b/>
          <w:sz w:val="20"/>
          <w:szCs w:val="20"/>
        </w:rPr>
        <w:t>This template aims to assist agencies to develop their emergency procurement plan. It is not intended to be prescriptive, and agencies are free to use the template as suits their purposes.</w:t>
      </w:r>
    </w:p>
    <w:p w14:paraId="503F642B" w14:textId="03235476" w:rsidR="00CF63CC" w:rsidRPr="00154C22" w:rsidRDefault="00CF63CC" w:rsidP="00CF63CC">
      <w:pPr>
        <w:rPr>
          <w:rFonts w:ascii="Arial" w:hAnsi="Arial" w:cs="Arial"/>
          <w:b/>
          <w:sz w:val="20"/>
          <w:szCs w:val="20"/>
        </w:rPr>
      </w:pPr>
      <w:r w:rsidRPr="00154C22">
        <w:rPr>
          <w:rFonts w:ascii="Arial" w:hAnsi="Arial" w:cs="Arial"/>
          <w:b/>
          <w:sz w:val="20"/>
          <w:szCs w:val="20"/>
        </w:rPr>
        <w:t>Text marked ‘[Drafting Note]</w:t>
      </w:r>
      <w:r w:rsidR="00154C22">
        <w:rPr>
          <w:rFonts w:ascii="Arial" w:hAnsi="Arial" w:cs="Arial"/>
          <w:b/>
          <w:sz w:val="20"/>
          <w:szCs w:val="20"/>
        </w:rPr>
        <w:t>’ and marked in bold</w:t>
      </w:r>
      <w:r w:rsidRPr="00154C22">
        <w:rPr>
          <w:rFonts w:ascii="Arial" w:hAnsi="Arial" w:cs="Arial"/>
          <w:b/>
          <w:sz w:val="20"/>
          <w:szCs w:val="20"/>
        </w:rPr>
        <w:t xml:space="preserve"> should be deleted when the emergency procurement plan is completed.</w:t>
      </w:r>
    </w:p>
    <w:p w14:paraId="2AF2ACE0" w14:textId="77777777" w:rsidR="00CF63CC" w:rsidRPr="00154C22" w:rsidRDefault="00CF63CC" w:rsidP="00CF63CC">
      <w:pPr>
        <w:rPr>
          <w:rFonts w:ascii="Arial" w:hAnsi="Arial" w:cs="Arial"/>
          <w:b/>
          <w:sz w:val="20"/>
          <w:szCs w:val="20"/>
        </w:rPr>
      </w:pPr>
      <w:r w:rsidRPr="00154C22">
        <w:rPr>
          <w:rFonts w:ascii="Arial" w:hAnsi="Arial" w:cs="Arial"/>
          <w:b/>
          <w:sz w:val="20"/>
          <w:szCs w:val="20"/>
        </w:rPr>
        <w:t>Preliminary work to develop your agency’s emergency procurement plan</w:t>
      </w:r>
    </w:p>
    <w:p w14:paraId="3ADECC64" w14:textId="38A51E6A" w:rsidR="00CF63CC" w:rsidRPr="00154C22" w:rsidRDefault="00CF63CC" w:rsidP="00213BC1">
      <w:pPr>
        <w:spacing w:after="80"/>
        <w:rPr>
          <w:rFonts w:ascii="Arial" w:hAnsi="Arial" w:cs="Arial"/>
          <w:b/>
          <w:sz w:val="20"/>
          <w:szCs w:val="20"/>
        </w:rPr>
      </w:pPr>
      <w:r w:rsidRPr="00154C22">
        <w:rPr>
          <w:rFonts w:ascii="Arial" w:hAnsi="Arial" w:cs="Arial"/>
          <w:b/>
          <w:sz w:val="20"/>
          <w:szCs w:val="20"/>
        </w:rPr>
        <w:t>There are similarities between how your agency established its procurement strategy and developing an emergency procurement plan. Conduct preliminary research and analysis to inform governance, procedures, and preparation:</w:t>
      </w:r>
    </w:p>
    <w:p w14:paraId="1053E8F4" w14:textId="77777777" w:rsidR="00CF63CC" w:rsidRPr="00154C22" w:rsidRDefault="00CF63CC" w:rsidP="00C55DEF">
      <w:pPr>
        <w:pStyle w:val="ListParagraph"/>
        <w:numPr>
          <w:ilvl w:val="0"/>
          <w:numId w:val="1"/>
        </w:numPr>
        <w:spacing w:before="0" w:after="160" w:line="259" w:lineRule="auto"/>
        <w:ind w:left="357" w:hanging="357"/>
        <w:rPr>
          <w:rFonts w:ascii="Arial" w:hAnsi="Arial" w:cs="Arial"/>
          <w:b/>
          <w:color w:val="auto"/>
        </w:rPr>
      </w:pPr>
      <w:r w:rsidRPr="00154C22">
        <w:rPr>
          <w:rFonts w:ascii="Arial" w:hAnsi="Arial" w:cs="Arial"/>
          <w:b/>
          <w:color w:val="auto"/>
        </w:rPr>
        <w:t>identify procurement likely to be required to support business continuity and emergency response plans</w:t>
      </w:r>
    </w:p>
    <w:p w14:paraId="7E1C9D32" w14:textId="77777777" w:rsidR="00CF63CC" w:rsidRPr="00154C22" w:rsidRDefault="00CF63CC" w:rsidP="00C55DEF">
      <w:pPr>
        <w:pStyle w:val="ListParagraph"/>
        <w:numPr>
          <w:ilvl w:val="0"/>
          <w:numId w:val="1"/>
        </w:numPr>
        <w:spacing w:before="0" w:after="160" w:line="259" w:lineRule="auto"/>
        <w:ind w:left="357" w:hanging="357"/>
        <w:rPr>
          <w:rFonts w:ascii="Arial" w:hAnsi="Arial" w:cs="Arial"/>
          <w:b/>
          <w:color w:val="auto"/>
        </w:rPr>
      </w:pPr>
      <w:r w:rsidRPr="00154C22">
        <w:rPr>
          <w:rFonts w:ascii="Arial" w:hAnsi="Arial" w:cs="Arial"/>
          <w:b/>
          <w:color w:val="auto"/>
        </w:rPr>
        <w:t>assess risk and complexity</w:t>
      </w:r>
    </w:p>
    <w:p w14:paraId="2AC78F16" w14:textId="77777777" w:rsidR="00CF63CC" w:rsidRPr="00154C22" w:rsidRDefault="00CF63CC" w:rsidP="00C55DEF">
      <w:pPr>
        <w:pStyle w:val="ListParagraph"/>
        <w:numPr>
          <w:ilvl w:val="0"/>
          <w:numId w:val="1"/>
        </w:numPr>
        <w:spacing w:before="0" w:after="160" w:line="259" w:lineRule="auto"/>
        <w:ind w:left="357" w:hanging="357"/>
        <w:rPr>
          <w:rFonts w:ascii="Arial" w:hAnsi="Arial" w:cs="Arial"/>
          <w:b/>
          <w:color w:val="auto"/>
        </w:rPr>
      </w:pPr>
      <w:r w:rsidRPr="00154C22">
        <w:rPr>
          <w:rFonts w:ascii="Arial" w:hAnsi="Arial" w:cs="Arial"/>
          <w:b/>
          <w:color w:val="auto"/>
        </w:rPr>
        <w:t>assess the capability needed to match the risk and complexity</w:t>
      </w:r>
    </w:p>
    <w:p w14:paraId="44C905A6" w14:textId="318C88B9" w:rsidR="00CF63CC" w:rsidRPr="00154C22" w:rsidRDefault="00CF63CC" w:rsidP="00C55DEF">
      <w:pPr>
        <w:pStyle w:val="ListParagraph"/>
        <w:numPr>
          <w:ilvl w:val="0"/>
          <w:numId w:val="1"/>
        </w:numPr>
        <w:spacing w:before="0" w:after="160" w:line="259" w:lineRule="auto"/>
        <w:ind w:left="357" w:hanging="357"/>
        <w:contextualSpacing w:val="0"/>
        <w:rPr>
          <w:rFonts w:ascii="Arial" w:hAnsi="Arial" w:cs="Arial"/>
          <w:b/>
          <w:color w:val="auto"/>
        </w:rPr>
      </w:pPr>
      <w:r w:rsidRPr="00154C22">
        <w:rPr>
          <w:rFonts w:ascii="Arial" w:hAnsi="Arial" w:cs="Arial"/>
          <w:b/>
          <w:color w:val="auto"/>
        </w:rPr>
        <w:t>determine the options for providing procurement support]</w:t>
      </w:r>
    </w:p>
    <w:p w14:paraId="7A0945A8" w14:textId="4F4B7B12" w:rsidR="00CF63CC" w:rsidRPr="00154C22" w:rsidRDefault="00CF63CC" w:rsidP="00B74BDA">
      <w:pPr>
        <w:pStyle w:val="Heading2"/>
        <w:spacing w:before="240" w:after="160"/>
        <w:rPr>
          <w:rFonts w:ascii="Arial" w:hAnsi="Arial" w:cs="Arial"/>
          <w:color w:val="auto"/>
          <w:sz w:val="28"/>
          <w:szCs w:val="28"/>
        </w:rPr>
      </w:pPr>
      <w:r w:rsidRPr="00154C22">
        <w:rPr>
          <w:rFonts w:ascii="Arial" w:hAnsi="Arial" w:cs="Arial"/>
          <w:color w:val="auto"/>
          <w:sz w:val="28"/>
          <w:szCs w:val="28"/>
        </w:rPr>
        <w:t>Introduction</w:t>
      </w:r>
    </w:p>
    <w:p w14:paraId="50C2292E" w14:textId="10CDD612" w:rsidR="00CF63CC" w:rsidRPr="00154C22" w:rsidRDefault="00CF63CC" w:rsidP="00B74BDA">
      <w:pPr>
        <w:rPr>
          <w:rFonts w:ascii="Arial" w:hAnsi="Arial" w:cs="Arial"/>
          <w:bCs/>
          <w:iCs/>
          <w:sz w:val="20"/>
          <w:szCs w:val="20"/>
        </w:rPr>
      </w:pPr>
      <w:r w:rsidRPr="00154C22">
        <w:rPr>
          <w:rFonts w:ascii="Arial" w:hAnsi="Arial" w:cs="Arial"/>
          <w:bCs/>
          <w:iCs/>
          <w:sz w:val="20"/>
          <w:szCs w:val="20"/>
        </w:rPr>
        <w:t xml:space="preserve">Procurement activity undertaken to respond to an emergency in </w:t>
      </w:r>
      <w:r w:rsidR="00154C22" w:rsidRPr="00154C22">
        <w:rPr>
          <w:rFonts w:ascii="Arial" w:hAnsi="Arial" w:cs="Arial"/>
          <w:b/>
          <w:iCs/>
          <w:sz w:val="20"/>
          <w:szCs w:val="20"/>
        </w:rPr>
        <w:t xml:space="preserve">[Drafting note: </w:t>
      </w:r>
      <w:r w:rsidR="00B63D3B">
        <w:rPr>
          <w:rFonts w:ascii="Arial" w:hAnsi="Arial" w:cs="Arial"/>
          <w:b/>
          <w:iCs/>
          <w:sz w:val="20"/>
          <w:szCs w:val="20"/>
        </w:rPr>
        <w:t xml:space="preserve">insert </w:t>
      </w:r>
      <w:r w:rsidRPr="00154C22">
        <w:rPr>
          <w:rFonts w:ascii="Arial" w:hAnsi="Arial" w:cs="Arial"/>
          <w:b/>
          <w:iCs/>
          <w:sz w:val="20"/>
          <w:szCs w:val="20"/>
        </w:rPr>
        <w:t>agency name</w:t>
      </w:r>
      <w:r w:rsidR="00154C22" w:rsidRPr="00154C22">
        <w:rPr>
          <w:rFonts w:ascii="Arial" w:hAnsi="Arial" w:cs="Arial"/>
          <w:b/>
          <w:iCs/>
          <w:sz w:val="20"/>
          <w:szCs w:val="20"/>
        </w:rPr>
        <w:t>]</w:t>
      </w:r>
      <w:r w:rsidRPr="00154C22">
        <w:rPr>
          <w:rFonts w:ascii="Arial" w:hAnsi="Arial" w:cs="Arial"/>
          <w:bCs/>
          <w:iCs/>
          <w:color w:val="7030A0"/>
          <w:sz w:val="20"/>
          <w:szCs w:val="20"/>
        </w:rPr>
        <w:t xml:space="preserve"> </w:t>
      </w:r>
      <w:r w:rsidRPr="00154C22">
        <w:rPr>
          <w:rFonts w:ascii="Arial" w:hAnsi="Arial" w:cs="Arial"/>
          <w:bCs/>
          <w:iCs/>
          <w:sz w:val="20"/>
          <w:szCs w:val="20"/>
        </w:rPr>
        <w:t>is to be conducted in accordance with this emergency procurement plan.</w:t>
      </w:r>
    </w:p>
    <w:p w14:paraId="43B299F6" w14:textId="77777777" w:rsidR="00CF63CC" w:rsidRPr="00154C22" w:rsidRDefault="00CF63CC" w:rsidP="00213BC1">
      <w:pPr>
        <w:spacing w:after="80"/>
        <w:rPr>
          <w:rFonts w:ascii="Arial" w:hAnsi="Arial" w:cs="Arial"/>
          <w:bCs/>
          <w:iCs/>
          <w:sz w:val="20"/>
          <w:szCs w:val="20"/>
        </w:rPr>
      </w:pPr>
      <w:r w:rsidRPr="00154C22">
        <w:rPr>
          <w:rFonts w:ascii="Arial" w:hAnsi="Arial" w:cs="Arial"/>
          <w:bCs/>
          <w:iCs/>
          <w:sz w:val="20"/>
          <w:szCs w:val="20"/>
        </w:rPr>
        <w:t>This plan provides procurement support to:</w:t>
      </w:r>
    </w:p>
    <w:p w14:paraId="35C93A73" w14:textId="08A1F9F5" w:rsidR="00CF63CC" w:rsidRPr="00154C22" w:rsidRDefault="00CF63CC" w:rsidP="00B74BDA">
      <w:pPr>
        <w:pStyle w:val="ListParagraph"/>
        <w:numPr>
          <w:ilvl w:val="0"/>
          <w:numId w:val="2"/>
        </w:numPr>
        <w:spacing w:before="0" w:after="160" w:line="259" w:lineRule="auto"/>
        <w:rPr>
          <w:rFonts w:ascii="Arial" w:hAnsi="Arial" w:cs="Arial"/>
          <w:b/>
          <w:iCs/>
          <w:color w:val="auto"/>
        </w:rPr>
      </w:pPr>
      <w:r w:rsidRPr="00154C22">
        <w:rPr>
          <w:rFonts w:ascii="Arial" w:hAnsi="Arial" w:cs="Arial"/>
          <w:b/>
          <w:iCs/>
          <w:color w:val="auto"/>
        </w:rPr>
        <w:t xml:space="preserve">[Drafting note:  </w:t>
      </w:r>
      <w:r w:rsidR="00B74BDA" w:rsidRPr="00154C22">
        <w:rPr>
          <w:rFonts w:ascii="Arial" w:hAnsi="Arial" w:cs="Arial"/>
          <w:b/>
          <w:iCs/>
          <w:color w:val="auto"/>
        </w:rPr>
        <w:t xml:space="preserve">insert </w:t>
      </w:r>
      <w:r w:rsidRPr="00154C22">
        <w:rPr>
          <w:rFonts w:ascii="Arial" w:hAnsi="Arial" w:cs="Arial"/>
          <w:b/>
          <w:iCs/>
          <w:color w:val="auto"/>
        </w:rPr>
        <w:t>agency name]</w:t>
      </w:r>
      <w:r w:rsidRPr="00154C22">
        <w:rPr>
          <w:rFonts w:ascii="Arial" w:hAnsi="Arial" w:cs="Arial"/>
          <w:bCs/>
          <w:iCs/>
          <w:color w:val="auto"/>
        </w:rPr>
        <w:t xml:space="preserve"> business continuity plan </w:t>
      </w:r>
      <w:r w:rsidRPr="00154C22">
        <w:rPr>
          <w:rFonts w:ascii="Arial" w:hAnsi="Arial" w:cs="Arial"/>
          <w:b/>
          <w:iCs/>
          <w:color w:val="auto"/>
        </w:rPr>
        <w:t>[Drafting note: insert URL link]</w:t>
      </w:r>
    </w:p>
    <w:p w14:paraId="03D41D94" w14:textId="1790B771" w:rsidR="00CF63CC" w:rsidRPr="00154C22" w:rsidRDefault="00CF63CC" w:rsidP="00B74BDA">
      <w:pPr>
        <w:pStyle w:val="ListParagraph"/>
        <w:numPr>
          <w:ilvl w:val="0"/>
          <w:numId w:val="2"/>
        </w:numPr>
        <w:spacing w:before="0" w:after="160" w:line="259" w:lineRule="auto"/>
        <w:rPr>
          <w:rFonts w:ascii="Arial" w:hAnsi="Arial" w:cs="Arial"/>
          <w:b/>
          <w:iCs/>
          <w:color w:val="auto"/>
        </w:rPr>
      </w:pPr>
      <w:r w:rsidRPr="00154C22">
        <w:rPr>
          <w:rFonts w:ascii="Arial" w:hAnsi="Arial" w:cs="Arial"/>
          <w:b/>
          <w:iCs/>
          <w:color w:val="auto"/>
        </w:rPr>
        <w:t xml:space="preserve">[Drafting note:  </w:t>
      </w:r>
      <w:r w:rsidR="00B74BDA" w:rsidRPr="00154C22">
        <w:rPr>
          <w:rFonts w:ascii="Arial" w:hAnsi="Arial" w:cs="Arial"/>
          <w:b/>
          <w:iCs/>
          <w:color w:val="auto"/>
        </w:rPr>
        <w:t xml:space="preserve">insert </w:t>
      </w:r>
      <w:r w:rsidRPr="00154C22">
        <w:rPr>
          <w:rFonts w:ascii="Arial" w:hAnsi="Arial" w:cs="Arial"/>
          <w:b/>
          <w:iCs/>
          <w:color w:val="auto"/>
        </w:rPr>
        <w:t>agency name</w:t>
      </w:r>
      <w:r w:rsidR="00154C22" w:rsidRPr="00154C22">
        <w:rPr>
          <w:rFonts w:ascii="Arial" w:hAnsi="Arial" w:cs="Arial"/>
          <w:b/>
          <w:iCs/>
          <w:color w:val="auto"/>
        </w:rPr>
        <w:t>]</w:t>
      </w:r>
      <w:r w:rsidRPr="00154C22">
        <w:rPr>
          <w:rFonts w:ascii="Arial" w:hAnsi="Arial" w:cs="Arial"/>
          <w:bCs/>
          <w:iCs/>
          <w:color w:val="auto"/>
        </w:rPr>
        <w:t xml:space="preserve"> emergency response plan(s) if applicable</w:t>
      </w:r>
      <w:r w:rsidRPr="00154C22">
        <w:rPr>
          <w:rFonts w:ascii="Arial" w:hAnsi="Arial" w:cs="Arial"/>
          <w:b/>
          <w:iCs/>
          <w:color w:val="auto"/>
        </w:rPr>
        <w:t xml:space="preserve"> [Drafting note: insert URL link]</w:t>
      </w:r>
    </w:p>
    <w:p w14:paraId="7B7F7B66" w14:textId="7186AAB8" w:rsidR="00CF63CC" w:rsidRPr="00154C22" w:rsidRDefault="00CF63CC" w:rsidP="00B74BDA">
      <w:pPr>
        <w:pStyle w:val="ListParagraph"/>
        <w:numPr>
          <w:ilvl w:val="0"/>
          <w:numId w:val="2"/>
        </w:numPr>
        <w:spacing w:before="0" w:after="160" w:line="259" w:lineRule="auto"/>
        <w:ind w:left="357" w:hanging="357"/>
        <w:contextualSpacing w:val="0"/>
        <w:rPr>
          <w:rFonts w:ascii="Arial" w:hAnsi="Arial" w:cs="Arial"/>
          <w:b/>
          <w:iCs/>
          <w:color w:val="auto"/>
        </w:rPr>
      </w:pPr>
      <w:r w:rsidRPr="00154C22">
        <w:rPr>
          <w:rFonts w:ascii="Arial" w:hAnsi="Arial" w:cs="Arial"/>
          <w:bCs/>
          <w:iCs/>
          <w:color w:val="auto"/>
        </w:rPr>
        <w:t>[</w:t>
      </w:r>
      <w:r w:rsidRPr="00154C22">
        <w:rPr>
          <w:rFonts w:ascii="Arial" w:hAnsi="Arial" w:cs="Arial"/>
          <w:b/>
          <w:iCs/>
          <w:color w:val="auto"/>
        </w:rPr>
        <w:t>Drafting note:  Other if applicable [Drafting note: insert URL link]</w:t>
      </w:r>
    </w:p>
    <w:p w14:paraId="64ADE094" w14:textId="77777777" w:rsidR="00CF63CC" w:rsidRPr="00154C22" w:rsidRDefault="00CF63CC" w:rsidP="00B74BDA">
      <w:pPr>
        <w:rPr>
          <w:rFonts w:ascii="Arial" w:hAnsi="Arial" w:cs="Arial"/>
          <w:bCs/>
          <w:iCs/>
          <w:sz w:val="20"/>
          <w:szCs w:val="20"/>
        </w:rPr>
      </w:pPr>
      <w:r w:rsidRPr="00154C22">
        <w:rPr>
          <w:rFonts w:ascii="Arial" w:hAnsi="Arial" w:cs="Arial"/>
          <w:bCs/>
          <w:iCs/>
          <w:sz w:val="20"/>
          <w:szCs w:val="20"/>
        </w:rPr>
        <w:t>This plan does not require activation to conduct preparation prior to an emergency, post emergency activities and reporting.</w:t>
      </w:r>
    </w:p>
    <w:p w14:paraId="34B43A72" w14:textId="7D8D7696" w:rsidR="00CF63CC" w:rsidRPr="00154C22" w:rsidRDefault="00CF63CC" w:rsidP="00B74BDA">
      <w:pPr>
        <w:rPr>
          <w:rFonts w:ascii="Arial" w:hAnsi="Arial" w:cs="Arial"/>
          <w:sz w:val="20"/>
          <w:szCs w:val="20"/>
        </w:rPr>
      </w:pPr>
      <w:r w:rsidRPr="00154C22">
        <w:rPr>
          <w:rFonts w:ascii="Arial" w:hAnsi="Arial" w:cs="Arial"/>
          <w:bCs/>
          <w:iCs/>
          <w:sz w:val="20"/>
          <w:szCs w:val="20"/>
        </w:rPr>
        <w:t>Emergency Procurement does not apply to urgent or unplanned procurement activities undertaken as part of routine operations. Emergency Procurement must not be used to avoid or shortcut procurement planning, approvals, or competitive processes</w:t>
      </w:r>
    </w:p>
    <w:p w14:paraId="1DC0E0E8" w14:textId="0B80EC4B" w:rsidR="00CF63CC" w:rsidRPr="00154C22" w:rsidRDefault="00CF63CC" w:rsidP="00B74BDA">
      <w:pPr>
        <w:rPr>
          <w:rFonts w:ascii="Arial" w:hAnsi="Arial" w:cs="Arial"/>
          <w:sz w:val="20"/>
          <w:szCs w:val="20"/>
        </w:rPr>
      </w:pPr>
    </w:p>
    <w:p w14:paraId="0D74478C" w14:textId="26FC9735" w:rsidR="00CF63CC" w:rsidRPr="00154C22" w:rsidRDefault="00CF63CC" w:rsidP="00B74BDA">
      <w:pPr>
        <w:rPr>
          <w:rFonts w:ascii="Arial" w:hAnsi="Arial" w:cs="Arial"/>
          <w:b/>
          <w:iCs/>
          <w:sz w:val="20"/>
          <w:szCs w:val="20"/>
        </w:rPr>
      </w:pPr>
      <w:r w:rsidRPr="00154C22">
        <w:rPr>
          <w:rFonts w:ascii="Arial" w:hAnsi="Arial" w:cs="Arial"/>
          <w:bCs/>
          <w:iCs/>
          <w:sz w:val="20"/>
          <w:szCs w:val="20"/>
        </w:rPr>
        <w:t xml:space="preserve">Owner: </w:t>
      </w:r>
      <w:r w:rsidRPr="00154C22">
        <w:rPr>
          <w:rFonts w:ascii="Arial" w:hAnsi="Arial" w:cs="Arial"/>
          <w:b/>
          <w:iCs/>
          <w:sz w:val="20"/>
          <w:szCs w:val="20"/>
        </w:rPr>
        <w:t>[Drafting note: insert position, name, and contact details (for example, the CPO or equivalent)]</w:t>
      </w:r>
    </w:p>
    <w:p w14:paraId="40E990DD" w14:textId="218076C6" w:rsidR="00CF63CC" w:rsidRPr="00154C22" w:rsidRDefault="00CF63CC" w:rsidP="00B74BDA">
      <w:pPr>
        <w:rPr>
          <w:rFonts w:ascii="Arial" w:hAnsi="Arial" w:cs="Arial"/>
          <w:bCs/>
          <w:iCs/>
          <w:sz w:val="20"/>
          <w:szCs w:val="20"/>
        </w:rPr>
      </w:pPr>
      <w:r w:rsidRPr="00154C22">
        <w:rPr>
          <w:rFonts w:ascii="Arial" w:hAnsi="Arial" w:cs="Arial"/>
          <w:bCs/>
          <w:iCs/>
          <w:sz w:val="20"/>
          <w:szCs w:val="20"/>
        </w:rPr>
        <w:t>Version:</w:t>
      </w:r>
      <w:r w:rsidR="00154C22">
        <w:rPr>
          <w:rFonts w:ascii="Arial" w:hAnsi="Arial" w:cs="Arial"/>
          <w:bCs/>
          <w:iCs/>
          <w:sz w:val="20"/>
          <w:szCs w:val="20"/>
        </w:rPr>
        <w:t xml:space="preserve"> </w:t>
      </w:r>
      <w:r w:rsidR="00154C22" w:rsidRPr="00154C22">
        <w:rPr>
          <w:rFonts w:ascii="Arial" w:hAnsi="Arial" w:cs="Arial"/>
          <w:b/>
          <w:iCs/>
          <w:sz w:val="20"/>
          <w:szCs w:val="20"/>
        </w:rPr>
        <w:t xml:space="preserve">[Drafting note: insert </w:t>
      </w:r>
      <w:r w:rsidR="00154C22">
        <w:rPr>
          <w:rFonts w:ascii="Arial" w:hAnsi="Arial" w:cs="Arial"/>
          <w:b/>
          <w:iCs/>
          <w:sz w:val="20"/>
          <w:szCs w:val="20"/>
        </w:rPr>
        <w:t>version number]</w:t>
      </w:r>
    </w:p>
    <w:p w14:paraId="5B67414E" w14:textId="1BBF49AF" w:rsidR="00CF63CC" w:rsidRPr="00154C22" w:rsidRDefault="00CF63CC" w:rsidP="00B74BDA">
      <w:pPr>
        <w:rPr>
          <w:rFonts w:ascii="Arial" w:hAnsi="Arial" w:cs="Arial"/>
          <w:b/>
          <w:iCs/>
          <w:sz w:val="20"/>
          <w:szCs w:val="20"/>
        </w:rPr>
      </w:pPr>
      <w:r w:rsidRPr="00154C22">
        <w:rPr>
          <w:rFonts w:ascii="Arial" w:hAnsi="Arial" w:cs="Arial"/>
          <w:bCs/>
          <w:iCs/>
          <w:sz w:val="20"/>
          <w:szCs w:val="20"/>
        </w:rPr>
        <w:t xml:space="preserve">Authorised by: </w:t>
      </w:r>
      <w:r w:rsidRPr="00154C22">
        <w:rPr>
          <w:rFonts w:ascii="Arial" w:hAnsi="Arial" w:cs="Arial"/>
          <w:b/>
          <w:iCs/>
          <w:sz w:val="20"/>
          <w:szCs w:val="20"/>
        </w:rPr>
        <w:t>[Drafting note: insert name and title of the accountable officer]</w:t>
      </w:r>
    </w:p>
    <w:p w14:paraId="23413111" w14:textId="197810FD" w:rsidR="00CF63CC" w:rsidRPr="00154C22" w:rsidRDefault="00CF63CC" w:rsidP="00B74BDA">
      <w:pPr>
        <w:rPr>
          <w:rFonts w:ascii="Arial" w:hAnsi="Arial" w:cs="Arial"/>
          <w:b/>
          <w:iCs/>
          <w:sz w:val="20"/>
          <w:szCs w:val="20"/>
        </w:rPr>
      </w:pPr>
      <w:r w:rsidRPr="00154C22">
        <w:rPr>
          <w:rFonts w:ascii="Arial" w:hAnsi="Arial" w:cs="Arial"/>
          <w:bCs/>
          <w:iCs/>
          <w:sz w:val="20"/>
          <w:szCs w:val="20"/>
        </w:rPr>
        <w:t>Date:</w:t>
      </w:r>
      <w:r w:rsidRPr="00154C22">
        <w:rPr>
          <w:rFonts w:ascii="Arial" w:hAnsi="Arial" w:cs="Arial"/>
          <w:b/>
          <w:iCs/>
          <w:sz w:val="20"/>
          <w:szCs w:val="20"/>
        </w:rPr>
        <w:t xml:space="preserve"> [Drafting note: insert date]</w:t>
      </w:r>
    </w:p>
    <w:p w14:paraId="170429F4" w14:textId="22752BDC" w:rsidR="00CF63CC" w:rsidRPr="00154C22" w:rsidRDefault="00CF63CC" w:rsidP="00B74BDA">
      <w:pPr>
        <w:tabs>
          <w:tab w:val="right" w:pos="9638"/>
        </w:tabs>
        <w:rPr>
          <w:rFonts w:ascii="Arial" w:hAnsi="Arial" w:cs="Arial"/>
          <w:b/>
          <w:iCs/>
          <w:sz w:val="20"/>
          <w:szCs w:val="20"/>
        </w:rPr>
      </w:pPr>
      <w:r w:rsidRPr="00154C22">
        <w:rPr>
          <w:rFonts w:ascii="Arial" w:hAnsi="Arial" w:cs="Arial"/>
          <w:bCs/>
          <w:iCs/>
          <w:sz w:val="20"/>
          <w:szCs w:val="20"/>
        </w:rPr>
        <w:t>Point of contact for this plan:</w:t>
      </w:r>
      <w:r w:rsidRPr="00154C22">
        <w:rPr>
          <w:rFonts w:ascii="Arial" w:hAnsi="Arial" w:cs="Arial"/>
          <w:sz w:val="20"/>
          <w:szCs w:val="20"/>
        </w:rPr>
        <w:t xml:space="preserve"> </w:t>
      </w:r>
      <w:r w:rsidRPr="00154C22">
        <w:rPr>
          <w:rFonts w:ascii="Arial" w:hAnsi="Arial" w:cs="Arial"/>
          <w:b/>
          <w:iCs/>
          <w:sz w:val="20"/>
          <w:szCs w:val="20"/>
        </w:rPr>
        <w:t>[Drafting note: insert if not the owner, position, name, and contact details</w:t>
      </w:r>
      <w:r w:rsidR="00B74BDA" w:rsidRPr="00154C22">
        <w:rPr>
          <w:rFonts w:ascii="Arial" w:hAnsi="Arial" w:cs="Arial"/>
          <w:b/>
          <w:iCs/>
          <w:sz w:val="20"/>
          <w:szCs w:val="20"/>
        </w:rPr>
        <w:t>]</w:t>
      </w:r>
    </w:p>
    <w:p w14:paraId="649452A4" w14:textId="57BF8D13" w:rsidR="00B74BDA" w:rsidRPr="00154C22" w:rsidRDefault="00B74BDA" w:rsidP="00B74BDA">
      <w:pPr>
        <w:pStyle w:val="Heading2numbered"/>
        <w:numPr>
          <w:ilvl w:val="0"/>
          <w:numId w:val="10"/>
        </w:numPr>
        <w:ind w:left="567" w:hanging="567"/>
        <w:rPr>
          <w:rFonts w:ascii="Arial" w:hAnsi="Arial" w:cs="Arial"/>
          <w:b w:val="0"/>
          <w:bCs w:val="0"/>
          <w:color w:val="auto"/>
        </w:rPr>
      </w:pPr>
      <w:r w:rsidRPr="00154C22">
        <w:rPr>
          <w:rFonts w:ascii="Arial" w:hAnsi="Arial" w:cs="Arial"/>
          <w:b w:val="0"/>
          <w:bCs w:val="0"/>
          <w:color w:val="auto"/>
        </w:rPr>
        <w:lastRenderedPageBreak/>
        <w:t>Activating, reviewing, and ceasing</w:t>
      </w:r>
    </w:p>
    <w:p w14:paraId="29334308" w14:textId="018B5B83" w:rsidR="00B74BDA" w:rsidRPr="00154C22" w:rsidRDefault="00B74BDA" w:rsidP="00B74BDA">
      <w:pPr>
        <w:pStyle w:val="NormalIndent"/>
        <w:spacing w:before="0" w:after="160" w:line="259" w:lineRule="auto"/>
        <w:ind w:left="0"/>
        <w:rPr>
          <w:rFonts w:ascii="Arial" w:hAnsi="Arial" w:cs="Arial"/>
          <w:b/>
          <w:bCs/>
          <w:color w:val="auto"/>
        </w:rPr>
      </w:pPr>
      <w:r w:rsidRPr="00154C22">
        <w:rPr>
          <w:rFonts w:ascii="Arial" w:hAnsi="Arial" w:cs="Arial"/>
          <w:b/>
          <w:bCs/>
          <w:color w:val="auto"/>
        </w:rPr>
        <w:t>[Drafting note:  This section details the who and the how of activating, reviewing, and ceasing the operation of this plan in response to an emergency.]</w:t>
      </w:r>
    </w:p>
    <w:p w14:paraId="525E150A" w14:textId="69A7637B" w:rsidR="00B74BDA" w:rsidRPr="00154C22" w:rsidRDefault="00B74BDA" w:rsidP="00B74BDA">
      <w:pPr>
        <w:pStyle w:val="GuidanceBullet1"/>
        <w:numPr>
          <w:ilvl w:val="0"/>
          <w:numId w:val="0"/>
        </w:numPr>
        <w:shd w:val="clear" w:color="auto" w:fill="auto"/>
        <w:spacing w:before="0" w:after="160" w:line="259" w:lineRule="auto"/>
        <w:rPr>
          <w:rFonts w:ascii="Arial" w:hAnsi="Arial" w:cs="Arial"/>
          <w:b/>
          <w:bCs/>
        </w:rPr>
      </w:pPr>
      <w:r w:rsidRPr="00154C22">
        <w:rPr>
          <w:rFonts w:ascii="Arial" w:hAnsi="Arial" w:cs="Arial"/>
        </w:rPr>
        <w:t xml:space="preserve">This plan may only be activated, reviewed, or ceased by: </w:t>
      </w:r>
      <w:r w:rsidRPr="00154C22">
        <w:rPr>
          <w:rFonts w:ascii="Arial" w:hAnsi="Arial" w:cs="Arial"/>
          <w:b/>
          <w:bCs/>
        </w:rPr>
        <w:t>[Drafting note:  Specify by position the accountable officer (head of agency e.g., Secretary, Chief Executive Officer) or their delegate. Examples of delegate: CPO, CFO, emergency response or business continuity plan commander.]</w:t>
      </w:r>
    </w:p>
    <w:p w14:paraId="6B9B0FFB" w14:textId="5EA3E10A" w:rsidR="00B74BDA" w:rsidRPr="00154C22" w:rsidRDefault="00B74BDA" w:rsidP="00466CE9">
      <w:pPr>
        <w:pStyle w:val="Heading3numbered"/>
        <w:numPr>
          <w:ilvl w:val="1"/>
          <w:numId w:val="14"/>
        </w:numPr>
        <w:spacing w:after="160"/>
        <w:rPr>
          <w:rFonts w:ascii="Arial" w:hAnsi="Arial" w:cs="Arial"/>
          <w:b w:val="0"/>
          <w:bCs w:val="0"/>
          <w:color w:val="auto"/>
        </w:rPr>
      </w:pPr>
      <w:r w:rsidRPr="00154C22">
        <w:rPr>
          <w:rFonts w:ascii="Arial" w:hAnsi="Arial" w:cs="Arial"/>
          <w:b w:val="0"/>
          <w:bCs w:val="0"/>
          <w:color w:val="auto"/>
        </w:rPr>
        <w:t>Activating emergency procurement</w:t>
      </w:r>
    </w:p>
    <w:p w14:paraId="0B0906F5" w14:textId="399D52AB" w:rsidR="00466CE9" w:rsidRPr="00154C22" w:rsidRDefault="00466CE9" w:rsidP="00213BC1">
      <w:pPr>
        <w:pStyle w:val="GuidanceBullet1"/>
        <w:numPr>
          <w:ilvl w:val="0"/>
          <w:numId w:val="0"/>
        </w:numPr>
        <w:shd w:val="clear" w:color="auto" w:fill="auto"/>
        <w:spacing w:before="0" w:after="80" w:line="259" w:lineRule="auto"/>
        <w:rPr>
          <w:rFonts w:ascii="Arial" w:hAnsi="Arial" w:cs="Arial"/>
        </w:rPr>
      </w:pPr>
      <w:r w:rsidRPr="00154C22">
        <w:rPr>
          <w:rFonts w:ascii="Arial" w:hAnsi="Arial" w:cs="Arial"/>
        </w:rPr>
        <w:t>This plan may be activated when</w:t>
      </w:r>
      <w:r w:rsidRPr="00154C22">
        <w:rPr>
          <w:rFonts w:ascii="Arial" w:hAnsi="Arial" w:cs="Arial"/>
          <w:b/>
          <w:bCs/>
        </w:rPr>
        <w:t xml:space="preserve"> [Drafting note: insert agency name] </w:t>
      </w:r>
      <w:r w:rsidRPr="00154C22">
        <w:rPr>
          <w:rFonts w:ascii="Arial" w:hAnsi="Arial" w:cs="Arial"/>
        </w:rPr>
        <w:t>is impacted by an emergency event that:</w:t>
      </w:r>
    </w:p>
    <w:p w14:paraId="745C95B4" w14:textId="77777777" w:rsidR="00466CE9" w:rsidRPr="00154C22" w:rsidRDefault="00466CE9" w:rsidP="00466CE9">
      <w:pPr>
        <w:pStyle w:val="GuidanceBullet1"/>
        <w:numPr>
          <w:ilvl w:val="0"/>
          <w:numId w:val="8"/>
        </w:numPr>
        <w:shd w:val="clear" w:color="auto" w:fill="auto"/>
        <w:spacing w:before="0" w:after="160" w:line="259" w:lineRule="auto"/>
        <w:ind w:left="357" w:hanging="357"/>
        <w:contextualSpacing/>
        <w:rPr>
          <w:rFonts w:ascii="Arial" w:hAnsi="Arial" w:cs="Arial"/>
        </w:rPr>
      </w:pPr>
      <w:r w:rsidRPr="00154C22">
        <w:rPr>
          <w:rFonts w:ascii="Arial" w:hAnsi="Arial" w:cs="Arial"/>
        </w:rPr>
        <w:t>endangers or threatens to endanger the safety or health of any person</w:t>
      </w:r>
    </w:p>
    <w:p w14:paraId="1EE81D25" w14:textId="77777777" w:rsidR="00466CE9" w:rsidRPr="00154C22" w:rsidRDefault="00466CE9" w:rsidP="00466CE9">
      <w:pPr>
        <w:pStyle w:val="GuidanceBullet1"/>
        <w:numPr>
          <w:ilvl w:val="0"/>
          <w:numId w:val="8"/>
        </w:numPr>
        <w:shd w:val="clear" w:color="auto" w:fill="auto"/>
        <w:spacing w:before="0" w:after="160" w:line="259" w:lineRule="auto"/>
        <w:ind w:left="357" w:hanging="357"/>
        <w:contextualSpacing/>
        <w:rPr>
          <w:rFonts w:ascii="Arial" w:hAnsi="Arial" w:cs="Arial"/>
        </w:rPr>
      </w:pPr>
      <w:r w:rsidRPr="00154C22">
        <w:rPr>
          <w:rFonts w:ascii="Arial" w:hAnsi="Arial" w:cs="Arial"/>
        </w:rPr>
        <w:t>destroys or damages, or threatens to destroy or damage, property</w:t>
      </w:r>
    </w:p>
    <w:p w14:paraId="49B2C691" w14:textId="77777777" w:rsidR="00466CE9" w:rsidRPr="00154C22" w:rsidRDefault="00466CE9" w:rsidP="00466CE9">
      <w:pPr>
        <w:pStyle w:val="GuidanceBullet1"/>
        <w:numPr>
          <w:ilvl w:val="0"/>
          <w:numId w:val="8"/>
        </w:numPr>
        <w:shd w:val="clear" w:color="auto" w:fill="auto"/>
        <w:spacing w:before="0" w:after="160" w:line="259" w:lineRule="auto"/>
        <w:ind w:left="357" w:hanging="357"/>
        <w:contextualSpacing/>
        <w:rPr>
          <w:rFonts w:ascii="Arial" w:hAnsi="Arial" w:cs="Arial"/>
        </w:rPr>
      </w:pPr>
      <w:r w:rsidRPr="00154C22">
        <w:rPr>
          <w:rFonts w:ascii="Arial" w:hAnsi="Arial" w:cs="Arial"/>
        </w:rPr>
        <w:t>endangers or threatens to endanger the environment</w:t>
      </w:r>
    </w:p>
    <w:p w14:paraId="6A78965E" w14:textId="77777777" w:rsidR="00466CE9" w:rsidRPr="00154C22" w:rsidRDefault="00466CE9" w:rsidP="00466CE9">
      <w:pPr>
        <w:pStyle w:val="GuidanceBullet1"/>
        <w:numPr>
          <w:ilvl w:val="0"/>
          <w:numId w:val="8"/>
        </w:numPr>
        <w:shd w:val="clear" w:color="auto" w:fill="auto"/>
        <w:spacing w:before="0" w:after="160" w:line="259" w:lineRule="auto"/>
        <w:ind w:left="357" w:hanging="357"/>
        <w:contextualSpacing/>
        <w:rPr>
          <w:rFonts w:ascii="Arial" w:hAnsi="Arial" w:cs="Arial"/>
        </w:rPr>
      </w:pPr>
      <w:r w:rsidRPr="00154C22">
        <w:rPr>
          <w:rFonts w:ascii="Arial" w:hAnsi="Arial" w:cs="Arial"/>
        </w:rPr>
        <w:t>disrupts essential services (for example transport, fuel, power, water, sewerage)</w:t>
      </w:r>
    </w:p>
    <w:p w14:paraId="2F2D915B" w14:textId="2AA049A3" w:rsidR="00466CE9" w:rsidRPr="00154C22" w:rsidRDefault="00466CE9" w:rsidP="00466CE9">
      <w:pPr>
        <w:pStyle w:val="GuidanceBullet1"/>
        <w:numPr>
          <w:ilvl w:val="0"/>
          <w:numId w:val="8"/>
        </w:numPr>
        <w:shd w:val="clear" w:color="auto" w:fill="auto"/>
        <w:spacing w:before="0" w:after="160" w:line="259" w:lineRule="auto"/>
        <w:rPr>
          <w:rFonts w:ascii="Arial" w:hAnsi="Arial" w:cs="Arial"/>
        </w:rPr>
      </w:pPr>
      <w:r w:rsidRPr="00154C22">
        <w:rPr>
          <w:rFonts w:ascii="Arial" w:hAnsi="Arial" w:cs="Arial"/>
        </w:rPr>
        <w:t xml:space="preserve">significantly disrupts or threatens provision of </w:t>
      </w:r>
      <w:r w:rsidR="00B63D3B" w:rsidRPr="00B63D3B">
        <w:rPr>
          <w:rFonts w:ascii="Arial" w:hAnsi="Arial" w:cs="Arial"/>
          <w:b/>
          <w:bCs/>
        </w:rPr>
        <w:t xml:space="preserve">[Drafting note: insert </w:t>
      </w:r>
      <w:r w:rsidRPr="00B63D3B">
        <w:rPr>
          <w:rFonts w:ascii="Arial" w:hAnsi="Arial" w:cs="Arial"/>
          <w:b/>
          <w:bCs/>
        </w:rPr>
        <w:t>agency name</w:t>
      </w:r>
      <w:r w:rsidR="00B63D3B" w:rsidRPr="00B63D3B">
        <w:rPr>
          <w:rFonts w:ascii="Arial" w:hAnsi="Arial" w:cs="Arial"/>
          <w:b/>
          <w:bCs/>
        </w:rPr>
        <w:t>]</w:t>
      </w:r>
      <w:r w:rsidRPr="00154C22">
        <w:rPr>
          <w:rFonts w:ascii="Arial" w:hAnsi="Arial" w:cs="Arial"/>
        </w:rPr>
        <w:t xml:space="preserve"> key services</w:t>
      </w:r>
    </w:p>
    <w:p w14:paraId="022E178B" w14:textId="3E126CE0" w:rsidR="00466CE9" w:rsidRPr="00154C22" w:rsidRDefault="00466CE9" w:rsidP="00154C22">
      <w:pPr>
        <w:pStyle w:val="GuidanceBullet1"/>
        <w:numPr>
          <w:ilvl w:val="0"/>
          <w:numId w:val="0"/>
        </w:numPr>
        <w:shd w:val="clear" w:color="auto" w:fill="auto"/>
        <w:spacing w:before="0" w:after="80" w:line="259" w:lineRule="auto"/>
        <w:rPr>
          <w:rFonts w:ascii="Arial" w:hAnsi="Arial" w:cs="Arial"/>
          <w:b/>
          <w:bCs/>
        </w:rPr>
      </w:pPr>
      <w:r w:rsidRPr="00154C22">
        <w:rPr>
          <w:rFonts w:ascii="Arial" w:hAnsi="Arial" w:cs="Arial"/>
          <w:b/>
          <w:bCs/>
        </w:rPr>
        <w:t>[Drafting note: Consider listing or linking to a list of your agency’s key services.]</w:t>
      </w:r>
    </w:p>
    <w:p w14:paraId="3D49EDE9" w14:textId="429F4600" w:rsidR="00466CE9" w:rsidRPr="00154C22" w:rsidRDefault="00466CE9" w:rsidP="00466CE9">
      <w:pPr>
        <w:pStyle w:val="GuidanceBullet1"/>
        <w:numPr>
          <w:ilvl w:val="0"/>
          <w:numId w:val="0"/>
        </w:numPr>
        <w:shd w:val="clear" w:color="auto" w:fill="auto"/>
        <w:spacing w:before="0" w:after="160" w:line="259" w:lineRule="auto"/>
        <w:rPr>
          <w:rFonts w:ascii="Arial" w:hAnsi="Arial" w:cs="Arial"/>
          <w:b/>
          <w:bCs/>
        </w:rPr>
      </w:pPr>
      <w:r w:rsidRPr="00154C22">
        <w:rPr>
          <w:rFonts w:ascii="Arial" w:hAnsi="Arial" w:cs="Arial"/>
        </w:rPr>
        <w:t xml:space="preserve">The procedure for activating this plan is: </w:t>
      </w:r>
      <w:r w:rsidRPr="00154C22">
        <w:rPr>
          <w:rFonts w:ascii="Arial" w:hAnsi="Arial" w:cs="Arial"/>
          <w:b/>
          <w:bCs/>
        </w:rPr>
        <w:t>[Drafting note: describe the procedure and how it will be communicated to staff. When activating the plan, the accountable officer or delegate must set a date for review or cessation not exceeding 90 calendar days from the date of activation.</w:t>
      </w:r>
      <w:r w:rsidR="009D5577" w:rsidRPr="00154C22">
        <w:rPr>
          <w:rFonts w:ascii="Arial" w:hAnsi="Arial" w:cs="Arial"/>
          <w:b/>
          <w:bCs/>
        </w:rPr>
        <w:t>]</w:t>
      </w:r>
    </w:p>
    <w:p w14:paraId="2C3B09B0" w14:textId="41419088" w:rsidR="00466CE9" w:rsidRPr="00154C22" w:rsidRDefault="009D5577" w:rsidP="00466CE9">
      <w:pPr>
        <w:pStyle w:val="NormalIndent"/>
        <w:spacing w:before="0" w:after="160" w:line="259" w:lineRule="auto"/>
        <w:ind w:left="0"/>
        <w:rPr>
          <w:rFonts w:ascii="Arial" w:hAnsi="Arial" w:cs="Arial"/>
          <w:b/>
          <w:bCs/>
          <w:color w:val="auto"/>
        </w:rPr>
      </w:pPr>
      <w:r w:rsidRPr="00154C22">
        <w:rPr>
          <w:rFonts w:ascii="Arial" w:hAnsi="Arial" w:cs="Arial"/>
          <w:b/>
          <w:bCs/>
          <w:color w:val="auto"/>
        </w:rPr>
        <w:t>[Drafting note</w:t>
      </w:r>
      <w:r w:rsidR="00B63D3B">
        <w:rPr>
          <w:rFonts w:ascii="Arial" w:hAnsi="Arial" w:cs="Arial"/>
          <w:b/>
          <w:bCs/>
          <w:color w:val="auto"/>
        </w:rPr>
        <w:t>:</w:t>
      </w:r>
      <w:r w:rsidRPr="00154C22">
        <w:rPr>
          <w:rFonts w:ascii="Arial" w:hAnsi="Arial" w:cs="Arial"/>
          <w:b/>
          <w:bCs/>
          <w:color w:val="auto"/>
        </w:rPr>
        <w:t xml:space="preserve"> </w:t>
      </w:r>
      <w:r w:rsidR="00466CE9" w:rsidRPr="00154C22">
        <w:rPr>
          <w:rFonts w:ascii="Arial" w:hAnsi="Arial" w:cs="Arial"/>
          <w:b/>
          <w:bCs/>
          <w:color w:val="auto"/>
        </w:rPr>
        <w:t>If applicable, describe the process for notifying the relevant Minister(s) or other parties of an activation.</w:t>
      </w:r>
      <w:r w:rsidRPr="00154C22">
        <w:rPr>
          <w:rFonts w:ascii="Arial" w:hAnsi="Arial" w:cs="Arial"/>
          <w:b/>
          <w:bCs/>
          <w:color w:val="auto"/>
        </w:rPr>
        <w:t>]</w:t>
      </w:r>
    </w:p>
    <w:p w14:paraId="3DC904BB" w14:textId="5FDA7899" w:rsidR="00B74BDA" w:rsidRPr="00154C22" w:rsidRDefault="00B74BDA" w:rsidP="00466CE9">
      <w:pPr>
        <w:pStyle w:val="Heading3numbered"/>
        <w:numPr>
          <w:ilvl w:val="1"/>
          <w:numId w:val="14"/>
        </w:numPr>
        <w:spacing w:after="160"/>
        <w:rPr>
          <w:rFonts w:ascii="Arial" w:hAnsi="Arial" w:cs="Arial"/>
          <w:b w:val="0"/>
          <w:bCs w:val="0"/>
          <w:color w:val="auto"/>
        </w:rPr>
      </w:pPr>
      <w:r w:rsidRPr="00154C22">
        <w:rPr>
          <w:rFonts w:ascii="Arial" w:hAnsi="Arial" w:cs="Arial"/>
          <w:b w:val="0"/>
          <w:bCs w:val="0"/>
          <w:color w:val="auto"/>
        </w:rPr>
        <w:t>Review of activation</w:t>
      </w:r>
    </w:p>
    <w:p w14:paraId="5B5170CE" w14:textId="136B8661" w:rsidR="009D5577" w:rsidRPr="00154C22" w:rsidRDefault="009D5577" w:rsidP="009D5577">
      <w:pPr>
        <w:pStyle w:val="GuidanceBullet1"/>
        <w:numPr>
          <w:ilvl w:val="0"/>
          <w:numId w:val="0"/>
        </w:numPr>
        <w:shd w:val="clear" w:color="auto" w:fill="auto"/>
        <w:spacing w:before="0" w:after="160" w:line="259" w:lineRule="auto"/>
        <w:rPr>
          <w:rFonts w:ascii="Arial" w:hAnsi="Arial" w:cs="Arial"/>
          <w:b/>
          <w:bCs/>
        </w:rPr>
      </w:pPr>
      <w:r w:rsidRPr="00154C22">
        <w:rPr>
          <w:rFonts w:ascii="Arial" w:hAnsi="Arial" w:cs="Arial"/>
        </w:rPr>
        <w:t xml:space="preserve">The procedure for reviewing activation of this plan is: </w:t>
      </w:r>
      <w:r w:rsidRPr="00154C22">
        <w:rPr>
          <w:rFonts w:ascii="Arial" w:hAnsi="Arial" w:cs="Arial"/>
          <w:b/>
          <w:bCs/>
        </w:rPr>
        <w:t>[Drafting note: describe the procedure and how it will be communicated to staff.]</w:t>
      </w:r>
    </w:p>
    <w:p w14:paraId="7275329F" w14:textId="0C3815AA" w:rsidR="00B74BDA" w:rsidRPr="00154C22" w:rsidRDefault="00B74BDA" w:rsidP="00466CE9">
      <w:pPr>
        <w:pStyle w:val="Heading3numbered"/>
        <w:numPr>
          <w:ilvl w:val="1"/>
          <w:numId w:val="14"/>
        </w:numPr>
        <w:spacing w:after="160"/>
        <w:rPr>
          <w:rFonts w:ascii="Arial" w:hAnsi="Arial" w:cs="Arial"/>
          <w:b w:val="0"/>
          <w:bCs w:val="0"/>
          <w:color w:val="auto"/>
        </w:rPr>
      </w:pPr>
      <w:r w:rsidRPr="00154C22">
        <w:rPr>
          <w:rFonts w:ascii="Arial" w:hAnsi="Arial" w:cs="Arial"/>
          <w:b w:val="0"/>
          <w:bCs w:val="0"/>
          <w:color w:val="auto"/>
        </w:rPr>
        <w:t>Ceasing emergency procurement</w:t>
      </w:r>
    </w:p>
    <w:p w14:paraId="2EDBAC84" w14:textId="3040B81A" w:rsidR="009D5577" w:rsidRPr="00154C22" w:rsidRDefault="009D5577" w:rsidP="009D5577">
      <w:pPr>
        <w:pStyle w:val="GuidanceBullet1"/>
        <w:numPr>
          <w:ilvl w:val="0"/>
          <w:numId w:val="0"/>
        </w:numPr>
        <w:shd w:val="clear" w:color="auto" w:fill="auto"/>
        <w:spacing w:before="0" w:after="160" w:line="259" w:lineRule="auto"/>
        <w:rPr>
          <w:rFonts w:ascii="Arial" w:hAnsi="Arial" w:cs="Arial"/>
          <w:b/>
          <w:bCs/>
        </w:rPr>
      </w:pPr>
      <w:r w:rsidRPr="00154C22">
        <w:rPr>
          <w:rFonts w:ascii="Arial" w:hAnsi="Arial" w:cs="Arial"/>
        </w:rPr>
        <w:t xml:space="preserve">The procedure for ceasing the activation of this plan is: </w:t>
      </w:r>
      <w:r w:rsidR="00154C22" w:rsidRPr="00154C22">
        <w:rPr>
          <w:rFonts w:ascii="Arial" w:hAnsi="Arial" w:cs="Arial"/>
          <w:b/>
          <w:bCs/>
        </w:rPr>
        <w:t xml:space="preserve">[Drafting note: </w:t>
      </w:r>
      <w:r w:rsidRPr="00154C22">
        <w:rPr>
          <w:rFonts w:ascii="Arial" w:hAnsi="Arial" w:cs="Arial"/>
          <w:b/>
          <w:bCs/>
        </w:rPr>
        <w:t>Describe the procedure and how it will be communicated to staff.</w:t>
      </w:r>
      <w:r w:rsidR="00154C22" w:rsidRPr="00154C22">
        <w:rPr>
          <w:rFonts w:ascii="Arial" w:hAnsi="Arial" w:cs="Arial"/>
          <w:b/>
          <w:bCs/>
        </w:rPr>
        <w:t>]</w:t>
      </w:r>
    </w:p>
    <w:p w14:paraId="3C7616C0" w14:textId="77777777" w:rsidR="009D5577" w:rsidRPr="00154C22" w:rsidRDefault="009D5577" w:rsidP="009D5577">
      <w:pPr>
        <w:pStyle w:val="GuidanceBullet1"/>
        <w:numPr>
          <w:ilvl w:val="0"/>
          <w:numId w:val="0"/>
        </w:numPr>
        <w:shd w:val="clear" w:color="auto" w:fill="auto"/>
        <w:spacing w:before="0" w:after="160" w:line="259" w:lineRule="auto"/>
        <w:rPr>
          <w:rFonts w:ascii="Arial" w:hAnsi="Arial" w:cs="Arial"/>
        </w:rPr>
      </w:pPr>
      <w:r w:rsidRPr="00154C22">
        <w:rPr>
          <w:rFonts w:ascii="Arial" w:hAnsi="Arial" w:cs="Arial"/>
        </w:rPr>
        <w:t>When a cessation date is not set at activation or on a review date, the activation of this plan will cease 90 days after activation or a review, as applicable.</w:t>
      </w:r>
    </w:p>
    <w:p w14:paraId="19539294" w14:textId="5FBF21B9" w:rsidR="009D5577" w:rsidRPr="00154C22" w:rsidRDefault="009D5577" w:rsidP="00213BC1">
      <w:pPr>
        <w:pStyle w:val="GuidanceBullet1"/>
        <w:numPr>
          <w:ilvl w:val="0"/>
          <w:numId w:val="0"/>
        </w:numPr>
        <w:shd w:val="clear" w:color="auto" w:fill="auto"/>
        <w:spacing w:before="0" w:after="80" w:line="259" w:lineRule="auto"/>
        <w:rPr>
          <w:rFonts w:ascii="Arial" w:hAnsi="Arial" w:cs="Arial"/>
          <w:b/>
          <w:bCs/>
        </w:rPr>
      </w:pPr>
      <w:r w:rsidRPr="00154C22">
        <w:rPr>
          <w:rFonts w:ascii="Arial" w:hAnsi="Arial" w:cs="Arial"/>
          <w:b/>
          <w:bCs/>
        </w:rPr>
        <w:t>[Drafting note: Consider including some details about what is to happen on cessation, for example:</w:t>
      </w:r>
    </w:p>
    <w:p w14:paraId="362AEE8A" w14:textId="77777777" w:rsidR="009D5577" w:rsidRPr="00154C22" w:rsidRDefault="009D5577" w:rsidP="009D5577">
      <w:pPr>
        <w:pStyle w:val="GuidanceBullet1"/>
        <w:numPr>
          <w:ilvl w:val="0"/>
          <w:numId w:val="9"/>
        </w:numPr>
        <w:shd w:val="clear" w:color="auto" w:fill="auto"/>
        <w:spacing w:before="0" w:after="160" w:line="259" w:lineRule="auto"/>
        <w:ind w:left="357" w:hanging="357"/>
        <w:contextualSpacing/>
        <w:rPr>
          <w:rFonts w:ascii="Arial" w:hAnsi="Arial" w:cs="Arial"/>
          <w:b/>
          <w:bCs/>
        </w:rPr>
      </w:pPr>
      <w:r w:rsidRPr="00154C22">
        <w:rPr>
          <w:rFonts w:ascii="Arial" w:hAnsi="Arial" w:cs="Arial"/>
          <w:b/>
          <w:bCs/>
        </w:rPr>
        <w:t>progressively handover procurement activities to normal channels and procedures</w:t>
      </w:r>
    </w:p>
    <w:p w14:paraId="280DF582" w14:textId="77777777" w:rsidR="009D5577" w:rsidRPr="00154C22" w:rsidRDefault="009D5577" w:rsidP="009D5577">
      <w:pPr>
        <w:pStyle w:val="GuidanceBullet1"/>
        <w:numPr>
          <w:ilvl w:val="0"/>
          <w:numId w:val="9"/>
        </w:numPr>
        <w:shd w:val="clear" w:color="auto" w:fill="auto"/>
        <w:spacing w:before="0" w:after="160" w:line="259" w:lineRule="auto"/>
        <w:ind w:left="357" w:hanging="357"/>
        <w:contextualSpacing/>
        <w:rPr>
          <w:rFonts w:ascii="Arial" w:hAnsi="Arial" w:cs="Arial"/>
          <w:b/>
          <w:bCs/>
        </w:rPr>
      </w:pPr>
      <w:r w:rsidRPr="00154C22">
        <w:rPr>
          <w:rFonts w:ascii="Arial" w:hAnsi="Arial" w:cs="Arial"/>
          <w:b/>
          <w:bCs/>
        </w:rPr>
        <w:t>a review of contractual arrangements made during the emergency: do these continue to be appropriate, or should they be affirmed or terminated?</w:t>
      </w:r>
    </w:p>
    <w:p w14:paraId="3A9039BE" w14:textId="77777777" w:rsidR="009D5577" w:rsidRPr="00154C22" w:rsidRDefault="009D5577" w:rsidP="009D5577">
      <w:pPr>
        <w:pStyle w:val="GuidanceBullet1"/>
        <w:numPr>
          <w:ilvl w:val="0"/>
          <w:numId w:val="9"/>
        </w:numPr>
        <w:shd w:val="clear" w:color="auto" w:fill="auto"/>
        <w:spacing w:before="0" w:after="160" w:line="259" w:lineRule="auto"/>
        <w:ind w:left="357" w:hanging="357"/>
        <w:contextualSpacing/>
        <w:rPr>
          <w:rFonts w:ascii="Arial" w:hAnsi="Arial" w:cs="Arial"/>
          <w:b/>
          <w:bCs/>
        </w:rPr>
      </w:pPr>
      <w:r w:rsidRPr="00154C22">
        <w:rPr>
          <w:rFonts w:ascii="Arial" w:hAnsi="Arial" w:cs="Arial"/>
          <w:b/>
          <w:bCs/>
        </w:rPr>
        <w:t>instructions to notify the relevant Minister(s) or other parties of ceasing emergency procurement</w:t>
      </w:r>
    </w:p>
    <w:p w14:paraId="4A040CBC" w14:textId="77777777" w:rsidR="009D5577" w:rsidRPr="00154C22" w:rsidRDefault="009D5577" w:rsidP="009D5577">
      <w:pPr>
        <w:pStyle w:val="GuidanceBullet1"/>
        <w:numPr>
          <w:ilvl w:val="0"/>
          <w:numId w:val="9"/>
        </w:numPr>
        <w:shd w:val="clear" w:color="auto" w:fill="auto"/>
        <w:spacing w:before="0" w:after="160" w:line="259" w:lineRule="auto"/>
        <w:ind w:left="357" w:hanging="357"/>
        <w:contextualSpacing/>
        <w:rPr>
          <w:rFonts w:ascii="Arial" w:hAnsi="Arial" w:cs="Arial"/>
          <w:b/>
          <w:bCs/>
        </w:rPr>
      </w:pPr>
      <w:r w:rsidRPr="00154C22">
        <w:rPr>
          <w:rFonts w:ascii="Arial" w:hAnsi="Arial" w:cs="Arial"/>
          <w:b/>
          <w:bCs/>
        </w:rPr>
        <w:t>ensure adequate records have been kept</w:t>
      </w:r>
    </w:p>
    <w:p w14:paraId="1869528E" w14:textId="77777777" w:rsidR="009D5577" w:rsidRPr="00154C22" w:rsidRDefault="009D5577" w:rsidP="009D5577">
      <w:pPr>
        <w:pStyle w:val="GuidanceBullet1"/>
        <w:numPr>
          <w:ilvl w:val="0"/>
          <w:numId w:val="9"/>
        </w:numPr>
        <w:shd w:val="clear" w:color="auto" w:fill="auto"/>
        <w:spacing w:before="0" w:after="160" w:line="259" w:lineRule="auto"/>
        <w:ind w:left="357" w:hanging="357"/>
        <w:contextualSpacing/>
        <w:rPr>
          <w:rFonts w:ascii="Arial" w:hAnsi="Arial" w:cs="Arial"/>
          <w:b/>
          <w:bCs/>
        </w:rPr>
      </w:pPr>
      <w:r w:rsidRPr="00154C22">
        <w:rPr>
          <w:rFonts w:ascii="Arial" w:hAnsi="Arial" w:cs="Arial"/>
          <w:b/>
          <w:bCs/>
        </w:rPr>
        <w:t>ensure that reporting requirements are met (section 5 below)</w:t>
      </w:r>
    </w:p>
    <w:p w14:paraId="0DD1766E" w14:textId="78411992" w:rsidR="00B74BDA" w:rsidRPr="00154C22" w:rsidRDefault="009D5577" w:rsidP="009D5577">
      <w:pPr>
        <w:pStyle w:val="GuidanceBullet1"/>
        <w:numPr>
          <w:ilvl w:val="0"/>
          <w:numId w:val="9"/>
        </w:numPr>
        <w:shd w:val="clear" w:color="auto" w:fill="auto"/>
        <w:spacing w:before="0" w:after="160" w:line="259" w:lineRule="auto"/>
        <w:rPr>
          <w:rFonts w:ascii="Arial" w:hAnsi="Arial" w:cs="Arial"/>
          <w:b/>
          <w:bCs/>
        </w:rPr>
      </w:pPr>
      <w:r w:rsidRPr="00154C22">
        <w:rPr>
          <w:rFonts w:ascii="Arial" w:hAnsi="Arial" w:cs="Arial"/>
          <w:b/>
          <w:bCs/>
        </w:rPr>
        <w:t>conduct continuous improvement activities (section 6 below)]</w:t>
      </w:r>
    </w:p>
    <w:p w14:paraId="747D1C26" w14:textId="77777777" w:rsidR="00DB4B8B" w:rsidRPr="00154C22" w:rsidRDefault="00DB4B8B" w:rsidP="00DB4B8B">
      <w:pPr>
        <w:pStyle w:val="Heading2numbered"/>
        <w:numPr>
          <w:ilvl w:val="0"/>
          <w:numId w:val="10"/>
        </w:numPr>
        <w:ind w:left="567" w:hanging="567"/>
        <w:rPr>
          <w:rFonts w:ascii="Arial" w:hAnsi="Arial" w:cs="Arial"/>
          <w:b w:val="0"/>
          <w:bCs w:val="0"/>
          <w:color w:val="auto"/>
        </w:rPr>
      </w:pPr>
      <w:r w:rsidRPr="00154C22">
        <w:rPr>
          <w:rFonts w:ascii="Arial" w:hAnsi="Arial" w:cs="Arial"/>
          <w:b w:val="0"/>
          <w:bCs w:val="0"/>
          <w:color w:val="auto"/>
        </w:rPr>
        <w:lastRenderedPageBreak/>
        <w:t>Governance</w:t>
      </w:r>
    </w:p>
    <w:p w14:paraId="7EADE186" w14:textId="0C9CF18B" w:rsidR="00DB4B8B" w:rsidRPr="00154C22" w:rsidRDefault="00DB4B8B" w:rsidP="00DB4B8B">
      <w:pPr>
        <w:pStyle w:val="NormalIndent"/>
        <w:spacing w:before="0" w:after="160" w:line="259" w:lineRule="auto"/>
        <w:ind w:left="0"/>
        <w:rPr>
          <w:rFonts w:ascii="Arial" w:hAnsi="Arial" w:cs="Arial"/>
          <w:b/>
          <w:bCs/>
          <w:color w:val="auto"/>
        </w:rPr>
      </w:pPr>
      <w:r w:rsidRPr="00154C22">
        <w:rPr>
          <w:rFonts w:ascii="Arial" w:hAnsi="Arial" w:cs="Arial"/>
          <w:b/>
          <w:bCs/>
          <w:color w:val="auto"/>
        </w:rPr>
        <w:t>[Drafting note: This section details the governance/management framework in response to an emergency. Prepare for foreseeable emergencies by linking to the agency’s business continuity plans and by addressing any bespoke arrangements or changes required for emergencies, appropriate through the phases of an emergency.</w:t>
      </w:r>
    </w:p>
    <w:p w14:paraId="6FB1DE78" w14:textId="0639D2FE" w:rsidR="00DB4B8B" w:rsidRPr="00154C22" w:rsidRDefault="00DB4B8B" w:rsidP="00DB4B8B">
      <w:pPr>
        <w:pStyle w:val="NormalIndent"/>
        <w:spacing w:before="0" w:after="160" w:line="259" w:lineRule="auto"/>
        <w:ind w:left="0"/>
        <w:rPr>
          <w:rFonts w:ascii="Arial" w:hAnsi="Arial" w:cs="Arial"/>
          <w:b/>
          <w:bCs/>
          <w:color w:val="auto"/>
        </w:rPr>
      </w:pPr>
      <w:r w:rsidRPr="00154C22">
        <w:rPr>
          <w:rFonts w:ascii="Arial" w:hAnsi="Arial" w:cs="Arial"/>
          <w:b/>
          <w:bCs/>
          <w:color w:val="auto"/>
        </w:rPr>
        <w:t>Tip:</w:t>
      </w:r>
      <w:r w:rsidRPr="00154C22">
        <w:rPr>
          <w:rFonts w:ascii="Arial" w:hAnsi="Arial" w:cs="Arial"/>
          <w:b/>
          <w:bCs/>
          <w:i/>
          <w:iCs/>
          <w:color w:val="auto"/>
        </w:rPr>
        <w:t xml:space="preserve"> </w:t>
      </w:r>
      <w:r w:rsidRPr="00154C22">
        <w:rPr>
          <w:rFonts w:ascii="Arial" w:hAnsi="Arial" w:cs="Arial"/>
          <w:b/>
          <w:bCs/>
          <w:color w:val="auto"/>
        </w:rPr>
        <w:t>Keep governance as simple as possible, and if the framework for routine procurement is appropriate then don’t change it because staff are already familiar with it.]</w:t>
      </w:r>
    </w:p>
    <w:p w14:paraId="18300E02" w14:textId="77777777" w:rsidR="00C55DEF" w:rsidRPr="00154C22" w:rsidRDefault="00C55DEF" w:rsidP="00DA0BA2">
      <w:pPr>
        <w:pStyle w:val="Heading3"/>
        <w:spacing w:before="0" w:after="160"/>
        <w:rPr>
          <w:rFonts w:ascii="Arial" w:hAnsi="Arial" w:cs="Arial"/>
          <w:color w:val="auto"/>
        </w:rPr>
      </w:pPr>
      <w:r w:rsidRPr="00154C22">
        <w:rPr>
          <w:rFonts w:ascii="Arial" w:hAnsi="Arial" w:cs="Arial"/>
          <w:color w:val="auto"/>
        </w:rPr>
        <w:t>Governance framework</w:t>
      </w:r>
    </w:p>
    <w:p w14:paraId="06962544" w14:textId="7CA79555" w:rsidR="00C55DEF" w:rsidRPr="00154C22" w:rsidRDefault="00C55DEF" w:rsidP="00213BC1">
      <w:pPr>
        <w:spacing w:after="80"/>
        <w:rPr>
          <w:rFonts w:ascii="Arial" w:hAnsi="Arial" w:cs="Arial"/>
          <w:b/>
          <w:bCs/>
          <w:sz w:val="20"/>
          <w:szCs w:val="20"/>
        </w:rPr>
      </w:pPr>
      <w:r w:rsidRPr="00154C22">
        <w:rPr>
          <w:rFonts w:ascii="Arial" w:hAnsi="Arial" w:cs="Arial"/>
          <w:b/>
          <w:bCs/>
          <w:sz w:val="20"/>
          <w:szCs w:val="20"/>
        </w:rPr>
        <w:t>[Drafting note: Detail the governance framework in response to an emergency. For example:</w:t>
      </w:r>
      <w:bookmarkStart w:id="0" w:name="_Hlk110880519"/>
    </w:p>
    <w:p w14:paraId="49206091" w14:textId="77777777" w:rsidR="00C55DEF" w:rsidRPr="00154C22" w:rsidRDefault="00C55DEF" w:rsidP="00C55DEF">
      <w:pPr>
        <w:pStyle w:val="ListParagraph"/>
        <w:numPr>
          <w:ilvl w:val="0"/>
          <w:numId w:val="20"/>
        </w:numPr>
        <w:spacing w:before="0" w:after="160" w:line="259" w:lineRule="auto"/>
        <w:ind w:left="425" w:hanging="425"/>
        <w:rPr>
          <w:rFonts w:ascii="Arial" w:hAnsi="Arial" w:cs="Arial"/>
          <w:b/>
          <w:bCs/>
          <w:color w:val="auto"/>
        </w:rPr>
      </w:pPr>
      <w:r w:rsidRPr="00154C22">
        <w:rPr>
          <w:rFonts w:ascii="Arial" w:hAnsi="Arial" w:cs="Arial"/>
          <w:b/>
          <w:bCs/>
          <w:color w:val="auto"/>
        </w:rPr>
        <w:t>remain as it is for routine procurement (unchanged)</w:t>
      </w:r>
    </w:p>
    <w:p w14:paraId="7A2583B9" w14:textId="77777777" w:rsidR="00C55DEF" w:rsidRPr="00154C22" w:rsidRDefault="00C55DEF" w:rsidP="00C55DEF">
      <w:pPr>
        <w:pStyle w:val="ListParagraph"/>
        <w:numPr>
          <w:ilvl w:val="0"/>
          <w:numId w:val="20"/>
        </w:numPr>
        <w:ind w:left="426" w:hanging="426"/>
        <w:rPr>
          <w:rFonts w:ascii="Arial" w:hAnsi="Arial" w:cs="Arial"/>
          <w:b/>
          <w:bCs/>
          <w:color w:val="auto"/>
        </w:rPr>
      </w:pPr>
      <w:r w:rsidRPr="00154C22">
        <w:rPr>
          <w:rFonts w:ascii="Arial" w:hAnsi="Arial" w:cs="Arial"/>
          <w:b/>
          <w:bCs/>
          <w:color w:val="auto"/>
        </w:rPr>
        <w:t>be restructured to be more centralised or decentralised</w:t>
      </w:r>
    </w:p>
    <w:p w14:paraId="0C3B4360" w14:textId="77777777" w:rsidR="00C55DEF" w:rsidRPr="00154C22" w:rsidRDefault="00C55DEF" w:rsidP="00C55DEF">
      <w:pPr>
        <w:pStyle w:val="ListParagraph"/>
        <w:numPr>
          <w:ilvl w:val="0"/>
          <w:numId w:val="20"/>
        </w:numPr>
        <w:ind w:left="426" w:hanging="426"/>
        <w:rPr>
          <w:rFonts w:ascii="Arial" w:hAnsi="Arial" w:cs="Arial"/>
          <w:b/>
          <w:bCs/>
          <w:color w:val="auto"/>
        </w:rPr>
      </w:pPr>
      <w:r w:rsidRPr="00154C22">
        <w:rPr>
          <w:rFonts w:ascii="Arial" w:hAnsi="Arial" w:cs="Arial"/>
          <w:b/>
          <w:bCs/>
          <w:color w:val="auto"/>
        </w:rPr>
        <w:t>new governance bodies or responsibilities</w:t>
      </w:r>
      <w:bookmarkEnd w:id="0"/>
    </w:p>
    <w:p w14:paraId="58947465" w14:textId="09011DE6" w:rsidR="00C55DEF" w:rsidRPr="00154C22" w:rsidRDefault="00C55DEF" w:rsidP="00C55DEF">
      <w:pPr>
        <w:pStyle w:val="ListParagraph"/>
        <w:numPr>
          <w:ilvl w:val="0"/>
          <w:numId w:val="20"/>
        </w:numPr>
        <w:spacing w:before="0" w:after="160" w:line="259" w:lineRule="auto"/>
        <w:ind w:left="425" w:hanging="425"/>
        <w:contextualSpacing w:val="0"/>
        <w:rPr>
          <w:rFonts w:ascii="Arial" w:hAnsi="Arial" w:cs="Arial"/>
          <w:b/>
          <w:bCs/>
          <w:color w:val="auto"/>
        </w:rPr>
      </w:pPr>
      <w:r w:rsidRPr="00154C22">
        <w:rPr>
          <w:rFonts w:ascii="Arial" w:hAnsi="Arial" w:cs="Arial"/>
          <w:b/>
          <w:bCs/>
          <w:color w:val="auto"/>
        </w:rPr>
        <w:t>the relationship between the procurement</w:t>
      </w:r>
      <w:r w:rsidRPr="00154C22">
        <w:rPr>
          <w:rFonts w:ascii="Arial" w:eastAsiaTheme="minorHAnsi" w:hAnsi="Arial" w:cs="Arial"/>
          <w:b/>
          <w:bCs/>
          <w:color w:val="auto"/>
        </w:rPr>
        <w:t xml:space="preserve"> function and business continuity/emergency response]</w:t>
      </w:r>
    </w:p>
    <w:p w14:paraId="20856567" w14:textId="77777777" w:rsidR="00C55DEF" w:rsidRPr="00154C22" w:rsidRDefault="00C55DEF" w:rsidP="00DA0BA2">
      <w:pPr>
        <w:pStyle w:val="Heading3"/>
        <w:spacing w:before="0" w:after="160"/>
        <w:rPr>
          <w:rFonts w:ascii="Arial" w:hAnsi="Arial" w:cs="Arial"/>
          <w:color w:val="auto"/>
        </w:rPr>
      </w:pPr>
      <w:r w:rsidRPr="00154C22">
        <w:rPr>
          <w:rFonts w:ascii="Arial" w:hAnsi="Arial" w:cs="Arial"/>
          <w:color w:val="auto"/>
        </w:rPr>
        <w:t>Accountability and responsibilities</w:t>
      </w:r>
    </w:p>
    <w:p w14:paraId="527605A6" w14:textId="7CBAC8E4" w:rsidR="00B74BDA" w:rsidRPr="00154C22" w:rsidRDefault="00C55DEF" w:rsidP="00C55DEF">
      <w:pPr>
        <w:rPr>
          <w:rFonts w:ascii="Arial" w:hAnsi="Arial" w:cs="Arial"/>
          <w:b/>
          <w:bCs/>
          <w:sz w:val="20"/>
          <w:szCs w:val="20"/>
        </w:rPr>
      </w:pPr>
      <w:r w:rsidRPr="00154C22">
        <w:rPr>
          <w:rFonts w:ascii="Arial" w:hAnsi="Arial" w:cs="Arial"/>
          <w:b/>
          <w:bCs/>
          <w:sz w:val="20"/>
          <w:szCs w:val="20"/>
        </w:rPr>
        <w:t>[Drafting note: Set out the roles and responsibilities of responsible officers (e.g. financial delegates, or procurement support) in response to emergency procurement, including approvals, reporting, development of this plan.]</w:t>
      </w:r>
    </w:p>
    <w:p w14:paraId="5CC0B4B2" w14:textId="77777777" w:rsidR="00C55DEF" w:rsidRPr="00154C22" w:rsidRDefault="00C55DEF" w:rsidP="00C55DEF">
      <w:pPr>
        <w:pStyle w:val="Heading2numbered"/>
        <w:numPr>
          <w:ilvl w:val="0"/>
          <w:numId w:val="10"/>
        </w:numPr>
        <w:ind w:left="567" w:hanging="567"/>
        <w:rPr>
          <w:rFonts w:ascii="Arial" w:hAnsi="Arial" w:cs="Arial"/>
          <w:b w:val="0"/>
          <w:bCs w:val="0"/>
          <w:color w:val="auto"/>
        </w:rPr>
      </w:pPr>
      <w:r w:rsidRPr="00154C22">
        <w:rPr>
          <w:rFonts w:ascii="Arial" w:hAnsi="Arial" w:cs="Arial"/>
          <w:b w:val="0"/>
          <w:bCs w:val="0"/>
          <w:color w:val="auto"/>
        </w:rPr>
        <w:t>Preparation</w:t>
      </w:r>
    </w:p>
    <w:p w14:paraId="67E0FA03" w14:textId="08572D38" w:rsidR="00C55DEF" w:rsidRPr="00154C22" w:rsidRDefault="00C55DEF" w:rsidP="00C55DEF">
      <w:pPr>
        <w:rPr>
          <w:rFonts w:ascii="Arial" w:hAnsi="Arial" w:cs="Arial"/>
          <w:b/>
          <w:bCs/>
          <w:sz w:val="20"/>
          <w:szCs w:val="20"/>
        </w:rPr>
      </w:pPr>
      <w:r w:rsidRPr="00154C22">
        <w:rPr>
          <w:rFonts w:ascii="Arial" w:hAnsi="Arial" w:cs="Arial"/>
          <w:b/>
          <w:bCs/>
          <w:sz w:val="20"/>
          <w:szCs w:val="20"/>
        </w:rPr>
        <w:t>[Drafting note: This section details the preparation activities to be undertaken prior to an emergency event.</w:t>
      </w:r>
    </w:p>
    <w:p w14:paraId="3CE42DC4" w14:textId="136E7ED6" w:rsidR="00C55DEF" w:rsidRPr="00154C22" w:rsidRDefault="00C55DEF" w:rsidP="00C55DEF">
      <w:pPr>
        <w:rPr>
          <w:rFonts w:ascii="Arial" w:hAnsi="Arial" w:cs="Arial"/>
          <w:b/>
          <w:bCs/>
          <w:sz w:val="20"/>
          <w:szCs w:val="20"/>
        </w:rPr>
      </w:pPr>
      <w:r w:rsidRPr="00154C22">
        <w:rPr>
          <w:rFonts w:ascii="Arial" w:hAnsi="Arial" w:cs="Arial"/>
          <w:b/>
          <w:bCs/>
          <w:sz w:val="20"/>
          <w:szCs w:val="20"/>
        </w:rPr>
        <w:t>All mandatory requirements for an Emergency Procurement Plan pertain to this Procedures section.]</w:t>
      </w:r>
    </w:p>
    <w:p w14:paraId="28BBEDF3" w14:textId="77777777" w:rsidR="00C55DEF" w:rsidRPr="00154C22" w:rsidRDefault="00C55DEF" w:rsidP="00DA0BA2">
      <w:pPr>
        <w:pStyle w:val="Heading3"/>
        <w:spacing w:before="0" w:after="160"/>
        <w:rPr>
          <w:rFonts w:ascii="Arial" w:hAnsi="Arial" w:cs="Arial"/>
          <w:color w:val="auto"/>
        </w:rPr>
      </w:pPr>
      <w:r w:rsidRPr="00154C22">
        <w:rPr>
          <w:rFonts w:ascii="Arial" w:hAnsi="Arial" w:cs="Arial"/>
          <w:color w:val="auto"/>
        </w:rPr>
        <w:t>Business continuity</w:t>
      </w:r>
    </w:p>
    <w:p w14:paraId="4CA447D6" w14:textId="6138F9F2" w:rsidR="00C55DEF" w:rsidRPr="00154C22" w:rsidRDefault="00211380" w:rsidP="00C55DEF">
      <w:pPr>
        <w:rPr>
          <w:rFonts w:ascii="Arial" w:hAnsi="Arial" w:cs="Arial"/>
          <w:b/>
          <w:bCs/>
          <w:sz w:val="20"/>
          <w:szCs w:val="20"/>
        </w:rPr>
      </w:pPr>
      <w:r w:rsidRPr="00154C22">
        <w:rPr>
          <w:rFonts w:ascii="Arial" w:hAnsi="Arial" w:cs="Arial"/>
          <w:b/>
          <w:bCs/>
          <w:sz w:val="20"/>
          <w:szCs w:val="20"/>
        </w:rPr>
        <w:t xml:space="preserve">[Drafting note: </w:t>
      </w:r>
      <w:r w:rsidR="00C55DEF" w:rsidRPr="00154C22">
        <w:rPr>
          <w:rFonts w:ascii="Arial" w:hAnsi="Arial" w:cs="Arial"/>
          <w:b/>
          <w:bCs/>
          <w:sz w:val="20"/>
          <w:szCs w:val="20"/>
        </w:rPr>
        <w:t>Consult the owner of the business continuity plan to identify the likely procurement needed to support foreseeable emergencies (building fire, storm, power outage, flood, a pandemic).</w:t>
      </w:r>
      <w:r w:rsidRPr="00154C22">
        <w:rPr>
          <w:rFonts w:ascii="Arial" w:hAnsi="Arial" w:cs="Arial"/>
          <w:b/>
          <w:bCs/>
          <w:sz w:val="20"/>
          <w:szCs w:val="20"/>
        </w:rPr>
        <w:t>]</w:t>
      </w:r>
    </w:p>
    <w:p w14:paraId="5564BE4C" w14:textId="319FEB18" w:rsidR="00C55DEF" w:rsidRPr="00154C22" w:rsidRDefault="00C55DEF" w:rsidP="00C55DEF">
      <w:pPr>
        <w:rPr>
          <w:rFonts w:ascii="Arial" w:hAnsi="Arial" w:cs="Arial"/>
          <w:b/>
          <w:bCs/>
          <w:sz w:val="20"/>
          <w:szCs w:val="20"/>
        </w:rPr>
      </w:pPr>
      <w:r w:rsidRPr="00154C22">
        <w:rPr>
          <w:rFonts w:ascii="Arial" w:hAnsi="Arial" w:cs="Arial"/>
          <w:sz w:val="20"/>
          <w:szCs w:val="20"/>
        </w:rPr>
        <w:t xml:space="preserve">Business continuity officer: </w:t>
      </w:r>
      <w:r w:rsidRPr="00154C22">
        <w:rPr>
          <w:rFonts w:ascii="Arial" w:hAnsi="Arial" w:cs="Arial"/>
          <w:b/>
          <w:bCs/>
          <w:sz w:val="20"/>
          <w:szCs w:val="20"/>
        </w:rPr>
        <w:t>[Drafting note: Name of person in position]</w:t>
      </w:r>
    </w:p>
    <w:p w14:paraId="14E5567C" w14:textId="4B19A7B5" w:rsidR="00C55DEF" w:rsidRPr="00154C22" w:rsidRDefault="00C55DEF" w:rsidP="00C55DEF">
      <w:pPr>
        <w:rPr>
          <w:rFonts w:ascii="Arial" w:hAnsi="Arial" w:cs="Arial"/>
          <w:b/>
          <w:bCs/>
          <w:sz w:val="20"/>
          <w:szCs w:val="20"/>
        </w:rPr>
      </w:pPr>
      <w:r w:rsidRPr="00154C22">
        <w:rPr>
          <w:rFonts w:ascii="Arial" w:hAnsi="Arial" w:cs="Arial"/>
          <w:sz w:val="20"/>
          <w:szCs w:val="20"/>
        </w:rPr>
        <w:t xml:space="preserve">Link: </w:t>
      </w:r>
      <w:r w:rsidRPr="00154C22">
        <w:rPr>
          <w:rFonts w:ascii="Arial" w:hAnsi="Arial" w:cs="Arial"/>
          <w:b/>
          <w:bCs/>
          <w:sz w:val="20"/>
          <w:szCs w:val="20"/>
        </w:rPr>
        <w:t>[Drafting note: link to your agency’s business continuity plan]</w:t>
      </w:r>
    </w:p>
    <w:p w14:paraId="7C4C7964" w14:textId="77777777" w:rsidR="00C55DEF" w:rsidRPr="00154C22" w:rsidRDefault="00C55DEF" w:rsidP="00DA0BA2">
      <w:pPr>
        <w:pStyle w:val="Heading3"/>
        <w:spacing w:before="0" w:after="160"/>
        <w:rPr>
          <w:rFonts w:ascii="Arial" w:hAnsi="Arial" w:cs="Arial"/>
          <w:color w:val="auto"/>
        </w:rPr>
      </w:pPr>
      <w:r w:rsidRPr="00154C22">
        <w:rPr>
          <w:rFonts w:ascii="Arial" w:hAnsi="Arial" w:cs="Arial"/>
          <w:color w:val="auto"/>
        </w:rPr>
        <w:t>Preparing for procurement support</w:t>
      </w:r>
    </w:p>
    <w:p w14:paraId="1CD9F85A" w14:textId="1EA575DB" w:rsidR="00C55DEF" w:rsidRPr="00154C22" w:rsidRDefault="00C55DEF" w:rsidP="00213BC1">
      <w:pPr>
        <w:spacing w:after="80"/>
        <w:rPr>
          <w:rFonts w:ascii="Arial" w:hAnsi="Arial" w:cs="Arial"/>
          <w:b/>
          <w:bCs/>
          <w:sz w:val="20"/>
          <w:szCs w:val="20"/>
        </w:rPr>
      </w:pPr>
      <w:r w:rsidRPr="00154C22">
        <w:rPr>
          <w:rFonts w:ascii="Arial" w:hAnsi="Arial" w:cs="Arial"/>
          <w:b/>
          <w:bCs/>
          <w:sz w:val="20"/>
          <w:szCs w:val="20"/>
        </w:rPr>
        <w:t>[Drafting note: Your agency should prepare procurement support activities prior to an emergency. This could include:</w:t>
      </w:r>
    </w:p>
    <w:p w14:paraId="71195475" w14:textId="77777777" w:rsidR="00C55DEF" w:rsidRPr="00154C22" w:rsidRDefault="00C55DEF" w:rsidP="00C55DEF">
      <w:pPr>
        <w:pStyle w:val="ListParagraph"/>
        <w:numPr>
          <w:ilvl w:val="0"/>
          <w:numId w:val="20"/>
        </w:numPr>
        <w:spacing w:before="0" w:after="160" w:line="259" w:lineRule="auto"/>
        <w:ind w:left="425" w:hanging="425"/>
        <w:rPr>
          <w:rFonts w:ascii="Arial" w:hAnsi="Arial" w:cs="Arial"/>
          <w:b/>
          <w:bCs/>
          <w:color w:val="auto"/>
        </w:rPr>
      </w:pPr>
      <w:r w:rsidRPr="00154C22">
        <w:rPr>
          <w:rFonts w:ascii="Arial" w:hAnsi="Arial" w:cs="Arial"/>
          <w:b/>
          <w:bCs/>
          <w:color w:val="auto"/>
        </w:rPr>
        <w:t>category planning for likely activities</w:t>
      </w:r>
    </w:p>
    <w:p w14:paraId="73C9FC72" w14:textId="77777777" w:rsidR="00C55DEF" w:rsidRPr="00154C22" w:rsidRDefault="00C55DEF" w:rsidP="00C55DEF">
      <w:pPr>
        <w:pStyle w:val="ListParagraph"/>
        <w:numPr>
          <w:ilvl w:val="0"/>
          <w:numId w:val="20"/>
        </w:numPr>
        <w:spacing w:before="0" w:after="160" w:line="259" w:lineRule="auto"/>
        <w:ind w:left="425" w:hanging="425"/>
        <w:rPr>
          <w:rFonts w:ascii="Arial" w:hAnsi="Arial" w:cs="Arial"/>
          <w:b/>
          <w:bCs/>
          <w:color w:val="auto"/>
        </w:rPr>
      </w:pPr>
      <w:r w:rsidRPr="00154C22">
        <w:rPr>
          <w:rFonts w:ascii="Arial" w:hAnsi="Arial" w:cs="Arial"/>
          <w:b/>
          <w:bCs/>
          <w:color w:val="auto"/>
        </w:rPr>
        <w:t>varying relevant existing contracts to ensure they can be leveraged in an emergency</w:t>
      </w:r>
    </w:p>
    <w:p w14:paraId="26E689A4" w14:textId="77777777" w:rsidR="00C55DEF" w:rsidRPr="00154C22" w:rsidRDefault="00C55DEF" w:rsidP="00C55DEF">
      <w:pPr>
        <w:pStyle w:val="ListParagraph"/>
        <w:numPr>
          <w:ilvl w:val="0"/>
          <w:numId w:val="20"/>
        </w:numPr>
        <w:spacing w:before="0" w:after="160" w:line="259" w:lineRule="auto"/>
        <w:ind w:left="425" w:hanging="425"/>
        <w:rPr>
          <w:rFonts w:ascii="Arial" w:hAnsi="Arial" w:cs="Arial"/>
          <w:b/>
          <w:bCs/>
          <w:color w:val="auto"/>
        </w:rPr>
      </w:pPr>
      <w:r w:rsidRPr="00154C22">
        <w:rPr>
          <w:rFonts w:ascii="Arial" w:hAnsi="Arial" w:cs="Arial"/>
          <w:b/>
          <w:bCs/>
          <w:color w:val="auto"/>
        </w:rPr>
        <w:t>conducting market analysis and preparing the market approach for new goods and services that may be needed</w:t>
      </w:r>
    </w:p>
    <w:p w14:paraId="753B2587" w14:textId="77777777" w:rsidR="00C55DEF" w:rsidRPr="00154C22" w:rsidRDefault="00C55DEF" w:rsidP="00C55DEF">
      <w:pPr>
        <w:pStyle w:val="ListParagraph"/>
        <w:numPr>
          <w:ilvl w:val="0"/>
          <w:numId w:val="20"/>
        </w:numPr>
        <w:spacing w:before="0" w:after="160" w:line="259" w:lineRule="auto"/>
        <w:ind w:left="425" w:hanging="425"/>
        <w:rPr>
          <w:rFonts w:ascii="Arial" w:hAnsi="Arial" w:cs="Arial"/>
          <w:b/>
          <w:bCs/>
          <w:color w:val="auto"/>
        </w:rPr>
      </w:pPr>
      <w:r w:rsidRPr="00154C22">
        <w:rPr>
          <w:rFonts w:ascii="Arial" w:hAnsi="Arial" w:cs="Arial"/>
          <w:b/>
          <w:bCs/>
          <w:color w:val="auto"/>
        </w:rPr>
        <w:t>establishing new contracts specifically for emergencies</w:t>
      </w:r>
    </w:p>
    <w:p w14:paraId="42A7056A" w14:textId="61576C58" w:rsidR="00C55DEF" w:rsidRPr="00154C22" w:rsidRDefault="00C55DEF" w:rsidP="00C55DEF">
      <w:pPr>
        <w:pStyle w:val="ListParagraph"/>
        <w:numPr>
          <w:ilvl w:val="0"/>
          <w:numId w:val="20"/>
        </w:numPr>
        <w:spacing w:before="0" w:after="160" w:line="259" w:lineRule="auto"/>
        <w:ind w:left="425" w:hanging="425"/>
        <w:contextualSpacing w:val="0"/>
        <w:rPr>
          <w:rFonts w:ascii="Arial" w:hAnsi="Arial" w:cs="Arial"/>
          <w:b/>
          <w:bCs/>
          <w:color w:val="auto"/>
        </w:rPr>
      </w:pPr>
      <w:r w:rsidRPr="00154C22">
        <w:rPr>
          <w:rFonts w:ascii="Arial" w:hAnsi="Arial" w:cs="Arial"/>
          <w:b/>
          <w:bCs/>
          <w:color w:val="auto"/>
        </w:rPr>
        <w:t>conducting complexity and capability assessments for likely procurement support activities]</w:t>
      </w:r>
    </w:p>
    <w:p w14:paraId="518C5FB0" w14:textId="77777777" w:rsidR="00C55DEF" w:rsidRPr="00154C22" w:rsidRDefault="00C55DEF" w:rsidP="00C55DEF">
      <w:pPr>
        <w:pStyle w:val="Heading2numbered"/>
        <w:numPr>
          <w:ilvl w:val="0"/>
          <w:numId w:val="10"/>
        </w:numPr>
        <w:ind w:left="567" w:hanging="567"/>
        <w:rPr>
          <w:rFonts w:ascii="Arial" w:hAnsi="Arial" w:cs="Arial"/>
          <w:b w:val="0"/>
          <w:bCs w:val="0"/>
          <w:color w:val="auto"/>
        </w:rPr>
      </w:pPr>
      <w:r w:rsidRPr="00154C22">
        <w:rPr>
          <w:rFonts w:ascii="Arial" w:hAnsi="Arial" w:cs="Arial"/>
          <w:b w:val="0"/>
          <w:bCs w:val="0"/>
          <w:color w:val="auto"/>
        </w:rPr>
        <w:lastRenderedPageBreak/>
        <w:t>Procedures</w:t>
      </w:r>
    </w:p>
    <w:p w14:paraId="113FB789" w14:textId="14370022" w:rsidR="00C55DEF" w:rsidRPr="00154C22" w:rsidRDefault="00C55DEF" w:rsidP="00C55DEF">
      <w:pPr>
        <w:rPr>
          <w:rFonts w:ascii="Arial" w:hAnsi="Arial" w:cs="Arial"/>
          <w:b/>
          <w:bCs/>
          <w:sz w:val="20"/>
          <w:szCs w:val="20"/>
        </w:rPr>
      </w:pPr>
      <w:r w:rsidRPr="00154C22">
        <w:rPr>
          <w:rFonts w:ascii="Arial" w:hAnsi="Arial" w:cs="Arial"/>
          <w:b/>
          <w:bCs/>
          <w:sz w:val="20"/>
          <w:szCs w:val="20"/>
        </w:rPr>
        <w:t>[Drafting note: This section details the procedures to be used when conducting procurement activities during the response to an emergency. It includes details pertaining to the sourcing phase and contract management phase (including purchasing).]</w:t>
      </w:r>
    </w:p>
    <w:p w14:paraId="066CCC79" w14:textId="77777777" w:rsidR="00C55DEF" w:rsidRPr="00DA0BA2" w:rsidRDefault="00C55DEF" w:rsidP="00DA0BA2">
      <w:pPr>
        <w:pStyle w:val="Heading3"/>
        <w:spacing w:before="0" w:after="160"/>
        <w:rPr>
          <w:rFonts w:ascii="Arial" w:hAnsi="Arial" w:cs="Arial"/>
          <w:b/>
          <w:bCs/>
          <w:color w:val="auto"/>
        </w:rPr>
      </w:pPr>
      <w:r w:rsidRPr="00DA0BA2">
        <w:rPr>
          <w:rFonts w:ascii="Arial" w:hAnsi="Arial" w:cs="Arial"/>
          <w:b/>
          <w:bCs/>
          <w:color w:val="auto"/>
        </w:rPr>
        <w:t>General procedures</w:t>
      </w:r>
    </w:p>
    <w:p w14:paraId="1DA8E1F6" w14:textId="48E2D709" w:rsidR="00C55DEF" w:rsidRPr="00352268" w:rsidRDefault="00C55DEF" w:rsidP="00C55DEF">
      <w:pPr>
        <w:rPr>
          <w:rFonts w:ascii="Arial" w:hAnsi="Arial" w:cs="Arial"/>
          <w:b/>
          <w:bCs/>
          <w:sz w:val="20"/>
          <w:szCs w:val="20"/>
        </w:rPr>
      </w:pPr>
      <w:r w:rsidRPr="00352268">
        <w:rPr>
          <w:rFonts w:ascii="Arial" w:hAnsi="Arial" w:cs="Arial"/>
          <w:b/>
          <w:bCs/>
          <w:sz w:val="20"/>
          <w:szCs w:val="20"/>
        </w:rPr>
        <w:t>[Drafting note: Detail the procedures that will be used throughout the phases of an emergency. For example this may include:</w:t>
      </w:r>
    </w:p>
    <w:p w14:paraId="72F155C8" w14:textId="77777777" w:rsidR="00C55DEF" w:rsidRPr="00352268" w:rsidRDefault="00C55DEF" w:rsidP="00C55DEF">
      <w:pPr>
        <w:rPr>
          <w:rFonts w:ascii="Arial" w:hAnsi="Arial" w:cs="Arial"/>
          <w:b/>
          <w:bCs/>
          <w:sz w:val="20"/>
          <w:szCs w:val="20"/>
        </w:rPr>
      </w:pPr>
      <w:r w:rsidRPr="00352268">
        <w:rPr>
          <w:rFonts w:ascii="Arial" w:hAnsi="Arial" w:cs="Arial"/>
          <w:b/>
          <w:bCs/>
          <w:sz w:val="20"/>
          <w:szCs w:val="20"/>
        </w:rPr>
        <w:t>Procuring from State purchase contracts (SPCs). Facilitate consideration of procuring from SPCs. List all SPCs that could be used in an emergency. Detail how your agency will meet the requirement for notification to lead agencies of mandated SPCs on activation of emergency procurement and non-use of SPCs (see section 5 below).</w:t>
      </w:r>
    </w:p>
    <w:p w14:paraId="2F74DB6F" w14:textId="77777777" w:rsidR="00C55DEF" w:rsidRPr="00352268" w:rsidRDefault="00C55DEF" w:rsidP="00C55DEF">
      <w:pPr>
        <w:rPr>
          <w:rFonts w:ascii="Arial" w:hAnsi="Arial" w:cs="Arial"/>
          <w:b/>
          <w:bCs/>
          <w:sz w:val="20"/>
          <w:szCs w:val="20"/>
        </w:rPr>
      </w:pPr>
      <w:r w:rsidRPr="00352268">
        <w:rPr>
          <w:rFonts w:ascii="Arial" w:hAnsi="Arial" w:cs="Arial"/>
          <w:b/>
          <w:bCs/>
          <w:sz w:val="20"/>
          <w:szCs w:val="20"/>
        </w:rPr>
        <w:t>Declaring conflict of interest. As early as possible in a procurement, preferably at the start of the procurement and whenever additional people become involved in the procurement.</w:t>
      </w:r>
    </w:p>
    <w:p w14:paraId="3112FBE1" w14:textId="77777777" w:rsidR="00C55DEF" w:rsidRPr="00352268" w:rsidRDefault="00C55DEF" w:rsidP="00213BC1">
      <w:pPr>
        <w:spacing w:after="80"/>
        <w:rPr>
          <w:rFonts w:ascii="Arial" w:hAnsi="Arial" w:cs="Arial"/>
          <w:b/>
          <w:bCs/>
          <w:sz w:val="20"/>
          <w:szCs w:val="20"/>
        </w:rPr>
      </w:pPr>
      <w:r w:rsidRPr="00352268">
        <w:rPr>
          <w:rFonts w:ascii="Arial" w:hAnsi="Arial" w:cs="Arial"/>
          <w:b/>
          <w:bCs/>
          <w:sz w:val="20"/>
          <w:szCs w:val="20"/>
        </w:rPr>
        <w:t>Suppliers and supply chains.</w:t>
      </w:r>
      <w:r w:rsidRPr="00352268" w:rsidDel="003A5FF5">
        <w:rPr>
          <w:rFonts w:ascii="Arial" w:hAnsi="Arial" w:cs="Arial"/>
          <w:b/>
          <w:bCs/>
          <w:sz w:val="20"/>
          <w:szCs w:val="20"/>
        </w:rPr>
        <w:t xml:space="preserve"> </w:t>
      </w:r>
      <w:r w:rsidRPr="00352268">
        <w:rPr>
          <w:rFonts w:ascii="Arial" w:hAnsi="Arial" w:cs="Arial"/>
          <w:b/>
          <w:bCs/>
          <w:sz w:val="20"/>
          <w:szCs w:val="20"/>
        </w:rPr>
        <w:t>Consider what to include about managing the impact of emergencies on suppliers and supply chains, for example:</w:t>
      </w:r>
    </w:p>
    <w:p w14:paraId="4055B650" w14:textId="77777777" w:rsidR="00C55DEF" w:rsidRPr="00352268" w:rsidRDefault="00C55DEF" w:rsidP="00C55DEF">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buying the minimum necessary for short periods</w:t>
      </w:r>
    </w:p>
    <w:p w14:paraId="333FF128" w14:textId="77777777" w:rsidR="00C55DEF" w:rsidRPr="00352268" w:rsidRDefault="00C55DEF" w:rsidP="00C55DEF">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due diligence when urgently establishing new supply chains</w:t>
      </w:r>
    </w:p>
    <w:p w14:paraId="37135A0F" w14:textId="77777777" w:rsidR="00C55DEF" w:rsidRPr="00352268" w:rsidRDefault="00C55DEF" w:rsidP="00C55DEF">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paying in part or full upfront if necessary to secure supply</w:t>
      </w:r>
    </w:p>
    <w:p w14:paraId="7C72B2B5" w14:textId="77777777" w:rsidR="00C55DEF" w:rsidRPr="00352268" w:rsidRDefault="00C55DEF" w:rsidP="00C55DEF">
      <w:pPr>
        <w:pStyle w:val="ListParagraph"/>
        <w:numPr>
          <w:ilvl w:val="0"/>
          <w:numId w:val="20"/>
        </w:numPr>
        <w:spacing w:before="0" w:after="160" w:line="259" w:lineRule="auto"/>
        <w:ind w:left="425" w:hanging="425"/>
        <w:contextualSpacing w:val="0"/>
        <w:rPr>
          <w:rFonts w:ascii="Arial" w:hAnsi="Arial" w:cs="Arial"/>
          <w:b/>
          <w:bCs/>
          <w:color w:val="auto"/>
        </w:rPr>
      </w:pPr>
      <w:r w:rsidRPr="00352268">
        <w:rPr>
          <w:rFonts w:ascii="Arial" w:hAnsi="Arial" w:cs="Arial"/>
          <w:b/>
          <w:bCs/>
          <w:color w:val="auto"/>
        </w:rPr>
        <w:t>paying suppliers in a timely manner</w:t>
      </w:r>
    </w:p>
    <w:p w14:paraId="573ED1F9" w14:textId="0B527F2F" w:rsidR="00C55DEF" w:rsidRPr="00352268" w:rsidRDefault="00C55DEF" w:rsidP="00C55DEF">
      <w:pPr>
        <w:rPr>
          <w:rFonts w:ascii="Arial" w:hAnsi="Arial" w:cs="Arial"/>
          <w:b/>
          <w:bCs/>
          <w:sz w:val="20"/>
          <w:szCs w:val="20"/>
        </w:rPr>
      </w:pPr>
      <w:r w:rsidRPr="00352268">
        <w:rPr>
          <w:rFonts w:ascii="Arial" w:hAnsi="Arial" w:cs="Arial"/>
          <w:b/>
          <w:bCs/>
          <w:sz w:val="20"/>
          <w:szCs w:val="20"/>
        </w:rPr>
        <w:t>Record keeping. Detail the process for maintaining adequate records during an emergency.</w:t>
      </w:r>
    </w:p>
    <w:p w14:paraId="200A1FFD" w14:textId="76E5F661" w:rsidR="00C55DEF" w:rsidRPr="00352268" w:rsidRDefault="00C55DEF" w:rsidP="00C55DEF">
      <w:pPr>
        <w:rPr>
          <w:rFonts w:ascii="Arial" w:hAnsi="Arial" w:cs="Arial"/>
          <w:b/>
          <w:bCs/>
          <w:sz w:val="20"/>
          <w:szCs w:val="20"/>
        </w:rPr>
      </w:pPr>
      <w:r w:rsidRPr="00352268">
        <w:rPr>
          <w:rFonts w:ascii="Arial" w:hAnsi="Arial" w:cs="Arial"/>
          <w:b/>
          <w:bCs/>
          <w:sz w:val="20"/>
          <w:szCs w:val="20"/>
        </w:rPr>
        <w:t xml:space="preserve">Disclosing contracts. Detail the process for </w:t>
      </w:r>
      <w:hyperlink r:id="rId10" w:history="1">
        <w:r w:rsidRPr="00352268">
          <w:rPr>
            <w:rFonts w:ascii="Arial" w:hAnsi="Arial" w:cs="Arial"/>
            <w:b/>
            <w:bCs/>
            <w:sz w:val="20"/>
            <w:szCs w:val="20"/>
          </w:rPr>
          <w:t>contract disclosure</w:t>
        </w:r>
      </w:hyperlink>
      <w:r w:rsidRPr="00352268">
        <w:rPr>
          <w:rFonts w:ascii="Arial" w:hAnsi="Arial" w:cs="Arial"/>
          <w:b/>
          <w:bCs/>
          <w:sz w:val="20"/>
          <w:szCs w:val="20"/>
        </w:rPr>
        <w:t>.</w:t>
      </w:r>
    </w:p>
    <w:p w14:paraId="437E1CC8" w14:textId="05517BD3" w:rsidR="00C55DEF" w:rsidRPr="00352268" w:rsidRDefault="00C55DEF" w:rsidP="00C55DEF">
      <w:pPr>
        <w:rPr>
          <w:rFonts w:ascii="Arial" w:hAnsi="Arial" w:cs="Arial"/>
          <w:b/>
          <w:bCs/>
          <w:sz w:val="20"/>
          <w:szCs w:val="20"/>
        </w:rPr>
      </w:pPr>
      <w:r w:rsidRPr="00352268">
        <w:rPr>
          <w:rFonts w:ascii="Arial" w:hAnsi="Arial" w:cs="Arial"/>
          <w:b/>
          <w:bCs/>
          <w:sz w:val="20"/>
          <w:szCs w:val="20"/>
        </w:rPr>
        <w:t>Procurement-related policies may apply. Review your agency’s emergency procurement support profile to identify which types of activities may need to apply procurement-related policies. Ensure that where these policies apply, your agency procedures comply.</w:t>
      </w:r>
      <w:r w:rsidR="00211380" w:rsidRPr="00352268">
        <w:rPr>
          <w:rFonts w:ascii="Arial" w:hAnsi="Arial" w:cs="Arial"/>
          <w:b/>
          <w:bCs/>
          <w:sz w:val="20"/>
          <w:szCs w:val="20"/>
        </w:rPr>
        <w:t>]</w:t>
      </w:r>
    </w:p>
    <w:p w14:paraId="3F7A0148" w14:textId="54E72B89" w:rsidR="00C55DEF" w:rsidRPr="00352268" w:rsidRDefault="00C55DEF" w:rsidP="00DA0BA2">
      <w:pPr>
        <w:pStyle w:val="Heading3"/>
        <w:spacing w:before="0" w:after="160"/>
        <w:rPr>
          <w:rFonts w:ascii="Arial" w:hAnsi="Arial" w:cs="Arial"/>
          <w:color w:val="auto"/>
        </w:rPr>
      </w:pPr>
      <w:r w:rsidRPr="00352268">
        <w:rPr>
          <w:rFonts w:ascii="Arial" w:hAnsi="Arial" w:cs="Arial"/>
          <w:color w:val="auto"/>
        </w:rPr>
        <w:t>Immediate reaction phase</w:t>
      </w:r>
    </w:p>
    <w:p w14:paraId="07DC27FC" w14:textId="20C45B27" w:rsidR="00C55DEF" w:rsidRPr="00352268" w:rsidRDefault="00211380" w:rsidP="00211380">
      <w:pPr>
        <w:rPr>
          <w:rFonts w:ascii="Arial" w:hAnsi="Arial" w:cs="Arial"/>
          <w:b/>
          <w:bCs/>
          <w:sz w:val="20"/>
          <w:szCs w:val="20"/>
        </w:rPr>
      </w:pPr>
      <w:r w:rsidRPr="00352268">
        <w:rPr>
          <w:rFonts w:ascii="Arial" w:hAnsi="Arial" w:cs="Arial"/>
          <w:b/>
          <w:bCs/>
          <w:sz w:val="20"/>
          <w:szCs w:val="20"/>
        </w:rPr>
        <w:t xml:space="preserve">[Drafting note: </w:t>
      </w:r>
      <w:r w:rsidR="00C55DEF" w:rsidRPr="00352268">
        <w:rPr>
          <w:rFonts w:ascii="Arial" w:hAnsi="Arial" w:cs="Arial"/>
          <w:b/>
          <w:bCs/>
          <w:sz w:val="20"/>
          <w:szCs w:val="20"/>
        </w:rPr>
        <w:t>This phase allows for limited, decentralised, reactive procurement activity to meet immediate, urgent needs. What processes are your agency going to adopt in this phase? Consider who will give approval for the business need, procurement delegations and financial delegations.</w:t>
      </w:r>
    </w:p>
    <w:p w14:paraId="45D56752" w14:textId="77777777" w:rsidR="00C55DEF" w:rsidRPr="00352268" w:rsidRDefault="00C55DEF" w:rsidP="00213BC1">
      <w:pPr>
        <w:spacing w:after="80"/>
        <w:rPr>
          <w:rFonts w:ascii="Arial" w:hAnsi="Arial" w:cs="Arial"/>
          <w:b/>
          <w:bCs/>
          <w:sz w:val="20"/>
          <w:szCs w:val="20"/>
        </w:rPr>
      </w:pPr>
      <w:r w:rsidRPr="00352268">
        <w:rPr>
          <w:rFonts w:ascii="Arial" w:hAnsi="Arial" w:cs="Arial"/>
          <w:b/>
          <w:bCs/>
          <w:sz w:val="20"/>
          <w:szCs w:val="20"/>
        </w:rPr>
        <w:t>In this phase, procurers and financial delegates will have to make a quick assessment of complexity and risk, and whether they have the required capability to conduct an urgent procurement activity. If they do not have the capability in their team, their options may include:</w:t>
      </w:r>
    </w:p>
    <w:p w14:paraId="26E987BD" w14:textId="77777777"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accept the risk and proceed with the procurement</w:t>
      </w:r>
    </w:p>
    <w:p w14:paraId="6809140E" w14:textId="77777777"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urgently escalate or refer the matter to a team in the agency with the appropriate capability</w:t>
      </w:r>
    </w:p>
    <w:p w14:paraId="3F535858" w14:textId="77777777" w:rsidR="00C55DEF" w:rsidRPr="00352268" w:rsidRDefault="00C55DEF" w:rsidP="00211380">
      <w:pPr>
        <w:pStyle w:val="ListParagraph"/>
        <w:numPr>
          <w:ilvl w:val="0"/>
          <w:numId w:val="20"/>
        </w:numPr>
        <w:spacing w:before="0" w:after="160" w:line="259" w:lineRule="auto"/>
        <w:ind w:left="425" w:hanging="425"/>
        <w:contextualSpacing w:val="0"/>
        <w:rPr>
          <w:rFonts w:ascii="Arial" w:hAnsi="Arial" w:cs="Arial"/>
          <w:b/>
          <w:bCs/>
          <w:color w:val="auto"/>
        </w:rPr>
      </w:pPr>
      <w:r w:rsidRPr="00352268">
        <w:rPr>
          <w:rFonts w:ascii="Arial" w:hAnsi="Arial" w:cs="Arial"/>
          <w:b/>
          <w:bCs/>
          <w:color w:val="auto"/>
        </w:rPr>
        <w:t>delay the procurement until the urgent response phase commences and more capability can be accessed internally or externally</w:t>
      </w:r>
    </w:p>
    <w:p w14:paraId="38372131" w14:textId="77777777" w:rsidR="00C55DEF" w:rsidRPr="00352268" w:rsidRDefault="00C55DEF" w:rsidP="00213BC1">
      <w:pPr>
        <w:spacing w:after="80"/>
        <w:rPr>
          <w:rFonts w:ascii="Arial" w:hAnsi="Arial" w:cs="Arial"/>
          <w:b/>
          <w:bCs/>
          <w:sz w:val="20"/>
          <w:szCs w:val="20"/>
        </w:rPr>
      </w:pPr>
      <w:r w:rsidRPr="00352268">
        <w:rPr>
          <w:rFonts w:ascii="Arial" w:hAnsi="Arial" w:cs="Arial"/>
          <w:b/>
          <w:bCs/>
          <w:sz w:val="20"/>
          <w:szCs w:val="20"/>
        </w:rPr>
        <w:t>Detail what actions/processes/behaviours are acceptable under the plan to achieve an urgent, reasonable, and defensible procurement process in the immediate reaction phase, such as:</w:t>
      </w:r>
    </w:p>
    <w:p w14:paraId="360130BD" w14:textId="77777777"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use of established contracts including state purchase contracts for purchasing, wherever possible</w:t>
      </w:r>
    </w:p>
    <w:p w14:paraId="66B797A0" w14:textId="77777777"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engagement of the most accessible or quickest responding suppliers of fit-for-purpose goods and services</w:t>
      </w:r>
    </w:p>
    <w:p w14:paraId="2C40D494" w14:textId="77777777"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off-the-shelf goods or ready to go services of low complexity</w:t>
      </w:r>
    </w:p>
    <w:p w14:paraId="4E280A7B" w14:textId="77777777"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limited, if any, competition among suppliers</w:t>
      </w:r>
    </w:p>
    <w:p w14:paraId="7126ECEB" w14:textId="77777777"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lastRenderedPageBreak/>
        <w:t>commitments may be made with verbal approval from an appropriate financial delegate</w:t>
      </w:r>
    </w:p>
    <w:p w14:paraId="7D5BE436" w14:textId="77777777"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verbal or e-mail quotes from suppliers</w:t>
      </w:r>
    </w:p>
    <w:p w14:paraId="494EDABC" w14:textId="77777777"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suppliers engaged verbally or through expedited written communications (for example text messages and emails)</w:t>
      </w:r>
    </w:p>
    <w:p w14:paraId="712A4685" w14:textId="77777777"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corporate purchasing cards being used for a wider range of procurements than normal</w:t>
      </w:r>
    </w:p>
    <w:p w14:paraId="7DE04F8D" w14:textId="77777777"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delayed invoices and</w:t>
      </w:r>
    </w:p>
    <w:p w14:paraId="2158E284" w14:textId="2F9FC20B" w:rsidR="00C55DEF" w:rsidRPr="00352268" w:rsidRDefault="00C55DEF" w:rsidP="00211380">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procurement file notes and decision records raised as soon as practicable</w:t>
      </w:r>
    </w:p>
    <w:p w14:paraId="69F69307" w14:textId="27E9B0AD" w:rsidR="00C55DEF" w:rsidRPr="00352268" w:rsidRDefault="00C55DEF" w:rsidP="00211380">
      <w:pPr>
        <w:rPr>
          <w:rFonts w:ascii="Arial" w:hAnsi="Arial" w:cs="Arial"/>
          <w:b/>
          <w:bCs/>
          <w:sz w:val="20"/>
          <w:szCs w:val="20"/>
        </w:rPr>
      </w:pPr>
      <w:r w:rsidRPr="00352268">
        <w:rPr>
          <w:rFonts w:ascii="Arial" w:hAnsi="Arial" w:cs="Arial"/>
          <w:b/>
          <w:bCs/>
          <w:sz w:val="20"/>
          <w:szCs w:val="20"/>
        </w:rPr>
        <w:t>Note: Key verbal communications such as commitments, approvals, and agreements should be followed up in writing as soon as practicable.</w:t>
      </w:r>
      <w:r w:rsidR="00213161" w:rsidRPr="00352268">
        <w:rPr>
          <w:rFonts w:ascii="Arial" w:hAnsi="Arial" w:cs="Arial"/>
          <w:b/>
          <w:bCs/>
          <w:sz w:val="20"/>
          <w:szCs w:val="20"/>
        </w:rPr>
        <w:t>]</w:t>
      </w:r>
    </w:p>
    <w:p w14:paraId="653E08E4" w14:textId="77777777" w:rsidR="00C55DEF" w:rsidRPr="00352268" w:rsidRDefault="00C55DEF" w:rsidP="00DA0BA2">
      <w:pPr>
        <w:pStyle w:val="Heading3"/>
        <w:spacing w:before="0" w:after="160"/>
        <w:rPr>
          <w:rFonts w:ascii="Arial" w:hAnsi="Arial" w:cs="Arial"/>
          <w:color w:val="auto"/>
        </w:rPr>
      </w:pPr>
      <w:r w:rsidRPr="00352268">
        <w:rPr>
          <w:rFonts w:ascii="Arial" w:hAnsi="Arial" w:cs="Arial"/>
          <w:color w:val="auto"/>
        </w:rPr>
        <w:t>Urgent response phase</w:t>
      </w:r>
    </w:p>
    <w:p w14:paraId="17E804DF" w14:textId="00F62D19" w:rsidR="00C55DEF" w:rsidRPr="00352268" w:rsidRDefault="00213161" w:rsidP="00211380">
      <w:pPr>
        <w:rPr>
          <w:rFonts w:ascii="Arial" w:hAnsi="Arial" w:cs="Arial"/>
          <w:b/>
          <w:bCs/>
          <w:sz w:val="20"/>
          <w:szCs w:val="20"/>
        </w:rPr>
      </w:pPr>
      <w:r w:rsidRPr="00352268">
        <w:rPr>
          <w:rFonts w:ascii="Arial" w:hAnsi="Arial" w:cs="Arial"/>
          <w:b/>
          <w:bCs/>
          <w:sz w:val="20"/>
          <w:szCs w:val="20"/>
        </w:rPr>
        <w:t xml:space="preserve">[Drafting note: </w:t>
      </w:r>
      <w:r w:rsidR="00C55DEF" w:rsidRPr="00352268">
        <w:rPr>
          <w:rFonts w:ascii="Arial" w:hAnsi="Arial" w:cs="Arial"/>
          <w:b/>
          <w:bCs/>
          <w:sz w:val="20"/>
          <w:szCs w:val="20"/>
        </w:rPr>
        <w:t>This phase commences when this plan is activated. Consider which processes can be abbreviated through the procurement lifecycle using scalability or flexible application of policies and how any risks can be mitigated or managed. Detail what actions/processes/behaviours are acceptable under the plan to achieve an urgent, reasonable, and defensible procurement process.</w:t>
      </w:r>
      <w:r w:rsidRPr="00352268">
        <w:rPr>
          <w:rFonts w:ascii="Arial" w:hAnsi="Arial" w:cs="Arial"/>
          <w:b/>
          <w:bCs/>
          <w:sz w:val="20"/>
          <w:szCs w:val="20"/>
        </w:rPr>
        <w:t>]</w:t>
      </w:r>
    </w:p>
    <w:p w14:paraId="3B0FA405" w14:textId="77777777" w:rsidR="00C55DEF" w:rsidRPr="00352268" w:rsidRDefault="00C55DEF" w:rsidP="00DA0BA2">
      <w:pPr>
        <w:pStyle w:val="Heading3"/>
        <w:spacing w:before="0" w:after="160"/>
        <w:rPr>
          <w:rFonts w:ascii="Arial" w:hAnsi="Arial" w:cs="Arial"/>
          <w:color w:val="auto"/>
        </w:rPr>
      </w:pPr>
      <w:r w:rsidRPr="00352268">
        <w:rPr>
          <w:rFonts w:ascii="Arial" w:hAnsi="Arial" w:cs="Arial"/>
          <w:color w:val="auto"/>
        </w:rPr>
        <w:t>Recovery phase</w:t>
      </w:r>
    </w:p>
    <w:p w14:paraId="621438D1" w14:textId="5EC8CC47" w:rsidR="00C55DEF" w:rsidRPr="00352268" w:rsidRDefault="00213161" w:rsidP="00211380">
      <w:pPr>
        <w:rPr>
          <w:rFonts w:ascii="Arial" w:hAnsi="Arial" w:cs="Arial"/>
          <w:b/>
          <w:bCs/>
          <w:sz w:val="20"/>
          <w:szCs w:val="20"/>
        </w:rPr>
      </w:pPr>
      <w:r w:rsidRPr="00352268">
        <w:rPr>
          <w:rFonts w:ascii="Arial" w:hAnsi="Arial" w:cs="Arial"/>
          <w:b/>
          <w:bCs/>
          <w:sz w:val="20"/>
          <w:szCs w:val="20"/>
        </w:rPr>
        <w:t xml:space="preserve">[Drafting note: </w:t>
      </w:r>
      <w:r w:rsidR="00C55DEF" w:rsidRPr="00352268">
        <w:rPr>
          <w:rFonts w:ascii="Arial" w:hAnsi="Arial" w:cs="Arial"/>
          <w:b/>
          <w:bCs/>
          <w:sz w:val="20"/>
          <w:szCs w:val="20"/>
        </w:rPr>
        <w:t>The focus in the recovery phase shifts from urgent response to rebuilding and restoring business-as-usual.</w:t>
      </w:r>
    </w:p>
    <w:p w14:paraId="3CD4A46F" w14:textId="77777777" w:rsidR="00C55DEF" w:rsidRPr="00352268" w:rsidRDefault="00C55DEF" w:rsidP="00211380">
      <w:pPr>
        <w:rPr>
          <w:rFonts w:ascii="Arial" w:hAnsi="Arial" w:cs="Arial"/>
          <w:b/>
          <w:bCs/>
          <w:sz w:val="20"/>
          <w:szCs w:val="20"/>
        </w:rPr>
      </w:pPr>
      <w:r w:rsidRPr="00352268">
        <w:rPr>
          <w:rFonts w:ascii="Arial" w:hAnsi="Arial" w:cs="Arial"/>
          <w:b/>
          <w:bCs/>
          <w:sz w:val="20"/>
          <w:szCs w:val="20"/>
        </w:rPr>
        <w:t>Routine procurement policy and processes should resume for all procurement. Some procurement activities may be accelerated using scalability in and processes while complying with all mandatory Supply Policies requirements.</w:t>
      </w:r>
    </w:p>
    <w:p w14:paraId="44B50F7D" w14:textId="77777777" w:rsidR="00C55DEF" w:rsidRPr="00352268" w:rsidRDefault="00C55DEF" w:rsidP="00211380">
      <w:pPr>
        <w:rPr>
          <w:rFonts w:ascii="Arial" w:hAnsi="Arial" w:cs="Arial"/>
          <w:b/>
          <w:bCs/>
          <w:sz w:val="20"/>
          <w:szCs w:val="20"/>
        </w:rPr>
      </w:pPr>
      <w:r w:rsidRPr="00352268">
        <w:rPr>
          <w:rFonts w:ascii="Arial" w:hAnsi="Arial" w:cs="Arial"/>
          <w:b/>
          <w:bCs/>
          <w:sz w:val="20"/>
          <w:szCs w:val="20"/>
        </w:rPr>
        <w:t>Contracts awarded earlier in the response to an emergency should be reviewed. It may be appropriate to terminate or renegotiate these contracts.</w:t>
      </w:r>
    </w:p>
    <w:p w14:paraId="186E73B0" w14:textId="5851B61B" w:rsidR="00C55DEF" w:rsidRPr="00352268" w:rsidRDefault="00C55DEF" w:rsidP="00C55DEF">
      <w:pPr>
        <w:rPr>
          <w:rFonts w:ascii="Arial" w:hAnsi="Arial" w:cs="Arial"/>
          <w:b/>
          <w:bCs/>
          <w:sz w:val="20"/>
          <w:szCs w:val="20"/>
        </w:rPr>
      </w:pPr>
      <w:r w:rsidRPr="00352268">
        <w:rPr>
          <w:rFonts w:ascii="Arial" w:hAnsi="Arial" w:cs="Arial"/>
          <w:b/>
          <w:bCs/>
          <w:sz w:val="20"/>
          <w:szCs w:val="20"/>
        </w:rPr>
        <w:t>Detail the activities that need to be undertaken during this phase.</w:t>
      </w:r>
      <w:r w:rsidR="00213161" w:rsidRPr="00352268">
        <w:rPr>
          <w:rFonts w:ascii="Arial" w:hAnsi="Arial" w:cs="Arial"/>
          <w:b/>
          <w:bCs/>
          <w:sz w:val="20"/>
          <w:szCs w:val="20"/>
        </w:rPr>
        <w:t>]</w:t>
      </w:r>
    </w:p>
    <w:p w14:paraId="2F65D426" w14:textId="77777777" w:rsidR="00EF09F1" w:rsidRPr="00352268" w:rsidRDefault="00EF09F1" w:rsidP="00EF09F1">
      <w:pPr>
        <w:pStyle w:val="Heading2numbered"/>
        <w:numPr>
          <w:ilvl w:val="0"/>
          <w:numId w:val="10"/>
        </w:numPr>
        <w:ind w:left="567" w:hanging="567"/>
        <w:rPr>
          <w:rFonts w:ascii="Arial" w:hAnsi="Arial" w:cs="Arial"/>
          <w:b w:val="0"/>
          <w:bCs w:val="0"/>
          <w:color w:val="auto"/>
        </w:rPr>
      </w:pPr>
      <w:r w:rsidRPr="00352268">
        <w:rPr>
          <w:rFonts w:ascii="Arial" w:hAnsi="Arial" w:cs="Arial"/>
          <w:b w:val="0"/>
          <w:bCs w:val="0"/>
          <w:color w:val="auto"/>
        </w:rPr>
        <w:t>Reporting</w:t>
      </w:r>
    </w:p>
    <w:p w14:paraId="70888ED1" w14:textId="571729D7" w:rsidR="00EF09F1" w:rsidRPr="00352268" w:rsidRDefault="00EF09F1" w:rsidP="00EF09F1">
      <w:pPr>
        <w:rPr>
          <w:rFonts w:ascii="Arial" w:hAnsi="Arial" w:cs="Arial"/>
          <w:b/>
          <w:bCs/>
          <w:sz w:val="20"/>
          <w:szCs w:val="20"/>
        </w:rPr>
      </w:pPr>
      <w:r w:rsidRPr="00352268">
        <w:rPr>
          <w:rFonts w:ascii="Arial" w:hAnsi="Arial" w:cs="Arial"/>
          <w:b/>
          <w:bCs/>
          <w:sz w:val="20"/>
          <w:szCs w:val="20"/>
        </w:rPr>
        <w:t>[Drafting note: This section details the who, what, when and how of complying with the mandatory requirement to report emergency procurement in your agency’s annual report (Policy section 2.2.3 Reporting). Ensure that the procedures in section 4 above facilitate collection and collation of the information required to be included in the annual report.</w:t>
      </w:r>
    </w:p>
    <w:p w14:paraId="2B2E99B4" w14:textId="2EAD08A1" w:rsidR="00EF09F1" w:rsidRPr="00352268" w:rsidRDefault="00EF09F1" w:rsidP="00EF09F1">
      <w:pPr>
        <w:rPr>
          <w:rFonts w:ascii="Arial" w:hAnsi="Arial" w:cs="Arial"/>
          <w:b/>
          <w:bCs/>
          <w:sz w:val="20"/>
          <w:szCs w:val="20"/>
        </w:rPr>
      </w:pPr>
      <w:bookmarkStart w:id="1" w:name="_Hlk111023582"/>
      <w:r w:rsidRPr="00352268">
        <w:rPr>
          <w:rFonts w:ascii="Arial" w:hAnsi="Arial" w:cs="Arial"/>
          <w:b/>
          <w:bCs/>
          <w:sz w:val="20"/>
          <w:szCs w:val="20"/>
        </w:rPr>
        <w:t>Include notification to lead agencies of mandated SPCs within 60 days of activation of emergency procurement, covering the date of activation and procurement activities where mandated SPCs were not used. Use DTF form (new form to be published).]</w:t>
      </w:r>
    </w:p>
    <w:bookmarkEnd w:id="1"/>
    <w:p w14:paraId="35CB5F77" w14:textId="626CB531" w:rsidR="00EF09F1" w:rsidRPr="00352268" w:rsidRDefault="00EF09F1" w:rsidP="00EF09F1">
      <w:pPr>
        <w:pStyle w:val="Heading2numbered"/>
        <w:numPr>
          <w:ilvl w:val="0"/>
          <w:numId w:val="10"/>
        </w:numPr>
        <w:ind w:left="567" w:hanging="567"/>
        <w:rPr>
          <w:rFonts w:ascii="Arial" w:hAnsi="Arial" w:cs="Arial"/>
          <w:b w:val="0"/>
          <w:bCs w:val="0"/>
          <w:color w:val="auto"/>
        </w:rPr>
      </w:pPr>
      <w:r w:rsidRPr="00352268">
        <w:rPr>
          <w:rFonts w:ascii="Arial" w:hAnsi="Arial" w:cs="Arial"/>
          <w:b w:val="0"/>
          <w:bCs w:val="0"/>
          <w:color w:val="auto"/>
        </w:rPr>
        <w:t>Continuous improvement</w:t>
      </w:r>
    </w:p>
    <w:p w14:paraId="561A203C" w14:textId="0DD15C1D" w:rsidR="00EF09F1" w:rsidRPr="00352268" w:rsidRDefault="00EF09F1" w:rsidP="00EF09F1">
      <w:pPr>
        <w:rPr>
          <w:rFonts w:ascii="Arial" w:hAnsi="Arial" w:cs="Arial"/>
          <w:b/>
          <w:bCs/>
          <w:sz w:val="20"/>
          <w:szCs w:val="20"/>
        </w:rPr>
      </w:pPr>
      <w:r w:rsidRPr="00352268">
        <w:rPr>
          <w:rFonts w:ascii="Arial" w:hAnsi="Arial" w:cs="Arial"/>
          <w:b/>
          <w:bCs/>
          <w:sz w:val="20"/>
          <w:szCs w:val="20"/>
        </w:rPr>
        <w:t>[Drafting note: This section details what continuous improvement actions should occur once emergency procurement has ceased, which could be in the recovery phase of the emergency or when that has concluded.</w:t>
      </w:r>
    </w:p>
    <w:p w14:paraId="4E939C78" w14:textId="77777777" w:rsidR="00EF09F1" w:rsidRPr="00352268" w:rsidRDefault="00EF09F1" w:rsidP="00213BC1">
      <w:pPr>
        <w:spacing w:after="80"/>
        <w:rPr>
          <w:rFonts w:ascii="Arial" w:hAnsi="Arial" w:cs="Arial"/>
          <w:b/>
          <w:bCs/>
          <w:sz w:val="20"/>
          <w:szCs w:val="20"/>
        </w:rPr>
      </w:pPr>
      <w:r w:rsidRPr="00352268">
        <w:rPr>
          <w:rFonts w:ascii="Arial" w:hAnsi="Arial" w:cs="Arial"/>
          <w:b/>
          <w:bCs/>
          <w:sz w:val="20"/>
          <w:szCs w:val="20"/>
        </w:rPr>
        <w:t>Once the emergency has ceased:</w:t>
      </w:r>
    </w:p>
    <w:p w14:paraId="0FE683C2" w14:textId="77777777" w:rsidR="00EF09F1" w:rsidRPr="00352268" w:rsidRDefault="00EF09F1" w:rsidP="00EF09F1">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 xml:space="preserve">assess procurement performance during the emergency </w:t>
      </w:r>
    </w:p>
    <w:p w14:paraId="19596CFD" w14:textId="77777777" w:rsidR="00EF09F1" w:rsidRPr="00352268" w:rsidRDefault="00EF09F1" w:rsidP="00EF09F1">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 xml:space="preserve">identify learnings to apply in future emergencies </w:t>
      </w:r>
    </w:p>
    <w:p w14:paraId="16B6F2A4" w14:textId="77777777" w:rsidR="00EF09F1" w:rsidRPr="00352268" w:rsidRDefault="00EF09F1" w:rsidP="00EF09F1">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 xml:space="preserve">update your emergency procurement plan </w:t>
      </w:r>
    </w:p>
    <w:p w14:paraId="4B4FCB39" w14:textId="6A12D834" w:rsidR="00C55DEF" w:rsidRPr="00352268" w:rsidRDefault="00EF09F1" w:rsidP="00EF09F1">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apply relevant learnings to improving routine procurement process and plans, for example, if processes can be abbreviated without increasing risk]</w:t>
      </w:r>
    </w:p>
    <w:p w14:paraId="1BEBEA52" w14:textId="77777777" w:rsidR="00EF09F1" w:rsidRPr="00352268" w:rsidRDefault="00EF09F1" w:rsidP="00DA0BA2">
      <w:pPr>
        <w:pStyle w:val="Heading2"/>
        <w:spacing w:before="240" w:after="160"/>
        <w:rPr>
          <w:rFonts w:ascii="Arial" w:hAnsi="Arial" w:cs="Arial"/>
          <w:color w:val="auto"/>
          <w:sz w:val="28"/>
          <w:szCs w:val="28"/>
        </w:rPr>
      </w:pPr>
      <w:r w:rsidRPr="00352268">
        <w:rPr>
          <w:rFonts w:ascii="Arial" w:hAnsi="Arial" w:cs="Arial"/>
          <w:color w:val="auto"/>
          <w:sz w:val="28"/>
          <w:szCs w:val="28"/>
        </w:rPr>
        <w:lastRenderedPageBreak/>
        <w:t>Is the plan ready for approval and publishing?</w:t>
      </w:r>
    </w:p>
    <w:p w14:paraId="448916B8" w14:textId="49ED87F1" w:rsidR="00EF09F1" w:rsidRPr="00352268" w:rsidRDefault="00EF09F1" w:rsidP="00811EAE">
      <w:pPr>
        <w:keepNext/>
        <w:rPr>
          <w:rFonts w:ascii="Arial" w:hAnsi="Arial" w:cs="Arial"/>
          <w:b/>
          <w:bCs/>
          <w:sz w:val="20"/>
          <w:szCs w:val="20"/>
        </w:rPr>
      </w:pPr>
      <w:r w:rsidRPr="00352268">
        <w:rPr>
          <w:rFonts w:ascii="Arial" w:hAnsi="Arial" w:cs="Arial"/>
          <w:b/>
          <w:bCs/>
          <w:sz w:val="20"/>
          <w:szCs w:val="20"/>
        </w:rPr>
        <w:t>[Drafting note: Readiness Checklist</w:t>
      </w:r>
    </w:p>
    <w:p w14:paraId="5A395CE5" w14:textId="3884F654" w:rsidR="00EF09F1" w:rsidRPr="00352268" w:rsidRDefault="00EF09F1" w:rsidP="00213BC1">
      <w:pPr>
        <w:spacing w:after="80"/>
        <w:rPr>
          <w:rFonts w:ascii="Arial" w:hAnsi="Arial" w:cs="Arial"/>
          <w:b/>
          <w:bCs/>
          <w:sz w:val="20"/>
          <w:szCs w:val="20"/>
        </w:rPr>
      </w:pPr>
      <w:r w:rsidRPr="00352268">
        <w:rPr>
          <w:rFonts w:ascii="Arial" w:hAnsi="Arial" w:cs="Arial"/>
          <w:b/>
          <w:bCs/>
          <w:sz w:val="20"/>
          <w:szCs w:val="20"/>
        </w:rPr>
        <w:t>Does the plan:</w:t>
      </w:r>
    </w:p>
    <w:p w14:paraId="65ADA50A" w14:textId="7D6E6584" w:rsidR="00EF09F1" w:rsidRPr="00352268" w:rsidRDefault="00EF09F1" w:rsidP="00213BC1">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 xml:space="preserve">comply with the </w:t>
      </w:r>
      <w:hyperlink r:id="rId11" w:anchor="2-emergency-procurement" w:history="1">
        <w:r w:rsidRPr="00352268">
          <w:rPr>
            <w:rStyle w:val="Hyperlink"/>
            <w:rFonts w:ascii="Arial" w:eastAsiaTheme="minorHAnsi" w:hAnsi="Arial" w:cs="Arial"/>
            <w:b/>
            <w:bCs/>
            <w:i/>
            <w:iCs/>
            <w:color w:val="4472C4" w:themeColor="accent1"/>
            <w:u w:val="single"/>
            <w:lang w:eastAsia="en-US"/>
          </w:rPr>
          <w:t>Policy requirements</w:t>
        </w:r>
      </w:hyperlink>
      <w:r w:rsidRPr="00352268">
        <w:rPr>
          <w:rFonts w:ascii="Arial" w:hAnsi="Arial" w:cs="Arial"/>
          <w:b/>
          <w:bCs/>
          <w:color w:val="auto"/>
        </w:rPr>
        <w:t>?</w:t>
      </w:r>
    </w:p>
    <w:p w14:paraId="51A16765" w14:textId="77777777" w:rsidR="00EF09F1" w:rsidRPr="00352268" w:rsidRDefault="00EF09F1" w:rsidP="00EF09F1">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describe the process for activation, reviewing and ceasing operation of the plan?</w:t>
      </w:r>
    </w:p>
    <w:p w14:paraId="380863B6" w14:textId="77777777" w:rsidR="00EF09F1" w:rsidRPr="00352268" w:rsidRDefault="00EF09F1" w:rsidP="00EF09F1">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integrate with emergency response and business continuity plans?</w:t>
      </w:r>
    </w:p>
    <w:p w14:paraId="34E604AD" w14:textId="77777777" w:rsidR="00EF09F1" w:rsidRPr="00352268" w:rsidRDefault="00EF09F1" w:rsidP="00EF09F1">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include an appropriate governance framework?</w:t>
      </w:r>
    </w:p>
    <w:p w14:paraId="774E263A" w14:textId="77777777" w:rsidR="00EF09F1" w:rsidRPr="00352268" w:rsidRDefault="00EF09F1" w:rsidP="00EF09F1">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provide practical procedures and direction for staff?</w:t>
      </w:r>
    </w:p>
    <w:p w14:paraId="0C1D86EB" w14:textId="77777777" w:rsidR="00EF09F1" w:rsidRPr="00352268" w:rsidRDefault="00EF09F1" w:rsidP="00EF09F1">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address the emergency phases – i.e., immediate reaction, urgent response, and recovery?</w:t>
      </w:r>
    </w:p>
    <w:p w14:paraId="63CDA4FC" w14:textId="77777777" w:rsidR="00EF09F1" w:rsidRPr="00352268" w:rsidRDefault="00EF09F1" w:rsidP="00EF09F1">
      <w:pPr>
        <w:pStyle w:val="ListParagraph"/>
        <w:numPr>
          <w:ilvl w:val="0"/>
          <w:numId w:val="20"/>
        </w:numPr>
        <w:spacing w:before="0" w:after="160" w:line="259" w:lineRule="auto"/>
        <w:ind w:left="425" w:hanging="425"/>
        <w:rPr>
          <w:rFonts w:ascii="Arial" w:hAnsi="Arial" w:cs="Arial"/>
          <w:b/>
          <w:bCs/>
          <w:color w:val="auto"/>
        </w:rPr>
      </w:pPr>
      <w:r w:rsidRPr="00352268">
        <w:rPr>
          <w:rFonts w:ascii="Arial" w:hAnsi="Arial" w:cs="Arial"/>
          <w:b/>
          <w:bCs/>
          <w:color w:val="auto"/>
        </w:rPr>
        <w:t>detail the preparation to be undertaken?</w:t>
      </w:r>
    </w:p>
    <w:p w14:paraId="633F398D" w14:textId="78B31435" w:rsidR="00EF09F1" w:rsidRPr="00352268" w:rsidRDefault="00EF09F1" w:rsidP="00EF09F1">
      <w:pPr>
        <w:rPr>
          <w:rFonts w:ascii="Arial" w:hAnsi="Arial" w:cs="Arial"/>
          <w:b/>
          <w:bCs/>
          <w:sz w:val="20"/>
          <w:szCs w:val="20"/>
        </w:rPr>
      </w:pPr>
      <w:r w:rsidRPr="00352268">
        <w:rPr>
          <w:rFonts w:ascii="Arial" w:hAnsi="Arial" w:cs="Arial"/>
          <w:b/>
          <w:bCs/>
          <w:sz w:val="20"/>
          <w:szCs w:val="20"/>
        </w:rPr>
        <w:t>How will the agency communicate the plan and make it available to those who need to know?]</w:t>
      </w:r>
    </w:p>
    <w:p w14:paraId="30333448" w14:textId="4FDEC801" w:rsidR="009D5577" w:rsidRPr="00352268" w:rsidRDefault="009D5577">
      <w:pPr>
        <w:rPr>
          <w:rFonts w:ascii="Arial" w:hAnsi="Arial" w:cs="Arial"/>
          <w:sz w:val="20"/>
          <w:szCs w:val="20"/>
        </w:rPr>
      </w:pPr>
    </w:p>
    <w:p w14:paraId="23F2B4ED" w14:textId="3113B187" w:rsidR="006F08DC" w:rsidRPr="00352268" w:rsidRDefault="006F08DC">
      <w:pPr>
        <w:rPr>
          <w:rFonts w:ascii="Arial" w:hAnsi="Arial" w:cs="Arial"/>
          <w:sz w:val="20"/>
          <w:szCs w:val="20"/>
        </w:rPr>
      </w:pPr>
    </w:p>
    <w:p w14:paraId="5B8E622E" w14:textId="00596C43" w:rsidR="006F08DC" w:rsidRPr="00352268" w:rsidRDefault="006F08DC">
      <w:pPr>
        <w:rPr>
          <w:rFonts w:ascii="Arial" w:hAnsi="Arial" w:cs="Arial"/>
          <w:sz w:val="20"/>
          <w:szCs w:val="20"/>
        </w:rPr>
      </w:pPr>
    </w:p>
    <w:p w14:paraId="019AE8E3" w14:textId="2EE4F5D4" w:rsidR="006F08DC" w:rsidRPr="00352268" w:rsidRDefault="006F08DC">
      <w:pPr>
        <w:rPr>
          <w:rFonts w:ascii="Arial" w:hAnsi="Arial" w:cs="Arial"/>
          <w:sz w:val="20"/>
          <w:szCs w:val="20"/>
        </w:rPr>
      </w:pPr>
    </w:p>
    <w:p w14:paraId="20B7920F" w14:textId="7ED60B4A" w:rsidR="006F08DC" w:rsidRDefault="006F08DC">
      <w:pPr>
        <w:rPr>
          <w:rFonts w:ascii="Arial" w:hAnsi="Arial" w:cs="Arial"/>
          <w:sz w:val="20"/>
          <w:szCs w:val="20"/>
        </w:rPr>
      </w:pPr>
    </w:p>
    <w:p w14:paraId="747C1422" w14:textId="571D5F1A" w:rsidR="00352268" w:rsidRDefault="00352268">
      <w:pPr>
        <w:rPr>
          <w:rFonts w:ascii="Arial" w:hAnsi="Arial" w:cs="Arial"/>
          <w:sz w:val="20"/>
          <w:szCs w:val="20"/>
        </w:rPr>
      </w:pPr>
    </w:p>
    <w:p w14:paraId="1CD640F0" w14:textId="6285FE84" w:rsidR="00352268" w:rsidRDefault="00352268">
      <w:pPr>
        <w:rPr>
          <w:rFonts w:ascii="Arial" w:hAnsi="Arial" w:cs="Arial"/>
          <w:sz w:val="20"/>
          <w:szCs w:val="20"/>
        </w:rPr>
      </w:pPr>
    </w:p>
    <w:p w14:paraId="49820B28" w14:textId="1CF2EB61" w:rsidR="00352268" w:rsidRDefault="00352268">
      <w:pPr>
        <w:rPr>
          <w:rFonts w:ascii="Arial" w:hAnsi="Arial" w:cs="Arial"/>
          <w:sz w:val="20"/>
          <w:szCs w:val="20"/>
        </w:rPr>
      </w:pPr>
    </w:p>
    <w:p w14:paraId="7C3EA0CA" w14:textId="77777777" w:rsidR="00352268" w:rsidRPr="00352268" w:rsidRDefault="00352268">
      <w:pPr>
        <w:rPr>
          <w:rFonts w:ascii="Arial" w:hAnsi="Arial" w:cs="Arial"/>
          <w:sz w:val="20"/>
          <w:szCs w:val="20"/>
        </w:rPr>
      </w:pPr>
    </w:p>
    <w:p w14:paraId="4CDA7D3E" w14:textId="6E154469" w:rsidR="006F08DC" w:rsidRPr="00352268" w:rsidRDefault="006F08DC">
      <w:pPr>
        <w:rPr>
          <w:rFonts w:ascii="Arial" w:hAnsi="Arial" w:cs="Arial"/>
          <w:sz w:val="20"/>
          <w:szCs w:val="20"/>
        </w:rPr>
      </w:pPr>
    </w:p>
    <w:p w14:paraId="40EE6D80" w14:textId="77777777" w:rsidR="00811EAE" w:rsidRPr="00352268" w:rsidRDefault="00811EAE">
      <w:pPr>
        <w:rPr>
          <w:rFonts w:ascii="Arial" w:hAnsi="Arial" w:cs="Arial"/>
          <w:sz w:val="20"/>
          <w:szCs w:val="20"/>
        </w:rPr>
      </w:pPr>
    </w:p>
    <w:p w14:paraId="25A34B54" w14:textId="048D992E" w:rsidR="006F08DC" w:rsidRPr="00352268" w:rsidRDefault="006F08DC">
      <w:pPr>
        <w:rPr>
          <w:rFonts w:ascii="Arial" w:hAnsi="Arial" w:cs="Arial"/>
          <w:sz w:val="20"/>
          <w:szCs w:val="20"/>
        </w:rPr>
      </w:pPr>
    </w:p>
    <w:p w14:paraId="473A2E03" w14:textId="1E03FAB0" w:rsidR="006F08DC" w:rsidRPr="00352268" w:rsidRDefault="006F08DC">
      <w:pPr>
        <w:rPr>
          <w:rFonts w:ascii="Arial" w:hAnsi="Arial" w:cs="Arial"/>
          <w:sz w:val="20"/>
          <w:szCs w:val="20"/>
        </w:rPr>
      </w:pPr>
    </w:p>
    <w:p w14:paraId="19B5045C" w14:textId="7742CF05" w:rsidR="006F08DC" w:rsidRPr="00352268" w:rsidRDefault="006F08DC">
      <w:pPr>
        <w:rPr>
          <w:rFonts w:ascii="Arial" w:hAnsi="Arial" w:cs="Arial"/>
          <w:sz w:val="20"/>
          <w:szCs w:val="20"/>
        </w:rPr>
      </w:pPr>
    </w:p>
    <w:p w14:paraId="590CDFB0" w14:textId="5DEE39EE" w:rsidR="00811EAE" w:rsidRPr="00352268" w:rsidRDefault="00811EAE">
      <w:pPr>
        <w:rPr>
          <w:rFonts w:ascii="Arial" w:hAnsi="Arial" w:cs="Arial"/>
          <w:sz w:val="20"/>
          <w:szCs w:val="20"/>
        </w:rPr>
      </w:pPr>
    </w:p>
    <w:p w14:paraId="173134E2" w14:textId="55C67846" w:rsidR="00811EAE" w:rsidRPr="00352268" w:rsidRDefault="00811EAE">
      <w:pPr>
        <w:rPr>
          <w:rFonts w:ascii="Arial" w:hAnsi="Arial" w:cs="Arial"/>
          <w:sz w:val="20"/>
          <w:szCs w:val="20"/>
        </w:rPr>
      </w:pPr>
    </w:p>
    <w:p w14:paraId="5EA06ECA" w14:textId="77777777" w:rsidR="00811EAE" w:rsidRPr="00352268" w:rsidRDefault="00811EAE">
      <w:pPr>
        <w:rPr>
          <w:rFonts w:ascii="Arial" w:hAnsi="Arial" w:cs="Arial"/>
          <w:sz w:val="20"/>
          <w:szCs w:val="20"/>
        </w:rPr>
      </w:pPr>
    </w:p>
    <w:p w14:paraId="512CBB98" w14:textId="44968E00" w:rsidR="00811EAE" w:rsidRPr="00D03AA5" w:rsidRDefault="00811EAE" w:rsidP="00811EAE">
      <w:pPr>
        <w:rPr>
          <w:rFonts w:ascii="Arial" w:hAnsi="Arial" w:cs="Arial"/>
          <w:sz w:val="20"/>
          <w:szCs w:val="20"/>
        </w:rPr>
      </w:pPr>
      <w:r w:rsidRPr="00D03AA5">
        <w:rPr>
          <w:rFonts w:ascii="Arial" w:hAnsi="Arial" w:cs="Arial"/>
          <w:sz w:val="20"/>
          <w:szCs w:val="20"/>
        </w:rPr>
        <w:t>© State of Victoria 2022 (Victorian Government Purchasing Board)</w:t>
      </w:r>
    </w:p>
    <w:p w14:paraId="3C2591A2" w14:textId="77777777" w:rsidR="00811EAE" w:rsidRPr="00D03AA5" w:rsidRDefault="00811EAE" w:rsidP="00811EAE">
      <w:pPr>
        <w:rPr>
          <w:rFonts w:ascii="Arial" w:hAnsi="Arial" w:cs="Arial"/>
          <w:sz w:val="20"/>
          <w:szCs w:val="20"/>
        </w:rPr>
      </w:pPr>
      <w:r w:rsidRPr="00D03AA5">
        <w:rPr>
          <w:rFonts w:ascii="Arial" w:hAnsi="Arial" w:cs="Arial"/>
          <w:noProof/>
          <w:sz w:val="20"/>
          <w:szCs w:val="20"/>
        </w:rPr>
        <w:drawing>
          <wp:inline distT="0" distB="0" distL="0" distR="0" wp14:anchorId="11145828" wp14:editId="54869EB1">
            <wp:extent cx="1117460" cy="390972"/>
            <wp:effectExtent l="0" t="0" r="6985" b="9525"/>
            <wp:docPr id="2" name="Picture 2">
              <a:hlinkClick xmlns:a="http://schemas.openxmlformats.org/drawingml/2006/main" r:id="rId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8x31.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117460" cy="390972"/>
                    </a:xfrm>
                    <a:prstGeom prst="rect">
                      <a:avLst/>
                    </a:prstGeom>
                  </pic:spPr>
                </pic:pic>
              </a:graphicData>
            </a:graphic>
          </wp:inline>
        </w:drawing>
      </w:r>
      <w:r w:rsidRPr="00D03AA5">
        <w:rPr>
          <w:rFonts w:ascii="Arial" w:hAnsi="Arial" w:cs="Arial"/>
          <w:sz w:val="20"/>
          <w:szCs w:val="20"/>
        </w:rPr>
        <w:t xml:space="preserve"> </w:t>
      </w:r>
    </w:p>
    <w:p w14:paraId="0850BE69" w14:textId="77777777" w:rsidR="00811EAE" w:rsidRPr="00D03AA5" w:rsidRDefault="00811EAE" w:rsidP="00811EAE">
      <w:pPr>
        <w:rPr>
          <w:rFonts w:ascii="Arial" w:hAnsi="Arial" w:cs="Arial"/>
          <w:sz w:val="20"/>
          <w:szCs w:val="20"/>
        </w:rPr>
      </w:pPr>
      <w:r w:rsidRPr="00D03AA5">
        <w:rPr>
          <w:rFonts w:ascii="Arial" w:hAnsi="Arial" w:cs="Arial"/>
          <w:sz w:val="20"/>
          <w:szCs w:val="20"/>
        </w:rPr>
        <w:t xml:space="preserve">This work is licensed under a </w:t>
      </w:r>
      <w:hyperlink r:id="rId14" w:history="1">
        <w:r w:rsidRPr="00D03AA5">
          <w:rPr>
            <w:rStyle w:val="Hyperlink"/>
            <w:rFonts w:ascii="Arial" w:hAnsi="Arial" w:cs="Arial"/>
            <w:bCs/>
            <w:color w:val="4472C4" w:themeColor="accent1"/>
            <w:sz w:val="20"/>
            <w:szCs w:val="20"/>
            <w:u w:val="single"/>
          </w:rPr>
          <w:t>Creative Commons Attribution 4.0 licence</w:t>
        </w:r>
      </w:hyperlink>
      <w:r w:rsidRPr="00D03AA5">
        <w:rPr>
          <w:rFonts w:ascii="Arial" w:hAnsi="Arial" w:cs="Arial"/>
          <w:sz w:val="20"/>
          <w:szCs w:val="20"/>
        </w:rPr>
        <w:t>. You are free to re-use the work under that licence, on the condition that you credit the State of Victoria as author. The licence does not apply to any images, photographs or branding, including the Victorian Coat of Arms, the Victorian Government logo and the Department of Treasury and Finance logo.</w:t>
      </w:r>
    </w:p>
    <w:p w14:paraId="35EAC3F2" w14:textId="4FE3B7F6" w:rsidR="006F08DC" w:rsidRPr="00D03AA5" w:rsidRDefault="00811EAE">
      <w:pPr>
        <w:rPr>
          <w:rFonts w:ascii="Arial" w:hAnsi="Arial" w:cs="Arial"/>
          <w:color w:val="660B68"/>
          <w:sz w:val="20"/>
          <w:szCs w:val="20"/>
        </w:rPr>
      </w:pPr>
      <w:r w:rsidRPr="00D03AA5">
        <w:rPr>
          <w:rFonts w:ascii="Arial" w:hAnsi="Arial" w:cs="Arial"/>
          <w:sz w:val="20"/>
          <w:szCs w:val="20"/>
        </w:rPr>
        <w:t xml:space="preserve">Copyright queries may be directed to </w:t>
      </w:r>
      <w:hyperlink r:id="rId15" w:history="1">
        <w:r w:rsidRPr="00D03AA5">
          <w:rPr>
            <w:rStyle w:val="Hyperlink"/>
            <w:rFonts w:ascii="Arial" w:hAnsi="Arial" w:cs="Arial"/>
            <w:bCs/>
            <w:color w:val="4472C4" w:themeColor="accent1"/>
            <w:sz w:val="20"/>
            <w:szCs w:val="20"/>
            <w:u w:val="single"/>
          </w:rPr>
          <w:t>IPpolicy@dtf.vic.gov.au</w:t>
        </w:r>
      </w:hyperlink>
    </w:p>
    <w:sectPr w:rsidR="006F08DC" w:rsidRPr="00D03AA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B7E074" w14:textId="77777777" w:rsidR="00B74BDA" w:rsidRDefault="00B74BDA" w:rsidP="00B74BDA">
      <w:pPr>
        <w:spacing w:after="0" w:line="240" w:lineRule="auto"/>
      </w:pPr>
      <w:r>
        <w:separator/>
      </w:r>
    </w:p>
  </w:endnote>
  <w:endnote w:type="continuationSeparator" w:id="0">
    <w:p w14:paraId="5A6261DB" w14:textId="77777777" w:rsidR="00B74BDA" w:rsidRDefault="00B74BDA" w:rsidP="00B74B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8760" w14:textId="48EC4287" w:rsidR="00B74BDA" w:rsidRPr="00B74BDA" w:rsidRDefault="009D5577" w:rsidP="00B74BDA">
    <w:pPr>
      <w:pStyle w:val="Footer"/>
      <w:rPr>
        <w:rFonts w:ascii="Arial" w:hAnsi="Arial" w:cs="Arial"/>
        <w:sz w:val="18"/>
        <w:szCs w:val="18"/>
      </w:rPr>
    </w:pPr>
    <w:r>
      <w:rPr>
        <w:rFonts w:ascii="Arial" w:hAnsi="Arial" w:cs="Arial"/>
        <w:noProof/>
        <w:sz w:val="18"/>
        <w:szCs w:val="18"/>
      </w:rPr>
      <mc:AlternateContent>
        <mc:Choice Requires="wps">
          <w:drawing>
            <wp:anchor distT="0" distB="0" distL="114300" distR="114300" simplePos="0" relativeHeight="251659264" behindDoc="0" locked="0" layoutInCell="0" allowOverlap="1" wp14:anchorId="2AC0FF60" wp14:editId="2E778E0A">
              <wp:simplePos x="0" y="0"/>
              <wp:positionH relativeFrom="page">
                <wp:posOffset>0</wp:posOffset>
              </wp:positionH>
              <wp:positionV relativeFrom="page">
                <wp:posOffset>10227945</wp:posOffset>
              </wp:positionV>
              <wp:extent cx="7560310" cy="273050"/>
              <wp:effectExtent l="0" t="0" r="0" b="12700"/>
              <wp:wrapNone/>
              <wp:docPr id="1" name="MSIPCM88cd4a9698ae68d65465803a" descr="{&quot;HashCode&quot;:-1267603503,&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6203DD3" w14:textId="435B1B6D" w:rsidR="009D5577" w:rsidRPr="009D5577" w:rsidRDefault="009D5577" w:rsidP="009D5577">
                          <w:pPr>
                            <w:spacing w:after="0"/>
                            <w:rPr>
                              <w:rFonts w:ascii="Calibri" w:hAnsi="Calibri" w:cs="Calibri"/>
                              <w:color w:val="000000"/>
                            </w:rPr>
                          </w:pPr>
                          <w:r w:rsidRPr="009D5577">
                            <w:rPr>
                              <w:rFonts w:ascii="Calibri" w:hAnsi="Calibri" w:cs="Calibri"/>
                              <w:color w:val="000000"/>
                            </w:rPr>
                            <w:t>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0FF60" id="_x0000_t202" coordsize="21600,21600" o:spt="202" path="m,l,21600r21600,l21600,xe">
              <v:stroke joinstyle="miter"/>
              <v:path gradientshapeok="t" o:connecttype="rect"/>
            </v:shapetype>
            <v:shape id="MSIPCM88cd4a9698ae68d65465803a" o:spid="_x0000_s1026" type="#_x0000_t202" alt="{&quot;HashCode&quot;:-1267603503,&quot;Height&quot;:841.0,&quot;Width&quot;:595.0,&quot;Placement&quot;:&quot;Footer&quot;,&quot;Index&quot;:&quot;Primary&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56203DD3" w14:textId="435B1B6D" w:rsidR="009D5577" w:rsidRPr="009D5577" w:rsidRDefault="009D5577" w:rsidP="009D5577">
                    <w:pPr>
                      <w:spacing w:after="0"/>
                      <w:rPr>
                        <w:rFonts w:ascii="Calibri" w:hAnsi="Calibri" w:cs="Calibri"/>
                        <w:color w:val="000000"/>
                      </w:rPr>
                    </w:pPr>
                    <w:r w:rsidRPr="009D5577">
                      <w:rPr>
                        <w:rFonts w:ascii="Calibri" w:hAnsi="Calibri" w:cs="Calibri"/>
                        <w:color w:val="000000"/>
                      </w:rPr>
                      <w:t>OFFICIAL</w:t>
                    </w:r>
                  </w:p>
                </w:txbxContent>
              </v:textbox>
              <w10:wrap anchorx="page" anchory="page"/>
            </v:shape>
          </w:pict>
        </mc:Fallback>
      </mc:AlternateContent>
    </w:r>
    <w:sdt>
      <w:sdtPr>
        <w:rPr>
          <w:rFonts w:ascii="Arial" w:hAnsi="Arial" w:cs="Arial"/>
          <w:sz w:val="18"/>
          <w:szCs w:val="18"/>
        </w:rPr>
        <w:id w:val="-145207141"/>
        <w:docPartObj>
          <w:docPartGallery w:val="Page Numbers (Bottom of Page)"/>
          <w:docPartUnique/>
        </w:docPartObj>
      </w:sdtPr>
      <w:sdtEndPr/>
      <w:sdtContent>
        <w:sdt>
          <w:sdtPr>
            <w:rPr>
              <w:rFonts w:ascii="Arial" w:hAnsi="Arial" w:cs="Arial"/>
              <w:sz w:val="18"/>
              <w:szCs w:val="18"/>
            </w:rPr>
            <w:id w:val="-1769616900"/>
            <w:docPartObj>
              <w:docPartGallery w:val="Page Numbers (Top of Page)"/>
              <w:docPartUnique/>
            </w:docPartObj>
          </w:sdtPr>
          <w:sdtEndPr/>
          <w:sdtContent>
            <w:r w:rsidR="00B74BDA" w:rsidRPr="00B74BDA">
              <w:rPr>
                <w:rFonts w:ascii="Arial" w:hAnsi="Arial" w:cs="Arial"/>
                <w:color w:val="7030A0"/>
                <w:sz w:val="18"/>
                <w:szCs w:val="18"/>
              </w:rPr>
              <w:t>[Drafting note:  Insert Agency Name]</w:t>
            </w:r>
            <w:r w:rsidR="00B74BDA" w:rsidRPr="00B74BDA">
              <w:rPr>
                <w:rFonts w:ascii="Arial" w:hAnsi="Arial" w:cs="Arial"/>
                <w:sz w:val="18"/>
                <w:szCs w:val="18"/>
              </w:rPr>
              <w:br/>
              <w:t>Emergency procurement plan</w:t>
            </w:r>
            <w:r w:rsidR="00B74BDA" w:rsidRPr="00B74BDA">
              <w:rPr>
                <w:rFonts w:ascii="Arial" w:hAnsi="Arial" w:cs="Arial"/>
                <w:sz w:val="18"/>
                <w:szCs w:val="18"/>
              </w:rPr>
              <w:tab/>
            </w:r>
            <w:r w:rsidR="00B74BDA" w:rsidRPr="00B74BDA">
              <w:rPr>
                <w:rFonts w:ascii="Arial" w:hAnsi="Arial" w:cs="Arial"/>
                <w:sz w:val="18"/>
                <w:szCs w:val="18"/>
              </w:rPr>
              <w:tab/>
              <w:t xml:space="preserve">Page </w:t>
            </w:r>
            <w:r w:rsidR="00B74BDA" w:rsidRPr="00B74BDA">
              <w:rPr>
                <w:rFonts w:ascii="Arial" w:hAnsi="Arial" w:cs="Arial"/>
                <w:b/>
                <w:bCs/>
                <w:sz w:val="18"/>
                <w:szCs w:val="18"/>
              </w:rPr>
              <w:fldChar w:fldCharType="begin"/>
            </w:r>
            <w:r w:rsidR="00B74BDA" w:rsidRPr="00B74BDA">
              <w:rPr>
                <w:rFonts w:ascii="Arial" w:hAnsi="Arial" w:cs="Arial"/>
                <w:b/>
                <w:bCs/>
                <w:sz w:val="18"/>
                <w:szCs w:val="18"/>
              </w:rPr>
              <w:instrText xml:space="preserve"> PAGE </w:instrText>
            </w:r>
            <w:r w:rsidR="00B74BDA" w:rsidRPr="00B74BDA">
              <w:rPr>
                <w:rFonts w:ascii="Arial" w:hAnsi="Arial" w:cs="Arial"/>
                <w:b/>
                <w:bCs/>
                <w:sz w:val="18"/>
                <w:szCs w:val="18"/>
              </w:rPr>
              <w:fldChar w:fldCharType="separate"/>
            </w:r>
            <w:r w:rsidR="00B74BDA" w:rsidRPr="00B74BDA">
              <w:rPr>
                <w:rFonts w:ascii="Arial" w:hAnsi="Arial" w:cs="Arial"/>
                <w:b/>
                <w:bCs/>
                <w:noProof/>
                <w:sz w:val="18"/>
                <w:szCs w:val="18"/>
              </w:rPr>
              <w:t>2</w:t>
            </w:r>
            <w:r w:rsidR="00B74BDA" w:rsidRPr="00B74BDA">
              <w:rPr>
                <w:rFonts w:ascii="Arial" w:hAnsi="Arial" w:cs="Arial"/>
                <w:b/>
                <w:bCs/>
                <w:sz w:val="18"/>
                <w:szCs w:val="18"/>
              </w:rPr>
              <w:fldChar w:fldCharType="end"/>
            </w:r>
            <w:r w:rsidR="00B74BDA" w:rsidRPr="00B74BDA">
              <w:rPr>
                <w:rFonts w:ascii="Arial" w:hAnsi="Arial" w:cs="Arial"/>
                <w:sz w:val="18"/>
                <w:szCs w:val="18"/>
              </w:rPr>
              <w:t xml:space="preserve"> of </w:t>
            </w:r>
            <w:r w:rsidR="00B74BDA" w:rsidRPr="00B74BDA">
              <w:rPr>
                <w:rFonts w:ascii="Arial" w:hAnsi="Arial" w:cs="Arial"/>
                <w:b/>
                <w:bCs/>
                <w:sz w:val="18"/>
                <w:szCs w:val="18"/>
              </w:rPr>
              <w:fldChar w:fldCharType="begin"/>
            </w:r>
            <w:r w:rsidR="00B74BDA" w:rsidRPr="00B74BDA">
              <w:rPr>
                <w:rFonts w:ascii="Arial" w:hAnsi="Arial" w:cs="Arial"/>
                <w:b/>
                <w:bCs/>
                <w:sz w:val="18"/>
                <w:szCs w:val="18"/>
              </w:rPr>
              <w:instrText xml:space="preserve"> NUMPAGES  </w:instrText>
            </w:r>
            <w:r w:rsidR="00B74BDA" w:rsidRPr="00B74BDA">
              <w:rPr>
                <w:rFonts w:ascii="Arial" w:hAnsi="Arial" w:cs="Arial"/>
                <w:b/>
                <w:bCs/>
                <w:sz w:val="18"/>
                <w:szCs w:val="18"/>
              </w:rPr>
              <w:fldChar w:fldCharType="separate"/>
            </w:r>
            <w:r w:rsidR="00B74BDA" w:rsidRPr="00B74BDA">
              <w:rPr>
                <w:rFonts w:ascii="Arial" w:hAnsi="Arial" w:cs="Arial"/>
                <w:b/>
                <w:bCs/>
                <w:noProof/>
                <w:sz w:val="18"/>
                <w:szCs w:val="18"/>
              </w:rPr>
              <w:t>2</w:t>
            </w:r>
            <w:r w:rsidR="00B74BDA" w:rsidRPr="00B74BDA">
              <w:rPr>
                <w:rFonts w:ascii="Arial" w:hAnsi="Arial" w:cs="Arial"/>
                <w:b/>
                <w:bCs/>
                <w:sz w:val="18"/>
                <w:szCs w:val="18"/>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63237" w14:textId="77777777" w:rsidR="00B74BDA" w:rsidRDefault="00B74BDA" w:rsidP="00B74BDA">
      <w:pPr>
        <w:spacing w:after="0" w:line="240" w:lineRule="auto"/>
      </w:pPr>
      <w:r>
        <w:separator/>
      </w:r>
    </w:p>
  </w:footnote>
  <w:footnote w:type="continuationSeparator" w:id="0">
    <w:p w14:paraId="74B36C42" w14:textId="77777777" w:rsidR="00B74BDA" w:rsidRDefault="00B74BDA" w:rsidP="00B74BD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D4726"/>
    <w:multiLevelType w:val="hybridMultilevel"/>
    <w:tmpl w:val="B8EA6D1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3F8013E"/>
    <w:multiLevelType w:val="multilevel"/>
    <w:tmpl w:val="39C824D0"/>
    <w:lvl w:ilvl="0">
      <w:start w:val="1"/>
      <w:numFmt w:val="bullet"/>
      <w:pStyle w:val="GuidanceBullet1"/>
      <w:lvlText w:val=""/>
      <w:lvlJc w:val="left"/>
      <w:pPr>
        <w:tabs>
          <w:tab w:val="num" w:pos="340"/>
        </w:tabs>
        <w:ind w:left="340" w:hanging="340"/>
      </w:pPr>
      <w:rPr>
        <w:rFonts w:ascii="Symbol" w:hAnsi="Symbol" w:hint="default"/>
        <w:b w:val="0"/>
        <w:i w:val="0"/>
        <w:vanish w:val="0"/>
        <w:color w:val="auto"/>
        <w:sz w:val="22"/>
      </w:rPr>
    </w:lvl>
    <w:lvl w:ilvl="1">
      <w:start w:val="1"/>
      <w:numFmt w:val="none"/>
      <w:pStyle w:val="GuidanceBullet2"/>
      <w:lvlText w:val=""/>
      <w:lvlJc w:val="left"/>
      <w:pPr>
        <w:tabs>
          <w:tab w:val="num" w:pos="340"/>
        </w:tabs>
        <w:ind w:left="680" w:hanging="680"/>
      </w:pPr>
      <w:rPr>
        <w:rFonts w:hint="default"/>
        <w:b w:val="0"/>
        <w:i w:val="0"/>
        <w:vanish w:val="0"/>
        <w:color w:val="auto"/>
        <w:sz w:val="22"/>
      </w:rPr>
    </w:lvl>
    <w:lvl w:ilvl="2">
      <w:start w:val="1"/>
      <w:numFmt w:val="bullet"/>
      <w:lvlText w:val=""/>
      <w:lvlJc w:val="left"/>
      <w:pPr>
        <w:tabs>
          <w:tab w:val="num" w:pos="1152"/>
        </w:tabs>
        <w:ind w:left="1152" w:hanging="360"/>
      </w:pPr>
      <w:rPr>
        <w:rFonts w:ascii="Symbol" w:hAnsi="Symbol" w:hint="default"/>
        <w:b w:val="0"/>
        <w:i w:val="0"/>
        <w:vanish w:val="0"/>
        <w:color w:val="auto"/>
        <w:sz w:val="22"/>
      </w:rPr>
    </w:lvl>
    <w:lvl w:ilvl="3">
      <w:start w:val="1"/>
      <w:numFmt w:val="bullet"/>
      <w:lvlText w:val="–"/>
      <w:lvlJc w:val="left"/>
      <w:pPr>
        <w:tabs>
          <w:tab w:val="num" w:pos="1512"/>
        </w:tabs>
        <w:ind w:left="1512" w:hanging="360"/>
      </w:pPr>
      <w:rPr>
        <w:rFonts w:ascii="Calibri" w:hAnsi="Calibri" w:hint="default"/>
        <w:b w:val="0"/>
        <w:i w:val="0"/>
        <w:vanish w:val="0"/>
        <w:color w:val="auto"/>
        <w:sz w:val="22"/>
      </w:rPr>
    </w:lvl>
    <w:lvl w:ilvl="4">
      <w:start w:val="1"/>
      <w:numFmt w:val="bullet"/>
      <w:lvlText w:val=""/>
      <w:lvlJc w:val="left"/>
      <w:pPr>
        <w:tabs>
          <w:tab w:val="num" w:pos="2211"/>
        </w:tabs>
        <w:ind w:left="2211" w:hanging="283"/>
      </w:pPr>
      <w:rPr>
        <w:rFonts w:ascii="Symbol" w:hAnsi="Symbol" w:hint="default"/>
        <w:b w:val="0"/>
        <w:i w:val="0"/>
        <w:vanish w:val="0"/>
        <w:color w:val="auto"/>
        <w:sz w:val="22"/>
      </w:rPr>
    </w:lvl>
    <w:lvl w:ilvl="5">
      <w:start w:val="1"/>
      <w:numFmt w:val="bullet"/>
      <w:lvlText w:val=""/>
      <w:lvlJc w:val="left"/>
      <w:pPr>
        <w:tabs>
          <w:tab w:val="num" w:pos="2495"/>
        </w:tabs>
        <w:ind w:left="2495" w:hanging="284"/>
      </w:pPr>
      <w:rPr>
        <w:rFonts w:ascii="Symbol" w:hAnsi="Symbol" w:hint="default"/>
        <w:b w:val="0"/>
        <w:i w:val="0"/>
        <w:vanish w:val="0"/>
        <w:color w:val="auto"/>
        <w:sz w:val="22"/>
      </w:rPr>
    </w:lvl>
    <w:lvl w:ilvl="6">
      <w:start w:val="1"/>
      <w:numFmt w:val="bullet"/>
      <w:lvlText w:val=""/>
      <w:lvlJc w:val="left"/>
      <w:pPr>
        <w:tabs>
          <w:tab w:val="num" w:pos="2778"/>
        </w:tabs>
        <w:ind w:left="2778" w:hanging="283"/>
      </w:pPr>
      <w:rPr>
        <w:rFonts w:ascii="Symbol" w:hAnsi="Symbol" w:hint="default"/>
        <w:b w:val="0"/>
        <w:i w:val="0"/>
        <w:vanish w:val="0"/>
        <w:color w:val="auto"/>
        <w:sz w:val="22"/>
      </w:rPr>
    </w:lvl>
    <w:lvl w:ilvl="7">
      <w:start w:val="1"/>
      <w:numFmt w:val="bullet"/>
      <w:lvlText w:val=""/>
      <w:lvlJc w:val="left"/>
      <w:pPr>
        <w:tabs>
          <w:tab w:val="num" w:pos="3062"/>
        </w:tabs>
        <w:ind w:left="3062" w:hanging="284"/>
      </w:pPr>
      <w:rPr>
        <w:rFonts w:ascii="Symbol" w:hAnsi="Symbol" w:hint="default"/>
        <w:b w:val="0"/>
        <w:i w:val="0"/>
        <w:vanish w:val="0"/>
        <w:color w:val="auto"/>
        <w:sz w:val="22"/>
      </w:rPr>
    </w:lvl>
    <w:lvl w:ilvl="8">
      <w:start w:val="1"/>
      <w:numFmt w:val="bullet"/>
      <w:lvlText w:val=""/>
      <w:lvlJc w:val="left"/>
      <w:pPr>
        <w:tabs>
          <w:tab w:val="num" w:pos="3345"/>
        </w:tabs>
        <w:ind w:left="3345" w:hanging="283"/>
      </w:pPr>
      <w:rPr>
        <w:rFonts w:ascii="Symbol" w:hAnsi="Symbol" w:hint="default"/>
        <w:b w:val="0"/>
        <w:i w:val="0"/>
        <w:vanish w:val="0"/>
        <w:color w:val="auto"/>
        <w:sz w:val="22"/>
      </w:rPr>
    </w:lvl>
  </w:abstractNum>
  <w:abstractNum w:abstractNumId="2" w15:restartNumberingAfterBreak="0">
    <w:nsid w:val="0E2F4D1F"/>
    <w:multiLevelType w:val="hybridMultilevel"/>
    <w:tmpl w:val="E90029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5C14787"/>
    <w:multiLevelType w:val="multilevel"/>
    <w:tmpl w:val="DE9A638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3.%4"/>
      <w:lvlJc w:val="left"/>
      <w:pPr>
        <w:tabs>
          <w:tab w:val="num" w:pos="792"/>
        </w:tabs>
        <w:ind w:left="792" w:hanging="792"/>
      </w:pPr>
      <w:rPr>
        <w:rFonts w:hint="default"/>
      </w:rPr>
    </w:lvl>
    <w:lvl w:ilvl="4">
      <w:start w:val="1"/>
      <w:numFmt w:val="decimal"/>
      <w:lvlText w:val="%3.%4.%5"/>
      <w:lvlJc w:val="left"/>
      <w:pPr>
        <w:tabs>
          <w:tab w:val="num" w:pos="792"/>
        </w:tabs>
        <w:ind w:left="792" w:hanging="792"/>
      </w:pPr>
      <w:rPr>
        <w:rFonts w:hint="default"/>
      </w:rPr>
    </w:lvl>
    <w:lvl w:ilvl="5">
      <w:start w:val="1"/>
      <w:numFmt w:val="decimal"/>
      <w:pStyle w:val="Heading4numbered"/>
      <w:lvlText w:val="%3.%4.%5.%6"/>
      <w:lvlJc w:val="left"/>
      <w:pPr>
        <w:tabs>
          <w:tab w:val="num" w:pos="792"/>
        </w:tabs>
        <w:ind w:left="792" w:hanging="792"/>
      </w:pPr>
      <w:rPr>
        <w:rFonts w:hint="default"/>
      </w:rPr>
    </w:lvl>
    <w:lvl w:ilvl="6">
      <w:start w:val="1"/>
      <w:numFmt w:val="lowerLetter"/>
      <w:lvlText w:val="(%7)"/>
      <w:lvlJc w:val="left"/>
      <w:pPr>
        <w:tabs>
          <w:tab w:val="num" w:pos="1296"/>
        </w:tabs>
        <w:ind w:left="1296" w:hanging="504"/>
      </w:pPr>
      <w:rPr>
        <w:rFonts w:hint="default"/>
      </w:rPr>
    </w:lvl>
    <w:lvl w:ilvl="7">
      <w:start w:val="1"/>
      <w:numFmt w:val="lowerRoman"/>
      <w:pStyle w:val="Listnumindent2"/>
      <w:lvlText w:val="(%8)"/>
      <w:lvlJc w:val="left"/>
      <w:pPr>
        <w:tabs>
          <w:tab w:val="num" w:pos="1800"/>
        </w:tabs>
        <w:ind w:left="1800" w:hanging="504"/>
      </w:pPr>
      <w:rPr>
        <w:rFonts w:hint="default"/>
      </w:rPr>
    </w:lvl>
    <w:lvl w:ilvl="8">
      <w:start w:val="1"/>
      <w:numFmt w:val="decimal"/>
      <w:pStyle w:val="Numparaindent"/>
      <w:lvlText w:val="%9."/>
      <w:lvlJc w:val="left"/>
      <w:pPr>
        <w:tabs>
          <w:tab w:val="num" w:pos="1296"/>
        </w:tabs>
        <w:ind w:left="1296" w:hanging="504"/>
      </w:pPr>
      <w:rPr>
        <w:rFonts w:hint="default"/>
      </w:rPr>
    </w:lvl>
  </w:abstractNum>
  <w:abstractNum w:abstractNumId="4" w15:restartNumberingAfterBreak="0">
    <w:nsid w:val="18DD11EF"/>
    <w:multiLevelType w:val="multilevel"/>
    <w:tmpl w:val="B3D0BA50"/>
    <w:styleLink w:val="NumberedHeadingStyle"/>
    <w:lvl w:ilvl="0">
      <w:start w:val="1"/>
      <w:numFmt w:val="decimal"/>
      <w:lvlText w:val="%1."/>
      <w:lvlJc w:val="left"/>
      <w:pPr>
        <w:ind w:left="567" w:hanging="567"/>
      </w:pPr>
      <w:rPr>
        <w:rFonts w:asciiTheme="majorHAnsi" w:eastAsiaTheme="majorEastAsia" w:hAnsiTheme="majorHAnsi" w:cstheme="majorBidi"/>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A5F71CE"/>
    <w:multiLevelType w:val="hybridMultilevel"/>
    <w:tmpl w:val="8B68BA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ED148B1"/>
    <w:multiLevelType w:val="hybridMultilevel"/>
    <w:tmpl w:val="FD8C9E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FC31913"/>
    <w:multiLevelType w:val="multilevel"/>
    <w:tmpl w:val="B3D0BA50"/>
    <w:lvl w:ilvl="0">
      <w:start w:val="1"/>
      <w:numFmt w:val="decimal"/>
      <w:lvlText w:val="%1."/>
      <w:lvlJc w:val="left"/>
      <w:pPr>
        <w:ind w:left="567" w:hanging="567"/>
      </w:pPr>
      <w:rPr>
        <w:rFonts w:asciiTheme="majorHAnsi" w:eastAsiaTheme="majorEastAsia" w:hAnsiTheme="majorHAnsi" w:cstheme="majorBidi"/>
      </w:rPr>
    </w:lvl>
    <w:lvl w:ilvl="1">
      <w:start w:val="1"/>
      <w:numFmt w:val="decimal"/>
      <w:lvlText w:val="%1.%2"/>
      <w:lvlJc w:val="left"/>
      <w:pPr>
        <w:ind w:left="851" w:hanging="851"/>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315E1F0D"/>
    <w:multiLevelType w:val="hybridMultilevel"/>
    <w:tmpl w:val="E872251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34072ED7"/>
    <w:multiLevelType w:val="hybridMultilevel"/>
    <w:tmpl w:val="5516BD3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5D44BBF"/>
    <w:multiLevelType w:val="hybridMultilevel"/>
    <w:tmpl w:val="5516BD3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6E1560A"/>
    <w:multiLevelType w:val="hybridMultilevel"/>
    <w:tmpl w:val="763A2A5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48401235"/>
    <w:multiLevelType w:val="multilevel"/>
    <w:tmpl w:val="B3D0BA50"/>
    <w:numStyleLink w:val="NumberedHeadingStyle"/>
  </w:abstractNum>
  <w:abstractNum w:abstractNumId="13" w15:restartNumberingAfterBreak="0">
    <w:nsid w:val="4AF73C44"/>
    <w:multiLevelType w:val="hybridMultilevel"/>
    <w:tmpl w:val="5DF4E4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4C4F3701"/>
    <w:multiLevelType w:val="hybridMultilevel"/>
    <w:tmpl w:val="541E611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0E63EA3"/>
    <w:multiLevelType w:val="hybridMultilevel"/>
    <w:tmpl w:val="8C92644C"/>
    <w:lvl w:ilvl="0" w:tplc="FFFFFFF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54A516E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941FFD"/>
    <w:multiLevelType w:val="hybridMultilevel"/>
    <w:tmpl w:val="17325C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707D36CC"/>
    <w:multiLevelType w:val="hybridMultilevel"/>
    <w:tmpl w:val="DDFEF1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78220EA7"/>
    <w:multiLevelType w:val="hybridMultilevel"/>
    <w:tmpl w:val="19FC2A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7AC530A8"/>
    <w:multiLevelType w:val="multilevel"/>
    <w:tmpl w:val="B3D0BA50"/>
    <w:numStyleLink w:val="NumberedHeadingStyle"/>
  </w:abstractNum>
  <w:num w:numId="1">
    <w:abstractNumId w:val="17"/>
  </w:num>
  <w:num w:numId="2">
    <w:abstractNumId w:val="14"/>
  </w:num>
  <w:num w:numId="3">
    <w:abstractNumId w:val="4"/>
  </w:num>
  <w:num w:numId="4">
    <w:abstractNumId w:val="20"/>
  </w:num>
  <w:num w:numId="5">
    <w:abstractNumId w:val="0"/>
  </w:num>
  <w:num w:numId="6">
    <w:abstractNumId w:val="1"/>
  </w:num>
  <w:num w:numId="7">
    <w:abstractNumId w:val="3"/>
  </w:num>
  <w:num w:numId="8">
    <w:abstractNumId w:val="11"/>
  </w:num>
  <w:num w:numId="9">
    <w:abstractNumId w:val="2"/>
  </w:num>
  <w:num w:numId="10">
    <w:abstractNumId w:val="9"/>
  </w:num>
  <w:num w:numId="11">
    <w:abstractNumId w:val="10"/>
  </w:num>
  <w:num w:numId="12">
    <w:abstractNumId w:val="15"/>
  </w:num>
  <w:num w:numId="13">
    <w:abstractNumId w:val="12"/>
  </w:num>
  <w:num w:numId="14">
    <w:abstractNumId w:val="7"/>
  </w:num>
  <w:num w:numId="15">
    <w:abstractNumId w:val="1"/>
  </w:num>
  <w:num w:numId="16">
    <w:abstractNumId w:val="1"/>
  </w:num>
  <w:num w:numId="17">
    <w:abstractNumId w:val="16"/>
  </w:num>
  <w:num w:numId="18">
    <w:abstractNumId w:val="6"/>
  </w:num>
  <w:num w:numId="19">
    <w:abstractNumId w:val="1"/>
  </w:num>
  <w:num w:numId="20">
    <w:abstractNumId w:val="5"/>
  </w:num>
  <w:num w:numId="21">
    <w:abstractNumId w:val="8"/>
  </w:num>
  <w:num w:numId="22">
    <w:abstractNumId w:val="1"/>
  </w:num>
  <w:num w:numId="23">
    <w:abstractNumId w:val="1"/>
  </w:num>
  <w:num w:numId="24">
    <w:abstractNumId w:val="18"/>
  </w:num>
  <w:num w:numId="25">
    <w:abstractNumId w:val="19"/>
  </w:num>
  <w:num w:numId="26">
    <w:abstractNumId w:val="1"/>
  </w:num>
  <w:num w:numId="27">
    <w:abstractNumId w:val="1"/>
  </w:num>
  <w:num w:numId="28">
    <w:abstractNumId w:val="1"/>
  </w:num>
  <w:num w:numId="29">
    <w:abstractNumId w:val="1"/>
  </w:num>
  <w:num w:numId="30">
    <w:abstractNumId w:val="13"/>
  </w:num>
  <w:num w:numId="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63CC"/>
    <w:rsid w:val="00043D7A"/>
    <w:rsid w:val="00154C22"/>
    <w:rsid w:val="001662EE"/>
    <w:rsid w:val="00211380"/>
    <w:rsid w:val="00213161"/>
    <w:rsid w:val="00213BC1"/>
    <w:rsid w:val="00352268"/>
    <w:rsid w:val="00466CE9"/>
    <w:rsid w:val="004A45AA"/>
    <w:rsid w:val="00543CDC"/>
    <w:rsid w:val="00560EEB"/>
    <w:rsid w:val="006F08DC"/>
    <w:rsid w:val="006F67E3"/>
    <w:rsid w:val="00811EAE"/>
    <w:rsid w:val="009D5577"/>
    <w:rsid w:val="00B63D3B"/>
    <w:rsid w:val="00B74BDA"/>
    <w:rsid w:val="00BF6718"/>
    <w:rsid w:val="00C55DEF"/>
    <w:rsid w:val="00CF63CC"/>
    <w:rsid w:val="00D03AA5"/>
    <w:rsid w:val="00DA0BA2"/>
    <w:rsid w:val="00DB4B8B"/>
    <w:rsid w:val="00EF09F1"/>
    <w:rsid w:val="00F744BD"/>
    <w:rsid w:val="00F9237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1E26B3C"/>
  <w15:chartTrackingRefBased/>
  <w15:docId w15:val="{743A5506-8BEE-4B93-B220-0F56D3C56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8"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4"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F63C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F63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74B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B74BD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CF63CC"/>
    <w:rPr>
      <w:color w:val="A5A5A5" w:themeColor="accent3"/>
      <w:u w:val="none"/>
    </w:rPr>
  </w:style>
  <w:style w:type="paragraph" w:styleId="Title">
    <w:name w:val="Title"/>
    <w:next w:val="Subtitle"/>
    <w:link w:val="TitleChar"/>
    <w:uiPriority w:val="44"/>
    <w:qFormat/>
    <w:rsid w:val="00CF63CC"/>
    <w:pPr>
      <w:spacing w:before="200" w:after="200" w:line="216" w:lineRule="auto"/>
      <w:ind w:right="391"/>
    </w:pPr>
    <w:rPr>
      <w:rFonts w:asciiTheme="majorHAnsi" w:eastAsia="Times New Roman" w:hAnsiTheme="majorHAnsi" w:cstheme="majorHAnsi"/>
      <w:b/>
      <w:color w:val="44546A" w:themeColor="text2"/>
      <w:sz w:val="48"/>
      <w:szCs w:val="48"/>
      <w:lang w:eastAsia="en-AU"/>
    </w:rPr>
  </w:style>
  <w:style w:type="character" w:customStyle="1" w:styleId="TitleChar">
    <w:name w:val="Title Char"/>
    <w:basedOn w:val="DefaultParagraphFont"/>
    <w:link w:val="Title"/>
    <w:uiPriority w:val="44"/>
    <w:rsid w:val="00CF63CC"/>
    <w:rPr>
      <w:rFonts w:asciiTheme="majorHAnsi" w:eastAsia="Times New Roman" w:hAnsiTheme="majorHAnsi" w:cstheme="majorHAnsi"/>
      <w:b/>
      <w:color w:val="44546A" w:themeColor="text2"/>
      <w:sz w:val="48"/>
      <w:szCs w:val="48"/>
      <w:lang w:eastAsia="en-AU"/>
    </w:rPr>
  </w:style>
  <w:style w:type="paragraph" w:styleId="ListParagraph">
    <w:name w:val="List Paragraph"/>
    <w:basedOn w:val="Normal"/>
    <w:uiPriority w:val="34"/>
    <w:qFormat/>
    <w:rsid w:val="00CF63CC"/>
    <w:pPr>
      <w:spacing w:before="120" w:after="120" w:line="264" w:lineRule="auto"/>
      <w:ind w:left="720"/>
      <w:contextualSpacing/>
    </w:pPr>
    <w:rPr>
      <w:rFonts w:eastAsiaTheme="minorEastAsia"/>
      <w:color w:val="000000" w:themeColor="text1"/>
      <w:sz w:val="20"/>
      <w:szCs w:val="20"/>
      <w:lang w:eastAsia="en-AU"/>
    </w:rPr>
  </w:style>
  <w:style w:type="paragraph" w:styleId="Subtitle">
    <w:name w:val="Subtitle"/>
    <w:basedOn w:val="Normal"/>
    <w:next w:val="Normal"/>
    <w:link w:val="SubtitleChar"/>
    <w:uiPriority w:val="11"/>
    <w:qFormat/>
    <w:rsid w:val="00CF63CC"/>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CF63CC"/>
    <w:rPr>
      <w:rFonts w:eastAsiaTheme="minorEastAsia"/>
      <w:color w:val="5A5A5A" w:themeColor="text1" w:themeTint="A5"/>
      <w:spacing w:val="15"/>
    </w:rPr>
  </w:style>
  <w:style w:type="character" w:customStyle="1" w:styleId="Heading1Char">
    <w:name w:val="Heading 1 Char"/>
    <w:basedOn w:val="DefaultParagraphFont"/>
    <w:link w:val="Heading1"/>
    <w:uiPriority w:val="9"/>
    <w:rsid w:val="00CF63C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CF63CC"/>
    <w:rPr>
      <w:rFonts w:asciiTheme="majorHAnsi" w:eastAsiaTheme="majorEastAsia" w:hAnsiTheme="majorHAnsi" w:cstheme="majorBidi"/>
      <w:color w:val="2F5496" w:themeColor="accent1" w:themeShade="BF"/>
      <w:sz w:val="26"/>
      <w:szCs w:val="26"/>
    </w:rPr>
  </w:style>
  <w:style w:type="paragraph" w:styleId="Header">
    <w:name w:val="header"/>
    <w:basedOn w:val="Normal"/>
    <w:link w:val="HeaderChar"/>
    <w:uiPriority w:val="99"/>
    <w:unhideWhenUsed/>
    <w:rsid w:val="00B74B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4BDA"/>
  </w:style>
  <w:style w:type="paragraph" w:styleId="Footer">
    <w:name w:val="footer"/>
    <w:basedOn w:val="Normal"/>
    <w:link w:val="FooterChar"/>
    <w:uiPriority w:val="99"/>
    <w:unhideWhenUsed/>
    <w:rsid w:val="00B74B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4BDA"/>
  </w:style>
  <w:style w:type="paragraph" w:customStyle="1" w:styleId="Heading1numbered">
    <w:name w:val="Heading 1 numbered"/>
    <w:basedOn w:val="Heading1"/>
    <w:next w:val="NormalIndent"/>
    <w:uiPriority w:val="8"/>
    <w:qFormat/>
    <w:rsid w:val="00B74BDA"/>
    <w:pPr>
      <w:spacing w:before="360" w:after="120" w:line="240" w:lineRule="auto"/>
    </w:pPr>
    <w:rPr>
      <w:b/>
      <w:bCs/>
      <w:color w:val="44546A" w:themeColor="text2"/>
      <w:sz w:val="36"/>
      <w:szCs w:val="28"/>
      <w:lang w:eastAsia="en-AU"/>
    </w:rPr>
  </w:style>
  <w:style w:type="paragraph" w:customStyle="1" w:styleId="Heading2numbered">
    <w:name w:val="Heading 2 numbered"/>
    <w:basedOn w:val="Heading2"/>
    <w:next w:val="NormalIndent"/>
    <w:uiPriority w:val="8"/>
    <w:qFormat/>
    <w:rsid w:val="00B74BDA"/>
    <w:pPr>
      <w:keepLines w:val="0"/>
      <w:spacing w:before="280" w:after="120" w:line="240" w:lineRule="auto"/>
    </w:pPr>
    <w:rPr>
      <w:b/>
      <w:bCs/>
      <w:color w:val="44546A" w:themeColor="text2"/>
      <w:sz w:val="28"/>
      <w:lang w:eastAsia="en-AU"/>
    </w:rPr>
  </w:style>
  <w:style w:type="paragraph" w:customStyle="1" w:styleId="Heading3numbered">
    <w:name w:val="Heading 3 numbered"/>
    <w:basedOn w:val="Heading3"/>
    <w:next w:val="NormalIndent"/>
    <w:uiPriority w:val="8"/>
    <w:qFormat/>
    <w:rsid w:val="00B74BDA"/>
    <w:pPr>
      <w:keepLines w:val="0"/>
      <w:spacing w:before="240" w:after="120" w:line="264" w:lineRule="auto"/>
    </w:pPr>
    <w:rPr>
      <w:b/>
      <w:bCs/>
      <w:color w:val="44546A" w:themeColor="text2"/>
      <w:lang w:eastAsia="en-AU"/>
    </w:rPr>
  </w:style>
  <w:style w:type="paragraph" w:styleId="NormalIndent">
    <w:name w:val="Normal Indent"/>
    <w:basedOn w:val="Normal"/>
    <w:uiPriority w:val="8"/>
    <w:qFormat/>
    <w:rsid w:val="00B74BDA"/>
    <w:pPr>
      <w:spacing w:before="120" w:after="120" w:line="264" w:lineRule="auto"/>
      <w:ind w:left="792"/>
    </w:pPr>
    <w:rPr>
      <w:rFonts w:eastAsiaTheme="minorEastAsia"/>
      <w:color w:val="000000" w:themeColor="text1"/>
      <w:sz w:val="20"/>
      <w:szCs w:val="20"/>
      <w:lang w:eastAsia="en-AU"/>
    </w:rPr>
  </w:style>
  <w:style w:type="numbering" w:customStyle="1" w:styleId="NumberedHeadingStyle">
    <w:name w:val="Numbered Heading Style"/>
    <w:uiPriority w:val="99"/>
    <w:rsid w:val="00B74BDA"/>
    <w:pPr>
      <w:numPr>
        <w:numId w:val="3"/>
      </w:numPr>
    </w:pPr>
  </w:style>
  <w:style w:type="character" w:customStyle="1" w:styleId="Heading3Char">
    <w:name w:val="Heading 3 Char"/>
    <w:basedOn w:val="DefaultParagraphFont"/>
    <w:link w:val="Heading3"/>
    <w:uiPriority w:val="9"/>
    <w:rsid w:val="00B74BDA"/>
    <w:rPr>
      <w:rFonts w:asciiTheme="majorHAnsi" w:eastAsiaTheme="majorEastAsia" w:hAnsiTheme="majorHAnsi" w:cstheme="majorBidi"/>
      <w:color w:val="1F3763" w:themeColor="accent1" w:themeShade="7F"/>
      <w:sz w:val="24"/>
      <w:szCs w:val="24"/>
    </w:rPr>
  </w:style>
  <w:style w:type="paragraph" w:customStyle="1" w:styleId="GuidanceBullet1">
    <w:name w:val="Guidance Bullet 1"/>
    <w:basedOn w:val="Normal"/>
    <w:rsid w:val="00B74BDA"/>
    <w:pPr>
      <w:numPr>
        <w:numId w:val="6"/>
      </w:numPr>
      <w:shd w:val="clear" w:color="auto" w:fill="CCE3F5"/>
      <w:spacing w:before="40" w:after="40" w:line="264" w:lineRule="auto"/>
    </w:pPr>
    <w:rPr>
      <w:rFonts w:eastAsiaTheme="minorEastAsia"/>
      <w:spacing w:val="2"/>
      <w:sz w:val="20"/>
      <w:szCs w:val="20"/>
      <w:lang w:eastAsia="en-AU"/>
    </w:rPr>
  </w:style>
  <w:style w:type="paragraph" w:customStyle="1" w:styleId="GuidanceBullet2">
    <w:name w:val="Guidance Bullet 2"/>
    <w:basedOn w:val="Normal"/>
    <w:rsid w:val="00B74BDA"/>
    <w:pPr>
      <w:numPr>
        <w:ilvl w:val="1"/>
        <w:numId w:val="6"/>
      </w:numPr>
      <w:shd w:val="clear" w:color="auto" w:fill="CCE3F5"/>
      <w:spacing w:before="40" w:after="40" w:line="240" w:lineRule="auto"/>
    </w:pPr>
    <w:rPr>
      <w:rFonts w:eastAsiaTheme="minorEastAsia"/>
      <w:spacing w:val="2"/>
      <w:sz w:val="20"/>
      <w:szCs w:val="20"/>
      <w:lang w:eastAsia="en-AU"/>
    </w:rPr>
  </w:style>
  <w:style w:type="paragraph" w:customStyle="1" w:styleId="Heading4numbered">
    <w:name w:val="Heading 4 numbered"/>
    <w:basedOn w:val="Heading4"/>
    <w:next w:val="NormalIndent"/>
    <w:uiPriority w:val="8"/>
    <w:qFormat/>
    <w:rsid w:val="00B74BDA"/>
    <w:pPr>
      <w:keepLines w:val="0"/>
      <w:numPr>
        <w:ilvl w:val="5"/>
        <w:numId w:val="7"/>
      </w:numPr>
      <w:tabs>
        <w:tab w:val="clear" w:pos="792"/>
      </w:tabs>
      <w:spacing w:before="200" w:after="120" w:line="264" w:lineRule="auto"/>
      <w:ind w:left="2160" w:hanging="360"/>
    </w:pPr>
    <w:rPr>
      <w:b/>
      <w:bCs/>
      <w:i w:val="0"/>
      <w:color w:val="44546A" w:themeColor="text2"/>
      <w:sz w:val="21"/>
      <w:szCs w:val="21"/>
      <w:lang w:eastAsia="en-AU"/>
    </w:rPr>
  </w:style>
  <w:style w:type="paragraph" w:customStyle="1" w:styleId="Listnumindent2">
    <w:name w:val="List num indent 2"/>
    <w:basedOn w:val="Normal"/>
    <w:uiPriority w:val="9"/>
    <w:qFormat/>
    <w:rsid w:val="00B74BDA"/>
    <w:pPr>
      <w:numPr>
        <w:ilvl w:val="7"/>
        <w:numId w:val="7"/>
      </w:numPr>
      <w:spacing w:before="100" w:after="120" w:line="264" w:lineRule="auto"/>
      <w:contextualSpacing/>
    </w:pPr>
    <w:rPr>
      <w:rFonts w:eastAsiaTheme="minorEastAsia"/>
      <w:color w:val="000000" w:themeColor="text1"/>
      <w:sz w:val="20"/>
      <w:szCs w:val="20"/>
      <w:lang w:eastAsia="en-AU"/>
    </w:rPr>
  </w:style>
  <w:style w:type="paragraph" w:customStyle="1" w:styleId="Numparaindent">
    <w:name w:val="Num para indent"/>
    <w:basedOn w:val="Normal"/>
    <w:uiPriority w:val="9"/>
    <w:qFormat/>
    <w:rsid w:val="00B74BDA"/>
    <w:pPr>
      <w:numPr>
        <w:ilvl w:val="8"/>
        <w:numId w:val="7"/>
      </w:numPr>
      <w:spacing w:before="120" w:after="120" w:line="264" w:lineRule="auto"/>
    </w:pPr>
    <w:rPr>
      <w:rFonts w:eastAsiaTheme="minorEastAsia"/>
      <w:color w:val="000000" w:themeColor="text1"/>
      <w:sz w:val="20"/>
      <w:szCs w:val="20"/>
      <w:lang w:eastAsia="en-AU"/>
    </w:rPr>
  </w:style>
  <w:style w:type="character" w:customStyle="1" w:styleId="Heading4Char">
    <w:name w:val="Heading 4 Char"/>
    <w:basedOn w:val="DefaultParagraphFont"/>
    <w:link w:val="Heading4"/>
    <w:uiPriority w:val="9"/>
    <w:semiHidden/>
    <w:rsid w:val="00B74BDA"/>
    <w:rPr>
      <w:rFonts w:asciiTheme="majorHAnsi" w:eastAsiaTheme="majorEastAsia" w:hAnsiTheme="majorHAnsi" w:cstheme="majorBidi"/>
      <w:i/>
      <w:iCs/>
      <w:color w:val="2F5496" w:themeColor="accent1" w:themeShade="BF"/>
    </w:rPr>
  </w:style>
  <w:style w:type="paragraph" w:customStyle="1" w:styleId="GuidanceNormal">
    <w:name w:val="Guidance Normal"/>
    <w:basedOn w:val="Normal"/>
    <w:qFormat/>
    <w:rsid w:val="00C55DEF"/>
    <w:pPr>
      <w:shd w:val="clear" w:color="auto" w:fill="CCE3F5"/>
      <w:spacing w:before="160" w:after="100" w:line="264" w:lineRule="auto"/>
    </w:pPr>
    <w:rPr>
      <w:rFonts w:eastAsiaTheme="minorEastAsia"/>
      <w:spacing w:val="2"/>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uyingfor.vic.gov.au/governance-goods-and-services-policy"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creativecommons.org/licenses/by/3.0/a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uyingfor.vic.gov.au/governance-goods-and-services-policy" TargetMode="External"/><Relationship Id="rId5" Type="http://schemas.openxmlformats.org/officeDocument/2006/relationships/webSettings" Target="webSettings.xml"/><Relationship Id="rId15" Type="http://schemas.openxmlformats.org/officeDocument/2006/relationships/hyperlink" Target="mailto:IPpolicy@dtf.vic.gov.au" TargetMode="External"/><Relationship Id="rId10" Type="http://schemas.openxmlformats.org/officeDocument/2006/relationships/hyperlink" Target="https://www.buyingfor.vic.gov.au/contract-management-and-contract-disclosure-goods-and-services-policy" TargetMode="External"/><Relationship Id="rId4" Type="http://schemas.openxmlformats.org/officeDocument/2006/relationships/settings" Target="settings.xml"/><Relationship Id="rId9" Type="http://schemas.openxmlformats.org/officeDocument/2006/relationships/hyperlink" Target="https://www.buyingfor.vic.gov.au/governance-goods-and-services-policy" TargetMode="External"/><Relationship Id="rId14" Type="http://schemas.openxmlformats.org/officeDocument/2006/relationships/hyperlink" Target="http://creativecommons.org/licenses/by/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1 6 " ? > < K a p i s h F i l e n a m e T o U r i M a p p i n g s   x m l n s : x s i = " h t t p : / / w w w . w 3 . o r g / 2 0 0 1 / X M L S c h e m a - i n s t a n c e "   x m l n s : x s d = " h t t p : / / w w w . w 3 . o r g / 2 0 0 1 / X M L S c h e m a " / > 
</file>

<file path=customXml/itemProps1.xml><?xml version="1.0" encoding="utf-8"?>
<ds:datastoreItem xmlns:ds="http://schemas.openxmlformats.org/officeDocument/2006/customXml" ds:itemID="{07B8E923-9BA1-429F-BD80-3F3BA1E62EFD}">
  <ds:schemaRefs>
    <ds:schemaRef ds:uri="http://www.w3.org/2001/XMLSchem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2174</Words>
  <Characters>12398</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Athena Rozenberg (DTF)</dc:creator>
  <cp:keywords/>
  <dc:description/>
  <cp:lastModifiedBy>Vanessa Coles (DTF)</cp:lastModifiedBy>
  <cp:revision>2</cp:revision>
  <dcterms:created xsi:type="dcterms:W3CDTF">2022-09-02T00:05:00Z</dcterms:created>
  <dcterms:modified xsi:type="dcterms:W3CDTF">2022-09-02T00:05:00Z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158ebbd-6c5e-441f-bfc9-4eb8c11e3978_Enabled">
    <vt:lpwstr>true</vt:lpwstr>
  </property>
  <property fmtid="{D5CDD505-2E9C-101B-9397-08002B2CF9AE}" pid="3" name="MSIP_Label_7158ebbd-6c5e-441f-bfc9-4eb8c11e3978_SetDate">
    <vt:lpwstr>2022-09-02T00:05:45Z</vt:lpwstr>
  </property>
  <property fmtid="{D5CDD505-2E9C-101B-9397-08002B2CF9AE}" pid="4" name="MSIP_Label_7158ebbd-6c5e-441f-bfc9-4eb8c11e3978_Method">
    <vt:lpwstr>Privileged</vt:lpwstr>
  </property>
  <property fmtid="{D5CDD505-2E9C-101B-9397-08002B2CF9AE}" pid="5" name="MSIP_Label_7158ebbd-6c5e-441f-bfc9-4eb8c11e3978_Name">
    <vt:lpwstr>7158ebbd-6c5e-441f-bfc9-4eb8c11e3978</vt:lpwstr>
  </property>
  <property fmtid="{D5CDD505-2E9C-101B-9397-08002B2CF9AE}" pid="6" name="MSIP_Label_7158ebbd-6c5e-441f-bfc9-4eb8c11e3978_SiteId">
    <vt:lpwstr>722ea0be-3e1c-4b11-ad6f-9401d6856e24</vt:lpwstr>
  </property>
  <property fmtid="{D5CDD505-2E9C-101B-9397-08002B2CF9AE}" pid="7" name="MSIP_Label_7158ebbd-6c5e-441f-bfc9-4eb8c11e3978_ActionId">
    <vt:lpwstr>dedf8cbc-02f9-417a-82a5-2a39ea708dae</vt:lpwstr>
  </property>
  <property fmtid="{D5CDD505-2E9C-101B-9397-08002B2CF9AE}" pid="8" name="MSIP_Label_7158ebbd-6c5e-441f-bfc9-4eb8c11e3978_ContentBits">
    <vt:lpwstr>2</vt:lpwstr>
  </property>
</Properties>
</file>