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F0864" w14:textId="77777777" w:rsidR="00C76B0C" w:rsidRPr="00C76B0C" w:rsidRDefault="00C76B0C" w:rsidP="00C76B0C">
      <w:pPr>
        <w:pStyle w:val="Caption"/>
        <w:keepNext w:val="0"/>
        <w:keepLines w:val="0"/>
        <w:ind w:left="0"/>
        <w:rPr>
          <w:rFonts w:ascii="Arial" w:hAnsi="Arial" w:cs="Arial"/>
          <w:sz w:val="24"/>
          <w:szCs w:val="24"/>
        </w:rPr>
      </w:pPr>
      <w:r w:rsidRPr="00C76B0C">
        <w:rPr>
          <w:rFonts w:ascii="Arial" w:hAnsi="Arial" w:cs="Arial"/>
          <w:sz w:val="24"/>
          <w:szCs w:val="24"/>
        </w:rPr>
        <w:t xml:space="preserve">Table </w:t>
      </w:r>
      <w:r w:rsidRPr="00C76B0C">
        <w:rPr>
          <w:rFonts w:ascii="Arial" w:hAnsi="Arial" w:cs="Arial"/>
          <w:sz w:val="24"/>
          <w:szCs w:val="24"/>
        </w:rPr>
        <w:fldChar w:fldCharType="begin"/>
      </w:r>
      <w:r w:rsidRPr="00C76B0C">
        <w:rPr>
          <w:rFonts w:ascii="Arial" w:hAnsi="Arial" w:cs="Arial"/>
          <w:sz w:val="24"/>
          <w:szCs w:val="24"/>
        </w:rPr>
        <w:instrText xml:space="preserve"> SEQ Table \* ARABIC </w:instrText>
      </w:r>
      <w:r w:rsidRPr="00C76B0C">
        <w:rPr>
          <w:rFonts w:ascii="Arial" w:hAnsi="Arial" w:cs="Arial"/>
          <w:sz w:val="24"/>
          <w:szCs w:val="24"/>
        </w:rPr>
        <w:fldChar w:fldCharType="separate"/>
      </w:r>
      <w:r w:rsidRPr="00C76B0C">
        <w:rPr>
          <w:rFonts w:ascii="Arial" w:hAnsi="Arial" w:cs="Arial"/>
          <w:sz w:val="24"/>
          <w:szCs w:val="24"/>
        </w:rPr>
        <w:t>10</w:t>
      </w:r>
      <w:r w:rsidRPr="00C76B0C">
        <w:rPr>
          <w:rFonts w:ascii="Arial" w:hAnsi="Arial" w:cs="Arial"/>
          <w:sz w:val="24"/>
          <w:szCs w:val="24"/>
        </w:rPr>
        <w:fldChar w:fldCharType="end"/>
      </w:r>
      <w:r w:rsidRPr="00C76B0C">
        <w:rPr>
          <w:rFonts w:ascii="Arial" w:hAnsi="Arial" w:cs="Arial"/>
          <w:sz w:val="24"/>
          <w:szCs w:val="24"/>
        </w:rPr>
        <w:t>: SPCs established by DPC in 2021-22</w:t>
      </w:r>
    </w:p>
    <w:p w14:paraId="7FE5D312" w14:textId="5D7BBCAC" w:rsidR="00F9237A" w:rsidRPr="00C76B0C" w:rsidRDefault="00C76B0C" w:rsidP="00C76B0C">
      <w:pPr>
        <w:rPr>
          <w:rFonts w:cs="Arial"/>
          <w:sz w:val="22"/>
          <w:szCs w:val="22"/>
        </w:rPr>
      </w:pPr>
      <w:r w:rsidRPr="00C76B0C">
        <w:rPr>
          <w:rFonts w:cs="Arial"/>
          <w:sz w:val="22"/>
          <w:szCs w:val="22"/>
        </w:rPr>
        <w:t>Extract from Victorian Government Purchasing Board annual report 2021-22</w:t>
      </w:r>
    </w:p>
    <w:p w14:paraId="4E3B08AD" w14:textId="1462F2E5" w:rsidR="00C76B0C" w:rsidRPr="00C76B0C" w:rsidRDefault="00C76B0C" w:rsidP="00C76B0C">
      <w:pPr>
        <w:pStyle w:val="Caption"/>
        <w:keepNext w:val="0"/>
        <w:keepLines w:val="0"/>
        <w:ind w:left="0"/>
        <w:rPr>
          <w:rFonts w:ascii="Arial" w:hAnsi="Arial" w:cs="Arial"/>
        </w:rPr>
      </w:pPr>
    </w:p>
    <w:tbl>
      <w:tblPr>
        <w:tblStyle w:val="TableGrid1"/>
        <w:tblW w:w="13887" w:type="dxa"/>
        <w:tblLook w:val="04A0" w:firstRow="1" w:lastRow="0" w:firstColumn="1" w:lastColumn="0" w:noHBand="0" w:noVBand="1"/>
      </w:tblPr>
      <w:tblGrid>
        <w:gridCol w:w="2972"/>
        <w:gridCol w:w="1701"/>
        <w:gridCol w:w="1276"/>
        <w:gridCol w:w="1276"/>
        <w:gridCol w:w="1701"/>
        <w:gridCol w:w="1842"/>
        <w:gridCol w:w="1843"/>
        <w:gridCol w:w="1276"/>
      </w:tblGrid>
      <w:tr w:rsidR="00C76B0C" w:rsidRPr="00C76B0C" w14:paraId="3373FADE" w14:textId="77777777" w:rsidTr="00C76B0C">
        <w:trPr>
          <w:trHeight w:val="600"/>
          <w:tblHeader/>
        </w:trPr>
        <w:tc>
          <w:tcPr>
            <w:tcW w:w="2972" w:type="dxa"/>
            <w:hideMark/>
          </w:tcPr>
          <w:p w14:paraId="49C8B043" w14:textId="251B9AEA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bookmarkStart w:id="0" w:name="_Hlk109311551"/>
            <w:r w:rsidRPr="00C76B0C">
              <w:rPr>
                <w:rFonts w:cs="Arial"/>
                <w:b/>
                <w:bCs/>
                <w:sz w:val="22"/>
                <w:szCs w:val="22"/>
              </w:rPr>
              <w:t>Project title</w:t>
            </w:r>
          </w:p>
        </w:tc>
        <w:tc>
          <w:tcPr>
            <w:tcW w:w="1701" w:type="dxa"/>
            <w:hideMark/>
          </w:tcPr>
          <w:p w14:paraId="331EC4E5" w14:textId="77777777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Total estimated value ($m)</w:t>
            </w:r>
          </w:p>
        </w:tc>
        <w:tc>
          <w:tcPr>
            <w:tcW w:w="1276" w:type="dxa"/>
            <w:hideMark/>
          </w:tcPr>
          <w:p w14:paraId="3E7454C4" w14:textId="77777777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Contract term (years)</w:t>
            </w:r>
          </w:p>
        </w:tc>
        <w:tc>
          <w:tcPr>
            <w:tcW w:w="1276" w:type="dxa"/>
            <w:hideMark/>
          </w:tcPr>
          <w:p w14:paraId="0FE4B94D" w14:textId="0BBAF250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Option(s) to extend (years)</w:t>
            </w:r>
          </w:p>
        </w:tc>
        <w:tc>
          <w:tcPr>
            <w:tcW w:w="1701" w:type="dxa"/>
            <w:hideMark/>
          </w:tcPr>
          <w:p w14:paraId="54A56722" w14:textId="77777777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Complexity assessment outcome</w:t>
            </w:r>
          </w:p>
        </w:tc>
        <w:tc>
          <w:tcPr>
            <w:tcW w:w="1842" w:type="dxa"/>
            <w:hideMark/>
          </w:tcPr>
          <w:p w14:paraId="68726AFA" w14:textId="77777777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Market approach</w:t>
            </w:r>
          </w:p>
        </w:tc>
        <w:tc>
          <w:tcPr>
            <w:tcW w:w="1843" w:type="dxa"/>
            <w:hideMark/>
          </w:tcPr>
          <w:p w14:paraId="087EDAAE" w14:textId="77777777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Type of arrangement</w:t>
            </w:r>
          </w:p>
        </w:tc>
        <w:tc>
          <w:tcPr>
            <w:tcW w:w="1276" w:type="dxa"/>
            <w:hideMark/>
          </w:tcPr>
          <w:p w14:paraId="0598013B" w14:textId="051F0D48" w:rsidR="00C76B0C" w:rsidRPr="00C76B0C" w:rsidRDefault="00C76B0C" w:rsidP="00C76B0C">
            <w:pPr>
              <w:spacing w:before="120" w:after="120"/>
              <w:rPr>
                <w:rFonts w:cs="Arial"/>
                <w:b/>
                <w:bCs/>
                <w:sz w:val="22"/>
                <w:szCs w:val="22"/>
              </w:rPr>
            </w:pPr>
            <w:r w:rsidRPr="00C76B0C">
              <w:rPr>
                <w:rFonts w:cs="Arial"/>
                <w:b/>
                <w:bCs/>
                <w:sz w:val="22"/>
                <w:szCs w:val="22"/>
              </w:rPr>
              <w:t>No. of suppliers</w:t>
            </w:r>
          </w:p>
        </w:tc>
      </w:tr>
      <w:tr w:rsidR="00C76B0C" w:rsidRPr="00C76B0C" w14:paraId="32F1D182" w14:textId="77777777" w:rsidTr="00C76B0C">
        <w:trPr>
          <w:trHeight w:val="600"/>
        </w:trPr>
        <w:tc>
          <w:tcPr>
            <w:tcW w:w="2972" w:type="dxa"/>
            <w:hideMark/>
          </w:tcPr>
          <w:p w14:paraId="036BE69A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Victorian Telecommunications Services</w:t>
            </w:r>
          </w:p>
        </w:tc>
        <w:tc>
          <w:tcPr>
            <w:tcW w:w="1701" w:type="dxa"/>
            <w:hideMark/>
          </w:tcPr>
          <w:p w14:paraId="5D7A4E27" w14:textId="6818C3E1" w:rsidR="00C76B0C" w:rsidRPr="00C76B0C" w:rsidRDefault="00C76B0C" w:rsidP="00C76B0C">
            <w:pPr>
              <w:spacing w:before="120" w:after="120"/>
              <w:ind w:right="179"/>
              <w:jc w:val="right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1</w:t>
            </w:r>
            <w:r w:rsidRPr="00C76B0C">
              <w:rPr>
                <w:rFonts w:cs="Arial"/>
                <w:sz w:val="22"/>
                <w:szCs w:val="22"/>
              </w:rPr>
              <w:t>,</w:t>
            </w:r>
            <w:r w:rsidRPr="00C76B0C">
              <w:rPr>
                <w:rFonts w:cs="Arial"/>
                <w:sz w:val="22"/>
                <w:szCs w:val="22"/>
              </w:rPr>
              <w:t>224.0</w:t>
            </w:r>
          </w:p>
        </w:tc>
        <w:tc>
          <w:tcPr>
            <w:tcW w:w="1276" w:type="dxa"/>
            <w:hideMark/>
          </w:tcPr>
          <w:p w14:paraId="38150E74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1276" w:type="dxa"/>
            <w:hideMark/>
          </w:tcPr>
          <w:p w14:paraId="1AD83B47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1701" w:type="dxa"/>
            <w:hideMark/>
          </w:tcPr>
          <w:p w14:paraId="7466E30A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hideMark/>
          </w:tcPr>
          <w:p w14:paraId="2A20E514" w14:textId="5B224AA4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color w:val="000000"/>
                <w:sz w:val="22"/>
                <w:szCs w:val="22"/>
              </w:rPr>
              <w:t>Public Tender</w:t>
            </w:r>
          </w:p>
        </w:tc>
        <w:tc>
          <w:tcPr>
            <w:tcW w:w="1843" w:type="dxa"/>
            <w:hideMark/>
          </w:tcPr>
          <w:p w14:paraId="4B010037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Closed Panel</w:t>
            </w:r>
          </w:p>
        </w:tc>
        <w:tc>
          <w:tcPr>
            <w:tcW w:w="1276" w:type="dxa"/>
            <w:hideMark/>
          </w:tcPr>
          <w:p w14:paraId="0072108E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23</w:t>
            </w:r>
          </w:p>
        </w:tc>
      </w:tr>
      <w:tr w:rsidR="00C76B0C" w:rsidRPr="00C76B0C" w14:paraId="581F8408" w14:textId="77777777" w:rsidTr="00C76B0C">
        <w:trPr>
          <w:trHeight w:val="600"/>
        </w:trPr>
        <w:tc>
          <w:tcPr>
            <w:tcW w:w="2972" w:type="dxa"/>
            <w:hideMark/>
          </w:tcPr>
          <w:p w14:paraId="01FF2B5E" w14:textId="393BEED2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Amazon Web Services</w:t>
            </w:r>
          </w:p>
        </w:tc>
        <w:tc>
          <w:tcPr>
            <w:tcW w:w="1701" w:type="dxa"/>
            <w:hideMark/>
          </w:tcPr>
          <w:p w14:paraId="352F6A89" w14:textId="6964CD3B" w:rsidR="00C76B0C" w:rsidRPr="00C76B0C" w:rsidRDefault="00C76B0C" w:rsidP="00C76B0C">
            <w:pPr>
              <w:spacing w:before="120" w:after="120"/>
              <w:ind w:right="179"/>
              <w:jc w:val="right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60.0</w:t>
            </w:r>
          </w:p>
        </w:tc>
        <w:tc>
          <w:tcPr>
            <w:tcW w:w="1276" w:type="dxa"/>
            <w:hideMark/>
          </w:tcPr>
          <w:p w14:paraId="7716E080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276" w:type="dxa"/>
            <w:hideMark/>
          </w:tcPr>
          <w:p w14:paraId="43AF75B7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701" w:type="dxa"/>
            <w:hideMark/>
          </w:tcPr>
          <w:p w14:paraId="3D43BC3B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Strategic</w:t>
            </w:r>
          </w:p>
        </w:tc>
        <w:tc>
          <w:tcPr>
            <w:tcW w:w="1842" w:type="dxa"/>
            <w:hideMark/>
          </w:tcPr>
          <w:p w14:paraId="6A98F999" w14:textId="4D96593B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 xml:space="preserve">Direct Source </w:t>
            </w:r>
          </w:p>
        </w:tc>
        <w:tc>
          <w:tcPr>
            <w:tcW w:w="1843" w:type="dxa"/>
            <w:hideMark/>
          </w:tcPr>
          <w:p w14:paraId="09AC5E71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color w:val="000000"/>
                <w:sz w:val="22"/>
                <w:szCs w:val="22"/>
              </w:rPr>
              <w:t>Sole Supplier</w:t>
            </w:r>
          </w:p>
        </w:tc>
        <w:tc>
          <w:tcPr>
            <w:tcW w:w="1276" w:type="dxa"/>
            <w:hideMark/>
          </w:tcPr>
          <w:p w14:paraId="34AFD231" w14:textId="77777777" w:rsidR="00C76B0C" w:rsidRPr="00C76B0C" w:rsidRDefault="00C76B0C" w:rsidP="00C76B0C">
            <w:pPr>
              <w:spacing w:before="120" w:after="120"/>
              <w:rPr>
                <w:rFonts w:cs="Arial"/>
                <w:sz w:val="22"/>
                <w:szCs w:val="22"/>
              </w:rPr>
            </w:pPr>
            <w:r w:rsidRPr="00C76B0C">
              <w:rPr>
                <w:rFonts w:cs="Arial"/>
                <w:sz w:val="22"/>
                <w:szCs w:val="22"/>
              </w:rPr>
              <w:t>1</w:t>
            </w:r>
          </w:p>
        </w:tc>
      </w:tr>
      <w:bookmarkEnd w:id="0"/>
    </w:tbl>
    <w:p w14:paraId="1F19231C" w14:textId="77777777" w:rsidR="00C76B0C" w:rsidRPr="00C76B0C" w:rsidRDefault="00C76B0C">
      <w:pPr>
        <w:rPr>
          <w:rFonts w:cs="Arial"/>
          <w:sz w:val="22"/>
          <w:szCs w:val="22"/>
        </w:rPr>
      </w:pPr>
    </w:p>
    <w:sectPr w:rsidR="00C76B0C" w:rsidRPr="00C76B0C" w:rsidSect="00C76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94433" w14:textId="77777777" w:rsidR="00C76B0C" w:rsidRDefault="00C76B0C" w:rsidP="00C76B0C">
      <w:r>
        <w:separator/>
      </w:r>
    </w:p>
  </w:endnote>
  <w:endnote w:type="continuationSeparator" w:id="0">
    <w:p w14:paraId="6A8D7604" w14:textId="77777777" w:rsidR="00C76B0C" w:rsidRDefault="00C76B0C" w:rsidP="00C76B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8253F" w14:textId="77777777" w:rsidR="00C76B0C" w:rsidRDefault="00C76B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83BB8" w14:textId="0011ADFF" w:rsidR="00C76B0C" w:rsidRDefault="00C76B0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14CBA59" wp14:editId="66BE3565">
              <wp:simplePos x="0" y="0"/>
              <wp:positionH relativeFrom="page">
                <wp:posOffset>0</wp:posOffset>
              </wp:positionH>
              <wp:positionV relativeFrom="page">
                <wp:posOffset>7096125</wp:posOffset>
              </wp:positionV>
              <wp:extent cx="10692130" cy="273050"/>
              <wp:effectExtent l="0" t="0" r="0" b="12700"/>
              <wp:wrapNone/>
              <wp:docPr id="1" name="MSIPCM3f8145d5a216921cf22a2363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B2D1E4D" w14:textId="284AE08F" w:rsidR="00C76B0C" w:rsidRPr="00C76B0C" w:rsidRDefault="00C76B0C" w:rsidP="00C76B0C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C76B0C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CBA59" id="_x0000_t202" coordsize="21600,21600" o:spt="202" path="m,l,21600r21600,l21600,xe">
              <v:stroke joinstyle="miter"/>
              <v:path gradientshapeok="t" o:connecttype="rect"/>
            </v:shapetype>
            <v:shape id="MSIPCM3f8145d5a216921cf22a2363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8.75pt;width:841.9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5B2D1E4D" w14:textId="284AE08F" w:rsidR="00C76B0C" w:rsidRPr="00C76B0C" w:rsidRDefault="00C76B0C" w:rsidP="00C76B0C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C76B0C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55DCB" w14:textId="77777777" w:rsidR="00C76B0C" w:rsidRDefault="00C76B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5295C" w14:textId="77777777" w:rsidR="00C76B0C" w:rsidRDefault="00C76B0C" w:rsidP="00C76B0C">
      <w:r>
        <w:separator/>
      </w:r>
    </w:p>
  </w:footnote>
  <w:footnote w:type="continuationSeparator" w:id="0">
    <w:p w14:paraId="7F1AA4B9" w14:textId="77777777" w:rsidR="00C76B0C" w:rsidRDefault="00C76B0C" w:rsidP="00C76B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1C9B0" w14:textId="77777777" w:rsidR="00C76B0C" w:rsidRDefault="00C76B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396A7" w14:textId="77777777" w:rsidR="00C76B0C" w:rsidRDefault="00C76B0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42D54" w14:textId="77777777" w:rsidR="00C76B0C" w:rsidRDefault="00C76B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0C"/>
    <w:rsid w:val="00043D7A"/>
    <w:rsid w:val="004A45AA"/>
    <w:rsid w:val="00BF6718"/>
    <w:rsid w:val="00C76B0C"/>
    <w:rsid w:val="00F92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0AE41"/>
  <w15:chartTrackingRefBased/>
  <w15:docId w15:val="{B7173A9E-82F0-44A8-982D-C421D4E9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76B0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uiPriority w:val="35"/>
    <w:qFormat/>
    <w:rsid w:val="00C76B0C"/>
    <w:pPr>
      <w:keepNext/>
      <w:keepLines/>
      <w:tabs>
        <w:tab w:val="left" w:pos="851"/>
      </w:tabs>
      <w:spacing w:before="60" w:after="60" w:line="228" w:lineRule="auto"/>
      <w:ind w:left="28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C76B0C"/>
    <w:rPr>
      <w:rFonts w:ascii="Calibri" w:eastAsia="Times New Roman" w:hAnsi="Calibri" w:cs="Calibri"/>
      <w:b/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C76B0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76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link w:val="TableTextChar"/>
    <w:uiPriority w:val="15"/>
    <w:qFormat/>
    <w:rsid w:val="00C76B0C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C76B0C"/>
    <w:rPr>
      <w:rFonts w:ascii="Calibri" w:hAnsi="Calibri" w:cs="Calibri"/>
      <w:sz w:val="20"/>
      <w:szCs w:val="20"/>
      <w:lang w:val="en-US"/>
    </w:rPr>
  </w:style>
  <w:style w:type="paragraph" w:customStyle="1" w:styleId="Tablenumbers">
    <w:name w:val="Table numbers"/>
    <w:basedOn w:val="Normal"/>
    <w:link w:val="TablenumbersChar"/>
    <w:qFormat/>
    <w:rsid w:val="00C76B0C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C76B0C"/>
    <w:rPr>
      <w:rFonts w:ascii="Calibri" w:hAnsi="Calibri"/>
      <w:color w:val="000000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76B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6B0C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C76B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6B0C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5EB8D624-107F-4E4D-92D4-1996F27FA20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1</cp:revision>
  <dcterms:created xsi:type="dcterms:W3CDTF">2022-09-11T06:54:00Z</dcterms:created>
  <dcterms:modified xsi:type="dcterms:W3CDTF">2022-09-11T07:02:00Z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2022-09-11T07:01:35Z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76fd987b-a36e-49a5-90c9-859e4ad05653</vt:lpwstr>
  </property>
  <property fmtid="{D5CDD505-2E9C-101B-9397-08002B2CF9AE}" pid="8" name="MSIP_Label_7158ebbd-6c5e-441f-bfc9-4eb8c11e3978_ContentBits">
    <vt:lpwstr>2</vt:lpwstr>
  </property>
</Properties>
</file>