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2EEE" w14:textId="45AA4622" w:rsidR="009B61F1" w:rsidRPr="00A12ED0" w:rsidRDefault="00A12ED0" w:rsidP="00A12ED0">
      <w:pPr>
        <w:pStyle w:val="Title"/>
      </w:pPr>
      <w:r>
        <w:rPr>
          <w:noProof/>
        </w:rPr>
        <w:t xml:space="preserve">Victorian Government Standard Motor Vehicle </w:t>
      </w:r>
      <w:r w:rsidR="003C141A">
        <w:rPr>
          <w:noProof/>
        </w:rPr>
        <w:t>P</w:t>
      </w:r>
      <w:r>
        <w:rPr>
          <w:noProof/>
        </w:rPr>
        <w:t>olicy</w:t>
      </w:r>
    </w:p>
    <w:p w14:paraId="3DFA54C0" w14:textId="144AAD77" w:rsidR="00750CBE" w:rsidRPr="00A12ED0" w:rsidRDefault="00A11418" w:rsidP="00A12ED0">
      <w:pPr>
        <w:pStyle w:val="Subtitle"/>
      </w:pPr>
      <w:r>
        <w:t>June</w:t>
      </w:r>
      <w:r w:rsidR="00933A48">
        <w:t xml:space="preserve"> 202</w:t>
      </w:r>
      <w:r w:rsidR="009E6FF3">
        <w:t>3</w:t>
      </w:r>
    </w:p>
    <w:p w14:paraId="47921FFE" w14:textId="47562AAB" w:rsidR="00966115" w:rsidRPr="00966115" w:rsidRDefault="00A11418" w:rsidP="00D0633E">
      <w:pPr>
        <w:pStyle w:val="TertiaryTitle"/>
      </w:pPr>
      <w:r>
        <w:t>D20/</w:t>
      </w:r>
      <w:r w:rsidR="003417AA">
        <w:t>128365</w:t>
      </w:r>
    </w:p>
    <w:p w14:paraId="4BE22FBC" w14:textId="77777777" w:rsidR="00750CBE" w:rsidRDefault="00750CBE">
      <w:r>
        <w:br w:type="page"/>
      </w:r>
    </w:p>
    <w:p w14:paraId="3F4E1EAE" w14:textId="2BD490BD" w:rsidR="004A308B" w:rsidRDefault="004A308B" w:rsidP="004A308B">
      <w:pPr>
        <w:pStyle w:val="NormalTight"/>
      </w:pPr>
      <w:r>
        <w:lastRenderedPageBreak/>
        <w:t xml:space="preserve">The </w:t>
      </w:r>
      <w:r w:rsidR="00E1386C">
        <w:t>Minister for Government Services</w:t>
      </w:r>
    </w:p>
    <w:p w14:paraId="32FBDBD1" w14:textId="32B8C136" w:rsidR="004A308B" w:rsidRDefault="00E1386C" w:rsidP="004A308B">
      <w:pPr>
        <w:pStyle w:val="NormalTight"/>
      </w:pPr>
      <w:r>
        <w:t>Department of Government Services</w:t>
      </w:r>
    </w:p>
    <w:p w14:paraId="032CBC44" w14:textId="77777777" w:rsidR="004A308B" w:rsidRDefault="004A308B" w:rsidP="004A308B">
      <w:pPr>
        <w:pStyle w:val="NormalTight"/>
      </w:pPr>
      <w:r>
        <w:t>1 Treasury Place</w:t>
      </w:r>
    </w:p>
    <w:p w14:paraId="663F4049" w14:textId="77777777" w:rsidR="004A308B" w:rsidRDefault="004A308B" w:rsidP="004A308B">
      <w:pPr>
        <w:pStyle w:val="NormalTight"/>
      </w:pPr>
      <w:r>
        <w:t>Melbourne Victoria 3002</w:t>
      </w:r>
    </w:p>
    <w:p w14:paraId="23922A95" w14:textId="77777777" w:rsidR="004A308B" w:rsidRDefault="004A308B" w:rsidP="004A308B">
      <w:pPr>
        <w:pStyle w:val="NormalTight"/>
      </w:pPr>
      <w:r>
        <w:t>Australia</w:t>
      </w:r>
    </w:p>
    <w:p w14:paraId="5980F064" w14:textId="0530EE78" w:rsidR="004A308B" w:rsidRDefault="004A308B" w:rsidP="004A308B">
      <w:pPr>
        <w:pStyle w:val="NormalTight"/>
      </w:pPr>
      <w:r>
        <w:t xml:space="preserve">Telephone: +61 3 </w:t>
      </w:r>
      <w:r w:rsidR="006C6424">
        <w:t>700</w:t>
      </w:r>
      <w:r w:rsidR="003C141A">
        <w:t>5 8911</w:t>
      </w:r>
    </w:p>
    <w:p w14:paraId="41392BE3" w14:textId="77777777" w:rsidR="003C141A" w:rsidRDefault="003C141A" w:rsidP="004A308B">
      <w:pPr>
        <w:pStyle w:val="NormalTight"/>
      </w:pPr>
    </w:p>
    <w:p w14:paraId="42930305" w14:textId="77777777" w:rsidR="004A308B" w:rsidRDefault="004A308B" w:rsidP="004A308B">
      <w:pPr>
        <w:pStyle w:val="NormalTight"/>
      </w:pPr>
      <w:r>
        <w:t>www.dtf.vic.gov.au</w:t>
      </w:r>
    </w:p>
    <w:p w14:paraId="1CE7B6BA" w14:textId="77777777" w:rsidR="004A308B" w:rsidRDefault="004A308B" w:rsidP="004A308B">
      <w:pPr>
        <w:pStyle w:val="NormalTight"/>
      </w:pPr>
    </w:p>
    <w:p w14:paraId="0059C43B" w14:textId="77777777" w:rsidR="004A308B" w:rsidRDefault="004A308B" w:rsidP="004A308B">
      <w:pPr>
        <w:pStyle w:val="NormalTight"/>
      </w:pPr>
      <w:r>
        <w:t>Authorised by the Victorian Government</w:t>
      </w:r>
    </w:p>
    <w:p w14:paraId="0EC9C9ED" w14:textId="77777777" w:rsidR="004A308B" w:rsidRDefault="004A308B" w:rsidP="004A308B">
      <w:pPr>
        <w:pStyle w:val="NormalTight"/>
      </w:pPr>
      <w:r>
        <w:t>1 Treasury Place, Melbourne, 3002</w:t>
      </w:r>
    </w:p>
    <w:p w14:paraId="6E544F4E" w14:textId="77777777" w:rsidR="004A308B" w:rsidRDefault="004A308B" w:rsidP="004A308B">
      <w:pPr>
        <w:pStyle w:val="NormalTight"/>
      </w:pPr>
    </w:p>
    <w:p w14:paraId="3373531C" w14:textId="28925CB8" w:rsidR="004A308B" w:rsidRDefault="00821F0F" w:rsidP="004A308B">
      <w:pPr>
        <w:pStyle w:val="NormalTight"/>
      </w:pPr>
      <w:r>
        <w:t xml:space="preserve">Published </w:t>
      </w:r>
      <w:r w:rsidR="00D96E20">
        <w:t>23 July</w:t>
      </w:r>
      <w:r w:rsidR="003C141A">
        <w:t xml:space="preserve"> </w:t>
      </w:r>
      <w:r w:rsidR="00082229">
        <w:t>20</w:t>
      </w:r>
      <w:r w:rsidR="00933A48">
        <w:t>20</w:t>
      </w:r>
      <w:r w:rsidR="004A308B">
        <w:t xml:space="preserve"> Version 1</w:t>
      </w:r>
      <w:r w:rsidR="00A42FCF">
        <w:t>0.</w:t>
      </w:r>
      <w:r w:rsidR="00D96E20">
        <w:t>7</w:t>
      </w:r>
    </w:p>
    <w:p w14:paraId="6A483B40" w14:textId="77777777" w:rsidR="004A308B" w:rsidRDefault="004A308B" w:rsidP="004A308B">
      <w:pPr>
        <w:pStyle w:val="NormalTight"/>
      </w:pPr>
    </w:p>
    <w:p w14:paraId="7015FD89" w14:textId="77777777" w:rsidR="004A308B" w:rsidRPr="00236698" w:rsidRDefault="004A308B" w:rsidP="004A308B">
      <w:pPr>
        <w:pStyle w:val="Heading3"/>
      </w:pPr>
      <w:r>
        <w:t>Document h</w:t>
      </w:r>
      <w:r w:rsidRPr="00236698">
        <w:t>istory</w:t>
      </w:r>
    </w:p>
    <w:p w14:paraId="16AC5135" w14:textId="0845263C" w:rsidR="004A308B" w:rsidRPr="00BC3A4C" w:rsidRDefault="004A308B" w:rsidP="004A308B">
      <w:pPr>
        <w:pStyle w:val="Heading4"/>
      </w:pPr>
      <w:r w:rsidRPr="00952CE7">
        <w:t xml:space="preserve">TRIM number: </w:t>
      </w:r>
      <w:r w:rsidR="001B5996">
        <w:t>D</w:t>
      </w:r>
      <w:r w:rsidR="00934A0A">
        <w:t>20</w:t>
      </w:r>
      <w:r w:rsidR="001B5996">
        <w:t>/</w:t>
      </w:r>
      <w:r w:rsidR="003417AA">
        <w:t>128365</w:t>
      </w:r>
    </w:p>
    <w:tbl>
      <w:tblPr>
        <w:tblStyle w:val="DTFtexttable"/>
        <w:tblW w:w="0" w:type="auto"/>
        <w:tblInd w:w="43" w:type="dxa"/>
        <w:tblLook w:val="07A0" w:firstRow="1" w:lastRow="0" w:firstColumn="1" w:lastColumn="1" w:noHBand="1" w:noVBand="1"/>
      </w:tblPr>
      <w:tblGrid>
        <w:gridCol w:w="1476"/>
        <w:gridCol w:w="2050"/>
        <w:gridCol w:w="5488"/>
      </w:tblGrid>
      <w:tr w:rsidR="004A308B" w:rsidRPr="00236698" w14:paraId="011E148D" w14:textId="77777777" w:rsidTr="004A30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6" w:type="dxa"/>
          </w:tcPr>
          <w:p w14:paraId="6BB40909" w14:textId="77777777" w:rsidR="004A308B" w:rsidRPr="00E7175C" w:rsidRDefault="004A308B" w:rsidP="00B91302">
            <w:pPr>
              <w:pStyle w:val="Tableheader"/>
            </w:pPr>
            <w:r w:rsidRPr="00E7175C">
              <w:t>Date</w:t>
            </w:r>
          </w:p>
        </w:tc>
        <w:tc>
          <w:tcPr>
            <w:tcW w:w="2050" w:type="dxa"/>
          </w:tcPr>
          <w:p w14:paraId="74CB939B" w14:textId="77777777" w:rsidR="004A308B" w:rsidRPr="00E7175C" w:rsidRDefault="004A308B" w:rsidP="00B91302">
            <w:pPr>
              <w:pStyle w:val="Tableheader"/>
              <w:cnfStyle w:val="100000000000" w:firstRow="1" w:lastRow="0" w:firstColumn="0" w:lastColumn="0" w:oddVBand="0" w:evenVBand="0" w:oddHBand="0" w:evenHBand="0" w:firstRowFirstColumn="0" w:firstRowLastColumn="0" w:lastRowFirstColumn="0" w:lastRowLastColumn="0"/>
            </w:pPr>
            <w:r w:rsidRPr="00E7175C">
              <w:t>Person</w:t>
            </w:r>
          </w:p>
        </w:tc>
        <w:tc>
          <w:tcPr>
            <w:cnfStyle w:val="000100001000" w:firstRow="0" w:lastRow="0" w:firstColumn="0" w:lastColumn="1" w:oddVBand="0" w:evenVBand="0" w:oddHBand="0" w:evenHBand="0" w:firstRowFirstColumn="0" w:firstRowLastColumn="1" w:lastRowFirstColumn="0" w:lastRowLastColumn="0"/>
            <w:tcW w:w="5488" w:type="dxa"/>
          </w:tcPr>
          <w:p w14:paraId="40EA8C88" w14:textId="77777777" w:rsidR="004A308B" w:rsidRPr="00E7175C" w:rsidRDefault="004A308B" w:rsidP="00B91302">
            <w:pPr>
              <w:pStyle w:val="Tableheader"/>
            </w:pPr>
            <w:r w:rsidRPr="00E7175C">
              <w:t>Change detail</w:t>
            </w:r>
          </w:p>
        </w:tc>
      </w:tr>
      <w:tr w:rsidR="004A308B" w:rsidRPr="00E0031C" w14:paraId="27BEE4E1"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7A072236"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April 2011</w:t>
            </w:r>
          </w:p>
        </w:tc>
        <w:tc>
          <w:tcPr>
            <w:tcW w:w="2050" w:type="dxa"/>
          </w:tcPr>
          <w:p w14:paraId="7EB86C46"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Marie Kos</w:t>
            </w:r>
          </w:p>
        </w:tc>
        <w:tc>
          <w:tcPr>
            <w:cnfStyle w:val="000100000000" w:firstRow="0" w:lastRow="0" w:firstColumn="0" w:lastColumn="1" w:oddVBand="0" w:evenVBand="0" w:oddHBand="0" w:evenHBand="0" w:firstRowFirstColumn="0" w:firstRowLastColumn="0" w:lastRowFirstColumn="0" w:lastRowLastColumn="0"/>
            <w:tcW w:w="5488" w:type="dxa"/>
          </w:tcPr>
          <w:p w14:paraId="041EAC26"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 xml:space="preserve">Established updates in document </w:t>
            </w:r>
          </w:p>
        </w:tc>
      </w:tr>
      <w:tr w:rsidR="004A308B" w:rsidRPr="00E0031C" w14:paraId="2AF69431"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615F529E"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April 2011</w:t>
            </w:r>
          </w:p>
        </w:tc>
        <w:tc>
          <w:tcPr>
            <w:tcW w:w="2050" w:type="dxa"/>
          </w:tcPr>
          <w:p w14:paraId="20F17129"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Keelie Reader</w:t>
            </w:r>
          </w:p>
        </w:tc>
        <w:tc>
          <w:tcPr>
            <w:cnfStyle w:val="000100000000" w:firstRow="0" w:lastRow="0" w:firstColumn="0" w:lastColumn="1" w:oddVBand="0" w:evenVBand="0" w:oddHBand="0" w:evenHBand="0" w:firstRowFirstColumn="0" w:firstRowLastColumn="0" w:lastRowFirstColumn="0" w:lastRowLastColumn="0"/>
            <w:tcW w:w="5488" w:type="dxa"/>
          </w:tcPr>
          <w:p w14:paraId="698EEBBD"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Transferred SMVP to new template</w:t>
            </w:r>
          </w:p>
        </w:tc>
      </w:tr>
      <w:tr w:rsidR="004A308B" w:rsidRPr="00E0031C" w14:paraId="169E4901"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509FF02B"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April 2011</w:t>
            </w:r>
          </w:p>
        </w:tc>
        <w:tc>
          <w:tcPr>
            <w:tcW w:w="2050" w:type="dxa"/>
          </w:tcPr>
          <w:p w14:paraId="22CD8FB1"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Anna Anderson</w:t>
            </w:r>
          </w:p>
        </w:tc>
        <w:tc>
          <w:tcPr>
            <w:cnfStyle w:val="000100000000" w:firstRow="0" w:lastRow="0" w:firstColumn="0" w:lastColumn="1" w:oddVBand="0" w:evenVBand="0" w:oddHBand="0" w:evenHBand="0" w:firstRowFirstColumn="0" w:firstRowLastColumn="0" w:lastRowFirstColumn="0" w:lastRowLastColumn="0"/>
            <w:tcW w:w="5488" w:type="dxa"/>
          </w:tcPr>
          <w:p w14:paraId="430E4C9F"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 xml:space="preserve">Minor edits </w:t>
            </w:r>
          </w:p>
        </w:tc>
      </w:tr>
      <w:tr w:rsidR="004A308B" w:rsidRPr="00E0031C" w14:paraId="0264A07A"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51636BA7"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 xml:space="preserve">May 2011 </w:t>
            </w:r>
          </w:p>
        </w:tc>
        <w:tc>
          <w:tcPr>
            <w:tcW w:w="2050" w:type="dxa"/>
          </w:tcPr>
          <w:p w14:paraId="6E25B9A9"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Marie Kos</w:t>
            </w:r>
          </w:p>
        </w:tc>
        <w:tc>
          <w:tcPr>
            <w:cnfStyle w:val="000100000000" w:firstRow="0" w:lastRow="0" w:firstColumn="0" w:lastColumn="1" w:oddVBand="0" w:evenVBand="0" w:oddHBand="0" w:evenHBand="0" w:firstRowFirstColumn="0" w:firstRowLastColumn="0" w:lastRowFirstColumn="0" w:lastRowLastColumn="0"/>
            <w:tcW w:w="5488" w:type="dxa"/>
          </w:tcPr>
          <w:p w14:paraId="385079FD"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Incorporated feedback from VicFleet, departments and agencies, David Roche and Steve Schinck</w:t>
            </w:r>
          </w:p>
        </w:tc>
      </w:tr>
      <w:tr w:rsidR="004A308B" w:rsidRPr="00E0031C" w14:paraId="32C64831"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696D1952"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July 2011</w:t>
            </w:r>
          </w:p>
        </w:tc>
        <w:tc>
          <w:tcPr>
            <w:tcW w:w="2050" w:type="dxa"/>
          </w:tcPr>
          <w:p w14:paraId="1971570E"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Marie Kos</w:t>
            </w:r>
          </w:p>
        </w:tc>
        <w:tc>
          <w:tcPr>
            <w:cnfStyle w:val="000100000000" w:firstRow="0" w:lastRow="0" w:firstColumn="0" w:lastColumn="1" w:oddVBand="0" w:evenVBand="0" w:oddHBand="0" w:evenHBand="0" w:firstRowFirstColumn="0" w:firstRowLastColumn="0" w:lastRowFirstColumn="0" w:lastRowLastColumn="0"/>
            <w:tcW w:w="5488" w:type="dxa"/>
          </w:tcPr>
          <w:p w14:paraId="2C256CA9"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Approved by Assistant Treasurer incorporated feedback</w:t>
            </w:r>
          </w:p>
        </w:tc>
      </w:tr>
      <w:tr w:rsidR="004A308B" w:rsidRPr="00E0031C" w14:paraId="63145AF4"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7BCC4D80"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July 21, 2011</w:t>
            </w:r>
          </w:p>
        </w:tc>
        <w:tc>
          <w:tcPr>
            <w:tcW w:w="2050" w:type="dxa"/>
          </w:tcPr>
          <w:p w14:paraId="67C60F33"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Marie Kos</w:t>
            </w:r>
          </w:p>
        </w:tc>
        <w:tc>
          <w:tcPr>
            <w:cnfStyle w:val="000100000000" w:firstRow="0" w:lastRow="0" w:firstColumn="0" w:lastColumn="1" w:oddVBand="0" w:evenVBand="0" w:oddHBand="0" w:evenHBand="0" w:firstRowFirstColumn="0" w:firstRowLastColumn="0" w:lastRowFirstColumn="0" w:lastRowLastColumn="0"/>
            <w:tcW w:w="5488" w:type="dxa"/>
          </w:tcPr>
          <w:p w14:paraId="3442005A"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Final Version</w:t>
            </w:r>
          </w:p>
        </w:tc>
      </w:tr>
      <w:tr w:rsidR="004A308B" w:rsidRPr="00E0031C" w14:paraId="2771B651"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1EF22FD0"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Oct 2011</w:t>
            </w:r>
          </w:p>
        </w:tc>
        <w:tc>
          <w:tcPr>
            <w:tcW w:w="2050" w:type="dxa"/>
          </w:tcPr>
          <w:p w14:paraId="4C210AFD"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Linda McHutchison</w:t>
            </w:r>
          </w:p>
        </w:tc>
        <w:tc>
          <w:tcPr>
            <w:cnfStyle w:val="000100000000" w:firstRow="0" w:lastRow="0" w:firstColumn="0" w:lastColumn="1" w:oddVBand="0" w:evenVBand="0" w:oddHBand="0" w:evenHBand="0" w:firstRowFirstColumn="0" w:firstRowLastColumn="0" w:lastRowFirstColumn="0" w:lastRowLastColumn="0"/>
            <w:tcW w:w="5488" w:type="dxa"/>
          </w:tcPr>
          <w:p w14:paraId="2AAF703E"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 xml:space="preserve">Inclusion of definition of the word </w:t>
            </w:r>
            <w:r w:rsidR="0089391E" w:rsidRPr="00E0031C">
              <w:rPr>
                <w:rFonts w:asciiTheme="majorHAnsi" w:hAnsiTheme="majorHAnsi" w:cstheme="majorHAnsi"/>
                <w:sz w:val="16"/>
                <w:szCs w:val="16"/>
              </w:rPr>
              <w:t>‘</w:t>
            </w:r>
            <w:r w:rsidRPr="00E0031C">
              <w:rPr>
                <w:rFonts w:asciiTheme="majorHAnsi" w:hAnsiTheme="majorHAnsi" w:cstheme="majorHAnsi"/>
                <w:sz w:val="16"/>
                <w:szCs w:val="16"/>
              </w:rPr>
              <w:t>operational</w:t>
            </w:r>
            <w:r w:rsidR="0089391E" w:rsidRPr="00E0031C">
              <w:rPr>
                <w:rFonts w:asciiTheme="majorHAnsi" w:hAnsiTheme="majorHAnsi" w:cstheme="majorHAnsi"/>
                <w:sz w:val="16"/>
                <w:szCs w:val="16"/>
              </w:rPr>
              <w:t>’</w:t>
            </w:r>
            <w:r w:rsidRPr="00E0031C">
              <w:rPr>
                <w:rFonts w:asciiTheme="majorHAnsi" w:hAnsiTheme="majorHAnsi" w:cstheme="majorHAnsi"/>
                <w:sz w:val="16"/>
                <w:szCs w:val="16"/>
              </w:rPr>
              <w:t xml:space="preserve"> in the glossary and index.</w:t>
            </w:r>
          </w:p>
        </w:tc>
      </w:tr>
      <w:tr w:rsidR="004A308B" w:rsidRPr="00E0031C" w14:paraId="30E2BEA8"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506C1951"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Jan 2012</w:t>
            </w:r>
          </w:p>
        </w:tc>
        <w:tc>
          <w:tcPr>
            <w:tcW w:w="2050" w:type="dxa"/>
          </w:tcPr>
          <w:p w14:paraId="5E1414BC"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Linda McHutchison</w:t>
            </w:r>
          </w:p>
        </w:tc>
        <w:tc>
          <w:tcPr>
            <w:cnfStyle w:val="000100000000" w:firstRow="0" w:lastRow="0" w:firstColumn="0" w:lastColumn="1" w:oddVBand="0" w:evenVBand="0" w:oddHBand="0" w:evenHBand="0" w:firstRowFirstColumn="0" w:firstRowLastColumn="0" w:lastRowFirstColumn="0" w:lastRowLastColumn="0"/>
            <w:tcW w:w="5488" w:type="dxa"/>
          </w:tcPr>
          <w:p w14:paraId="436C681B"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Rearranged paragraphs on Executive Vehicle Scheme and clarified use of Government vehicles.</w:t>
            </w:r>
          </w:p>
        </w:tc>
      </w:tr>
      <w:tr w:rsidR="004A308B" w:rsidRPr="00E0031C" w14:paraId="35A0D5FC"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05B90DA0"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April 2012</w:t>
            </w:r>
          </w:p>
        </w:tc>
        <w:tc>
          <w:tcPr>
            <w:tcW w:w="2050" w:type="dxa"/>
          </w:tcPr>
          <w:p w14:paraId="274C5764"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Carly Strachan</w:t>
            </w:r>
          </w:p>
        </w:tc>
        <w:tc>
          <w:tcPr>
            <w:cnfStyle w:val="000100000000" w:firstRow="0" w:lastRow="0" w:firstColumn="0" w:lastColumn="1" w:oddVBand="0" w:evenVBand="0" w:oddHBand="0" w:evenHBand="0" w:firstRowFirstColumn="0" w:firstRowLastColumn="0" w:lastRowFirstColumn="0" w:lastRowLastColumn="0"/>
            <w:tcW w:w="5488" w:type="dxa"/>
          </w:tcPr>
          <w:p w14:paraId="36C16DDF" w14:textId="36510A8A"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Policy update – Procurement of 5</w:t>
            </w:r>
            <w:r w:rsidR="0047419A">
              <w:rPr>
                <w:rFonts w:asciiTheme="majorHAnsi" w:hAnsiTheme="majorHAnsi" w:cstheme="majorHAnsi"/>
                <w:sz w:val="16"/>
                <w:szCs w:val="16"/>
              </w:rPr>
              <w:t>-</w:t>
            </w:r>
            <w:r w:rsidRPr="00E0031C">
              <w:rPr>
                <w:rFonts w:asciiTheme="majorHAnsi" w:hAnsiTheme="majorHAnsi" w:cstheme="majorHAnsi"/>
                <w:sz w:val="16"/>
                <w:szCs w:val="16"/>
              </w:rPr>
              <w:t>star ANCAP rated vehicles</w:t>
            </w:r>
          </w:p>
        </w:tc>
      </w:tr>
      <w:tr w:rsidR="004A308B" w:rsidRPr="00E0031C" w14:paraId="0233CDEF"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763DF372"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Oct 2012</w:t>
            </w:r>
          </w:p>
        </w:tc>
        <w:tc>
          <w:tcPr>
            <w:tcW w:w="2050" w:type="dxa"/>
          </w:tcPr>
          <w:p w14:paraId="41B14085"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Lara Wright</w:t>
            </w:r>
          </w:p>
        </w:tc>
        <w:tc>
          <w:tcPr>
            <w:cnfStyle w:val="000100000000" w:firstRow="0" w:lastRow="0" w:firstColumn="0" w:lastColumn="1" w:oddVBand="0" w:evenVBand="0" w:oddHBand="0" w:evenHBand="0" w:firstRowFirstColumn="0" w:firstRowLastColumn="0" w:lastRowFirstColumn="0" w:lastRowLastColumn="0"/>
            <w:tcW w:w="5488" w:type="dxa"/>
          </w:tcPr>
          <w:p w14:paraId="4804FB91"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Page numbers updated &amp; Driver safety heading.</w:t>
            </w:r>
          </w:p>
        </w:tc>
      </w:tr>
      <w:tr w:rsidR="004A308B" w:rsidRPr="00E0031C" w14:paraId="6F88720C"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186FFEA7"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Jan 2014</w:t>
            </w:r>
          </w:p>
        </w:tc>
        <w:tc>
          <w:tcPr>
            <w:tcW w:w="2050" w:type="dxa"/>
          </w:tcPr>
          <w:p w14:paraId="1B890252"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722AD05D"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Changes to the Supporting Australian Vehicle Manufacturers Policy.</w:t>
            </w:r>
          </w:p>
        </w:tc>
      </w:tr>
      <w:tr w:rsidR="004A308B" w:rsidRPr="00E0031C" w14:paraId="7119D6B5"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608C36B6"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Oct 2014</w:t>
            </w:r>
          </w:p>
        </w:tc>
        <w:tc>
          <w:tcPr>
            <w:tcW w:w="2050" w:type="dxa"/>
          </w:tcPr>
          <w:p w14:paraId="7E1BC3CC"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0A336798"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Removal of the requirement for registration labels.</w:t>
            </w:r>
          </w:p>
        </w:tc>
      </w:tr>
      <w:tr w:rsidR="004A308B" w:rsidRPr="00E0031C" w14:paraId="50080526"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074EC934"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Oct 2014</w:t>
            </w:r>
          </w:p>
        </w:tc>
        <w:tc>
          <w:tcPr>
            <w:tcW w:w="2050" w:type="dxa"/>
          </w:tcPr>
          <w:p w14:paraId="748995A5"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5D3EDF43"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Addition of the requirement to purchase replacement tyres from retailers that participate in the national tyre product stewardship scheme. Refer section 3.3.1.1.</w:t>
            </w:r>
          </w:p>
        </w:tc>
      </w:tr>
      <w:tr w:rsidR="004A308B" w:rsidRPr="00E0031C" w14:paraId="4CDC10DA"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5EBA6DA7"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May 2015</w:t>
            </w:r>
          </w:p>
        </w:tc>
        <w:tc>
          <w:tcPr>
            <w:tcW w:w="2050" w:type="dxa"/>
          </w:tcPr>
          <w:p w14:paraId="310D7A42"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6D18009A" w14:textId="77777777" w:rsidR="004A308B" w:rsidRPr="00E0031C" w:rsidRDefault="00C310B0" w:rsidP="00B91302">
            <w:pPr>
              <w:pStyle w:val="TableText0"/>
              <w:rPr>
                <w:rFonts w:asciiTheme="majorHAnsi" w:hAnsiTheme="majorHAnsi" w:cstheme="majorHAnsi"/>
                <w:sz w:val="16"/>
                <w:szCs w:val="16"/>
              </w:rPr>
            </w:pPr>
            <w:r>
              <w:rPr>
                <w:rFonts w:asciiTheme="majorHAnsi" w:hAnsiTheme="majorHAnsi" w:cstheme="majorHAnsi"/>
                <w:sz w:val="16"/>
                <w:szCs w:val="16"/>
              </w:rPr>
              <w:t>Assistant Treasurer</w:t>
            </w:r>
            <w:r w:rsidR="004A308B" w:rsidRPr="00E0031C">
              <w:rPr>
                <w:rFonts w:asciiTheme="majorHAnsi" w:hAnsiTheme="majorHAnsi" w:cstheme="majorHAnsi"/>
                <w:sz w:val="16"/>
                <w:szCs w:val="16"/>
              </w:rPr>
              <w:t xml:space="preserve"> and Victorian Public Sector Commission update. </w:t>
            </w:r>
          </w:p>
        </w:tc>
      </w:tr>
      <w:tr w:rsidR="004A308B" w:rsidRPr="00E0031C" w14:paraId="738357C3"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317F4D3E" w14:textId="77777777"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August 2015</w:t>
            </w:r>
          </w:p>
        </w:tc>
        <w:tc>
          <w:tcPr>
            <w:tcW w:w="2050" w:type="dxa"/>
          </w:tcPr>
          <w:p w14:paraId="7BC31963" w14:textId="77777777" w:rsidR="004A308B" w:rsidRPr="00E0031C" w:rsidRDefault="004A308B"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06B1F151" w14:textId="1A2AE3D0" w:rsidR="004A308B" w:rsidRPr="00E0031C" w:rsidRDefault="004A308B"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Mandate the purchase of 4</w:t>
            </w:r>
            <w:r w:rsidR="0089391E" w:rsidRPr="00E0031C">
              <w:rPr>
                <w:rFonts w:asciiTheme="majorHAnsi" w:hAnsiTheme="majorHAnsi" w:cstheme="majorHAnsi"/>
                <w:sz w:val="16"/>
                <w:szCs w:val="16"/>
              </w:rPr>
              <w:noBreakHyphen/>
            </w:r>
            <w:r w:rsidRPr="00E0031C">
              <w:rPr>
                <w:rFonts w:asciiTheme="majorHAnsi" w:hAnsiTheme="majorHAnsi" w:cstheme="majorHAnsi"/>
                <w:sz w:val="16"/>
                <w:szCs w:val="16"/>
              </w:rPr>
              <w:t>cylinder passenger sedans. Refer section 3.2.1.1</w:t>
            </w:r>
            <w:r w:rsidR="0047419A">
              <w:rPr>
                <w:rFonts w:asciiTheme="majorHAnsi" w:hAnsiTheme="majorHAnsi" w:cstheme="majorHAnsi"/>
                <w:sz w:val="16"/>
                <w:szCs w:val="16"/>
              </w:rPr>
              <w:t>.</w:t>
            </w:r>
          </w:p>
        </w:tc>
      </w:tr>
      <w:tr w:rsidR="00E0031C" w:rsidRPr="00E0031C" w14:paraId="32628583"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10CABB8B" w14:textId="77777777" w:rsidR="00E0031C" w:rsidRPr="00E0031C" w:rsidRDefault="00E0031C" w:rsidP="00B91302">
            <w:pPr>
              <w:pStyle w:val="TableText0"/>
              <w:rPr>
                <w:rFonts w:asciiTheme="majorHAnsi" w:hAnsiTheme="majorHAnsi" w:cstheme="majorHAnsi"/>
                <w:sz w:val="16"/>
                <w:szCs w:val="16"/>
              </w:rPr>
            </w:pPr>
            <w:r>
              <w:rPr>
                <w:rFonts w:asciiTheme="majorHAnsi" w:hAnsiTheme="majorHAnsi" w:cstheme="majorHAnsi"/>
                <w:sz w:val="16"/>
                <w:szCs w:val="16"/>
              </w:rPr>
              <w:t>June 2016</w:t>
            </w:r>
          </w:p>
        </w:tc>
        <w:tc>
          <w:tcPr>
            <w:tcW w:w="2050" w:type="dxa"/>
          </w:tcPr>
          <w:p w14:paraId="4C8985F5" w14:textId="77777777" w:rsidR="00E0031C" w:rsidRPr="00E0031C" w:rsidRDefault="00E0031C"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52E4E643" w14:textId="1728C781" w:rsidR="00E0031C" w:rsidRPr="00E0031C" w:rsidRDefault="00E0031C"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Removal of requirement to fit government registration</w:t>
            </w:r>
            <w:r>
              <w:rPr>
                <w:rFonts w:asciiTheme="majorHAnsi" w:hAnsiTheme="majorHAnsi" w:cstheme="majorHAnsi"/>
                <w:sz w:val="16"/>
                <w:szCs w:val="16"/>
              </w:rPr>
              <w:t xml:space="preserve"> plates to operational vehicles</w:t>
            </w:r>
            <w:r w:rsidR="0047419A">
              <w:rPr>
                <w:rFonts w:asciiTheme="majorHAnsi" w:hAnsiTheme="majorHAnsi" w:cstheme="majorHAnsi"/>
                <w:sz w:val="16"/>
                <w:szCs w:val="16"/>
              </w:rPr>
              <w:t>.</w:t>
            </w:r>
          </w:p>
        </w:tc>
      </w:tr>
      <w:tr w:rsidR="00E0031C" w:rsidRPr="00E0031C" w14:paraId="397D1574" w14:textId="77777777" w:rsidTr="004A308B">
        <w:tc>
          <w:tcPr>
            <w:cnfStyle w:val="001000000000" w:firstRow="0" w:lastRow="0" w:firstColumn="1" w:lastColumn="0" w:oddVBand="0" w:evenVBand="0" w:oddHBand="0" w:evenHBand="0" w:firstRowFirstColumn="0" w:firstRowLastColumn="0" w:lastRowFirstColumn="0" w:lastRowLastColumn="0"/>
            <w:tcW w:w="1476" w:type="dxa"/>
          </w:tcPr>
          <w:p w14:paraId="08A8BF05" w14:textId="77777777" w:rsidR="00E0031C" w:rsidRPr="00E0031C" w:rsidRDefault="00E0031C" w:rsidP="00B91302">
            <w:pPr>
              <w:pStyle w:val="TableText0"/>
              <w:rPr>
                <w:rFonts w:asciiTheme="majorHAnsi" w:hAnsiTheme="majorHAnsi" w:cstheme="majorHAnsi"/>
                <w:sz w:val="16"/>
                <w:szCs w:val="16"/>
              </w:rPr>
            </w:pPr>
            <w:r>
              <w:rPr>
                <w:rFonts w:asciiTheme="majorHAnsi" w:hAnsiTheme="majorHAnsi" w:cstheme="majorHAnsi"/>
                <w:sz w:val="16"/>
                <w:szCs w:val="16"/>
              </w:rPr>
              <w:t>July 2016</w:t>
            </w:r>
          </w:p>
        </w:tc>
        <w:tc>
          <w:tcPr>
            <w:tcW w:w="2050" w:type="dxa"/>
          </w:tcPr>
          <w:p w14:paraId="4CB4E0C8" w14:textId="77777777" w:rsidR="00E0031C" w:rsidRPr="00E0031C" w:rsidRDefault="00E0031C"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w:t>
            </w:r>
            <w:r>
              <w:rPr>
                <w:rFonts w:asciiTheme="majorHAnsi" w:hAnsiTheme="majorHAnsi" w:cstheme="majorHAnsi"/>
                <w:sz w:val="16"/>
                <w:szCs w:val="16"/>
              </w:rPr>
              <w:t>e Pascoe</w:t>
            </w:r>
          </w:p>
        </w:tc>
        <w:tc>
          <w:tcPr>
            <w:cnfStyle w:val="000100000000" w:firstRow="0" w:lastRow="0" w:firstColumn="0" w:lastColumn="1" w:oddVBand="0" w:evenVBand="0" w:oddHBand="0" w:evenHBand="0" w:firstRowFirstColumn="0" w:firstRowLastColumn="0" w:lastRowFirstColumn="0" w:lastRowLastColumn="0"/>
            <w:tcW w:w="5488" w:type="dxa"/>
          </w:tcPr>
          <w:p w14:paraId="52203AD0" w14:textId="77777777" w:rsidR="00E0031C" w:rsidRPr="00E0031C" w:rsidRDefault="00E0031C"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Update to the supporting Australian vehicle manufacturers policy. Refer section 3.2.1.3</w:t>
            </w:r>
            <w:r>
              <w:rPr>
                <w:rFonts w:asciiTheme="majorHAnsi" w:hAnsiTheme="majorHAnsi" w:cstheme="majorHAnsi"/>
                <w:sz w:val="16"/>
                <w:szCs w:val="16"/>
              </w:rPr>
              <w:t>.</w:t>
            </w:r>
          </w:p>
        </w:tc>
      </w:tr>
      <w:tr w:rsidR="00E0031C" w:rsidRPr="00E0031C" w14:paraId="28785D3C"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0EACDF75" w14:textId="77777777" w:rsidR="00E0031C" w:rsidRDefault="00E0031C"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Aug 2017</w:t>
            </w:r>
          </w:p>
          <w:p w14:paraId="19053697" w14:textId="77777777" w:rsidR="00E2399D" w:rsidRPr="00E0031C" w:rsidRDefault="00E2399D" w:rsidP="00B91302">
            <w:pPr>
              <w:pStyle w:val="TableText0"/>
              <w:rPr>
                <w:rFonts w:asciiTheme="majorHAnsi" w:hAnsiTheme="majorHAnsi" w:cstheme="majorHAnsi"/>
                <w:sz w:val="16"/>
                <w:szCs w:val="16"/>
              </w:rPr>
            </w:pPr>
          </w:p>
        </w:tc>
        <w:tc>
          <w:tcPr>
            <w:tcW w:w="2050" w:type="dxa"/>
          </w:tcPr>
          <w:p w14:paraId="780C0356" w14:textId="77777777" w:rsidR="00E0031C" w:rsidRDefault="00E0031C"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0031C">
              <w:rPr>
                <w:rFonts w:asciiTheme="majorHAnsi" w:hAnsiTheme="majorHAnsi" w:cstheme="majorHAnsi"/>
                <w:sz w:val="16"/>
                <w:szCs w:val="16"/>
              </w:rPr>
              <w:t>Steve Pascoe</w:t>
            </w:r>
          </w:p>
          <w:p w14:paraId="7FE8FB31" w14:textId="77777777" w:rsidR="00E2399D" w:rsidRPr="00E0031C" w:rsidRDefault="00E2399D"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cnfStyle w:val="000100000000" w:firstRow="0" w:lastRow="0" w:firstColumn="0" w:lastColumn="1" w:oddVBand="0" w:evenVBand="0" w:oddHBand="0" w:evenHBand="0" w:firstRowFirstColumn="0" w:firstRowLastColumn="0" w:lastRowFirstColumn="0" w:lastRowLastColumn="0"/>
            <w:tcW w:w="5488" w:type="dxa"/>
          </w:tcPr>
          <w:p w14:paraId="27F977DF" w14:textId="77777777" w:rsidR="00E0031C" w:rsidRPr="00E0031C" w:rsidRDefault="00E0031C" w:rsidP="00B91302">
            <w:pPr>
              <w:pStyle w:val="TableText0"/>
              <w:rPr>
                <w:rFonts w:asciiTheme="majorHAnsi" w:hAnsiTheme="majorHAnsi" w:cstheme="majorHAnsi"/>
                <w:sz w:val="16"/>
                <w:szCs w:val="16"/>
              </w:rPr>
            </w:pPr>
            <w:r w:rsidRPr="00E0031C">
              <w:rPr>
                <w:rFonts w:asciiTheme="majorHAnsi" w:hAnsiTheme="majorHAnsi" w:cstheme="majorHAnsi"/>
                <w:sz w:val="16"/>
                <w:szCs w:val="16"/>
              </w:rPr>
              <w:t>Update to the supporting Australian vehicle manufacturers policy, Refer section 3.2.1.3. Updates to the safety policy refer 3.2.2.1.  Update all links</w:t>
            </w:r>
          </w:p>
        </w:tc>
      </w:tr>
      <w:tr w:rsidR="002709B4" w:rsidRPr="00E0031C" w14:paraId="0820B934"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2C9D9B9E" w14:textId="77777777" w:rsidR="002709B4" w:rsidRPr="00E0031C" w:rsidRDefault="002709B4" w:rsidP="00B91302">
            <w:pPr>
              <w:pStyle w:val="TableText0"/>
              <w:rPr>
                <w:rFonts w:asciiTheme="majorHAnsi" w:hAnsiTheme="majorHAnsi" w:cstheme="majorHAnsi"/>
                <w:sz w:val="16"/>
                <w:szCs w:val="16"/>
              </w:rPr>
            </w:pPr>
            <w:r>
              <w:rPr>
                <w:rFonts w:asciiTheme="majorHAnsi" w:hAnsiTheme="majorHAnsi" w:cstheme="majorHAnsi"/>
                <w:sz w:val="16"/>
                <w:szCs w:val="16"/>
              </w:rPr>
              <w:t>Oct 2017</w:t>
            </w:r>
          </w:p>
        </w:tc>
        <w:tc>
          <w:tcPr>
            <w:tcW w:w="2050" w:type="dxa"/>
          </w:tcPr>
          <w:p w14:paraId="3567C78D" w14:textId="77777777" w:rsidR="002709B4" w:rsidRPr="00E0031C" w:rsidRDefault="002709B4"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2399D">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695F4D2D" w14:textId="77777777" w:rsidR="002709B4" w:rsidRPr="00E0031C" w:rsidRDefault="002709B4" w:rsidP="00B91302">
            <w:pPr>
              <w:pStyle w:val="TableText0"/>
              <w:rPr>
                <w:rFonts w:asciiTheme="majorHAnsi" w:hAnsiTheme="majorHAnsi" w:cstheme="majorHAnsi"/>
                <w:sz w:val="16"/>
                <w:szCs w:val="16"/>
              </w:rPr>
            </w:pPr>
            <w:r w:rsidRPr="002709B4">
              <w:rPr>
                <w:rFonts w:asciiTheme="majorHAnsi" w:hAnsiTheme="majorHAnsi" w:cstheme="majorHAnsi"/>
                <w:sz w:val="16"/>
                <w:szCs w:val="16"/>
              </w:rPr>
              <w:t>Revised vehicle selection policy.</w:t>
            </w:r>
          </w:p>
        </w:tc>
      </w:tr>
      <w:tr w:rsidR="00DE3626" w:rsidRPr="00E0031C" w14:paraId="6ED665ED"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6A6DAB0C" w14:textId="77777777" w:rsidR="00DE3626" w:rsidRPr="00E0031C" w:rsidRDefault="00DE3626" w:rsidP="00B91302">
            <w:pPr>
              <w:pStyle w:val="TableText0"/>
              <w:rPr>
                <w:rFonts w:asciiTheme="majorHAnsi" w:hAnsiTheme="majorHAnsi" w:cstheme="majorHAnsi"/>
                <w:sz w:val="16"/>
                <w:szCs w:val="16"/>
              </w:rPr>
            </w:pPr>
            <w:r>
              <w:rPr>
                <w:rFonts w:asciiTheme="majorHAnsi" w:hAnsiTheme="majorHAnsi" w:cstheme="majorHAnsi"/>
                <w:sz w:val="16"/>
                <w:szCs w:val="16"/>
              </w:rPr>
              <w:t>Feb 2018</w:t>
            </w:r>
          </w:p>
        </w:tc>
        <w:tc>
          <w:tcPr>
            <w:tcW w:w="2050" w:type="dxa"/>
          </w:tcPr>
          <w:p w14:paraId="0C47DD2E" w14:textId="77777777" w:rsidR="00DE3626" w:rsidRPr="00E0031C" w:rsidRDefault="00DE3626" w:rsidP="00B91302">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3BFCDDD1" w14:textId="50409DC1" w:rsidR="00DE3626" w:rsidRPr="00E0031C" w:rsidRDefault="00DE3626" w:rsidP="002709B4">
            <w:pPr>
              <w:pStyle w:val="TableText0"/>
              <w:rPr>
                <w:rFonts w:asciiTheme="majorHAnsi" w:hAnsiTheme="majorHAnsi" w:cstheme="majorHAnsi"/>
                <w:sz w:val="16"/>
                <w:szCs w:val="16"/>
              </w:rPr>
            </w:pPr>
            <w:r>
              <w:rPr>
                <w:rFonts w:asciiTheme="majorHAnsi" w:hAnsiTheme="majorHAnsi" w:cstheme="majorHAnsi"/>
                <w:sz w:val="16"/>
                <w:szCs w:val="16"/>
              </w:rPr>
              <w:t xml:space="preserve">SMVP applied to all </w:t>
            </w:r>
            <w:r w:rsidR="002709B4">
              <w:rPr>
                <w:rFonts w:asciiTheme="majorHAnsi" w:hAnsiTheme="majorHAnsi" w:cstheme="majorHAnsi"/>
                <w:sz w:val="16"/>
                <w:szCs w:val="16"/>
              </w:rPr>
              <w:t>g</w:t>
            </w:r>
            <w:r>
              <w:rPr>
                <w:rFonts w:asciiTheme="majorHAnsi" w:hAnsiTheme="majorHAnsi" w:cstheme="majorHAnsi"/>
                <w:sz w:val="16"/>
                <w:szCs w:val="16"/>
              </w:rPr>
              <w:t xml:space="preserve">eneral </w:t>
            </w:r>
            <w:r w:rsidR="002709B4">
              <w:rPr>
                <w:rFonts w:asciiTheme="majorHAnsi" w:hAnsiTheme="majorHAnsi" w:cstheme="majorHAnsi"/>
                <w:sz w:val="16"/>
                <w:szCs w:val="16"/>
              </w:rPr>
              <w:t>g</w:t>
            </w:r>
            <w:r>
              <w:rPr>
                <w:rFonts w:asciiTheme="majorHAnsi" w:hAnsiTheme="majorHAnsi" w:cstheme="majorHAnsi"/>
                <w:sz w:val="16"/>
                <w:szCs w:val="16"/>
              </w:rPr>
              <w:t xml:space="preserve">overnment </w:t>
            </w:r>
            <w:r w:rsidR="00F73890">
              <w:rPr>
                <w:rFonts w:asciiTheme="majorHAnsi" w:hAnsiTheme="majorHAnsi" w:cstheme="majorHAnsi"/>
                <w:sz w:val="16"/>
                <w:szCs w:val="16"/>
              </w:rPr>
              <w:t>departments and agencies</w:t>
            </w:r>
            <w:r w:rsidR="0047419A">
              <w:rPr>
                <w:rFonts w:asciiTheme="majorHAnsi" w:hAnsiTheme="majorHAnsi" w:cstheme="majorHAnsi"/>
                <w:sz w:val="16"/>
                <w:szCs w:val="16"/>
              </w:rPr>
              <w:t>.</w:t>
            </w:r>
          </w:p>
        </w:tc>
      </w:tr>
      <w:tr w:rsidR="008D52CC" w:rsidRPr="00E0031C" w14:paraId="207DEBA8"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32112E7C" w14:textId="77777777" w:rsidR="008D52CC" w:rsidRDefault="00AD00FD" w:rsidP="00B91302">
            <w:pPr>
              <w:pStyle w:val="TableText0"/>
              <w:rPr>
                <w:rFonts w:asciiTheme="majorHAnsi" w:hAnsiTheme="majorHAnsi" w:cstheme="majorHAnsi"/>
                <w:sz w:val="16"/>
                <w:szCs w:val="16"/>
              </w:rPr>
            </w:pPr>
            <w:r>
              <w:rPr>
                <w:rFonts w:asciiTheme="majorHAnsi" w:hAnsiTheme="majorHAnsi" w:cstheme="majorHAnsi"/>
                <w:sz w:val="16"/>
                <w:szCs w:val="16"/>
              </w:rPr>
              <w:t>May</w:t>
            </w:r>
            <w:r w:rsidR="008D52CC">
              <w:rPr>
                <w:rFonts w:asciiTheme="majorHAnsi" w:hAnsiTheme="majorHAnsi" w:cstheme="majorHAnsi"/>
                <w:sz w:val="16"/>
                <w:szCs w:val="16"/>
              </w:rPr>
              <w:t xml:space="preserve"> 2018</w:t>
            </w:r>
          </w:p>
        </w:tc>
        <w:tc>
          <w:tcPr>
            <w:tcW w:w="2050" w:type="dxa"/>
          </w:tcPr>
          <w:p w14:paraId="58310869" w14:textId="77777777" w:rsidR="008D52CC" w:rsidRPr="00E0031C" w:rsidRDefault="008D52CC"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Steve Pascoe</w:t>
            </w:r>
          </w:p>
        </w:tc>
        <w:tc>
          <w:tcPr>
            <w:cnfStyle w:val="000100000000" w:firstRow="0" w:lastRow="0" w:firstColumn="0" w:lastColumn="1" w:oddVBand="0" w:evenVBand="0" w:oddHBand="0" w:evenHBand="0" w:firstRowFirstColumn="0" w:firstRowLastColumn="0" w:lastRowFirstColumn="0" w:lastRowLastColumn="0"/>
            <w:tcW w:w="5488" w:type="dxa"/>
          </w:tcPr>
          <w:p w14:paraId="6C1C9B47" w14:textId="38570229" w:rsidR="008D52CC" w:rsidRPr="00E0031C" w:rsidRDefault="008D52CC" w:rsidP="008D52CC">
            <w:pPr>
              <w:pStyle w:val="TableText0"/>
              <w:rPr>
                <w:rFonts w:asciiTheme="majorHAnsi" w:hAnsiTheme="majorHAnsi" w:cstheme="majorHAnsi"/>
                <w:sz w:val="16"/>
                <w:szCs w:val="16"/>
              </w:rPr>
            </w:pPr>
            <w:r>
              <w:rPr>
                <w:rFonts w:asciiTheme="majorHAnsi" w:hAnsiTheme="majorHAnsi" w:cstheme="majorHAnsi"/>
                <w:sz w:val="16"/>
                <w:szCs w:val="16"/>
              </w:rPr>
              <w:t>Revised approval process for additions to fleet refer 3.1.3.1</w:t>
            </w:r>
            <w:r w:rsidR="0047419A">
              <w:rPr>
                <w:rFonts w:asciiTheme="majorHAnsi" w:hAnsiTheme="majorHAnsi" w:cstheme="majorHAnsi"/>
                <w:sz w:val="16"/>
                <w:szCs w:val="16"/>
              </w:rPr>
              <w:t>.</w:t>
            </w:r>
          </w:p>
        </w:tc>
      </w:tr>
      <w:tr w:rsidR="00C310B0" w:rsidRPr="00E0031C" w14:paraId="150627ED"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198C9384" w14:textId="77777777" w:rsidR="00C310B0" w:rsidRDefault="00C310B0" w:rsidP="00B91302">
            <w:pPr>
              <w:pStyle w:val="TableText0"/>
              <w:rPr>
                <w:rFonts w:asciiTheme="majorHAnsi" w:hAnsiTheme="majorHAnsi" w:cstheme="majorHAnsi"/>
                <w:sz w:val="16"/>
                <w:szCs w:val="16"/>
              </w:rPr>
            </w:pPr>
            <w:r>
              <w:rPr>
                <w:rFonts w:asciiTheme="majorHAnsi" w:hAnsiTheme="majorHAnsi" w:cstheme="majorHAnsi"/>
                <w:sz w:val="16"/>
                <w:szCs w:val="16"/>
              </w:rPr>
              <w:t>Dec 2018</w:t>
            </w:r>
          </w:p>
          <w:p w14:paraId="1B0B5CB5" w14:textId="77777777" w:rsidR="00187F5D" w:rsidRDefault="003154A3" w:rsidP="003154A3">
            <w:pPr>
              <w:pStyle w:val="TableText0"/>
              <w:rPr>
                <w:rFonts w:asciiTheme="majorHAnsi" w:hAnsiTheme="majorHAnsi" w:cstheme="majorHAnsi"/>
                <w:sz w:val="16"/>
                <w:szCs w:val="16"/>
              </w:rPr>
            </w:pPr>
            <w:r>
              <w:rPr>
                <w:rFonts w:asciiTheme="majorHAnsi" w:hAnsiTheme="majorHAnsi" w:cstheme="majorHAnsi"/>
                <w:sz w:val="16"/>
                <w:szCs w:val="16"/>
              </w:rPr>
              <w:t>Sep</w:t>
            </w:r>
            <w:r w:rsidR="00187F5D">
              <w:rPr>
                <w:rFonts w:asciiTheme="majorHAnsi" w:hAnsiTheme="majorHAnsi" w:cstheme="majorHAnsi"/>
                <w:sz w:val="16"/>
                <w:szCs w:val="16"/>
              </w:rPr>
              <w:t xml:space="preserve"> 201</w:t>
            </w:r>
            <w:r w:rsidR="001B5996">
              <w:rPr>
                <w:rFonts w:asciiTheme="majorHAnsi" w:hAnsiTheme="majorHAnsi" w:cstheme="majorHAnsi"/>
                <w:sz w:val="16"/>
                <w:szCs w:val="16"/>
              </w:rPr>
              <w:t>9</w:t>
            </w:r>
          </w:p>
          <w:p w14:paraId="2E39E153" w14:textId="77777777" w:rsidR="00930786" w:rsidRDefault="00930786" w:rsidP="003154A3">
            <w:pPr>
              <w:pStyle w:val="TableText0"/>
              <w:rPr>
                <w:rFonts w:asciiTheme="majorHAnsi" w:hAnsiTheme="majorHAnsi" w:cstheme="majorHAnsi"/>
                <w:sz w:val="16"/>
                <w:szCs w:val="16"/>
              </w:rPr>
            </w:pPr>
          </w:p>
          <w:p w14:paraId="3A7A8473" w14:textId="77777777" w:rsidR="00930786" w:rsidRDefault="00930786" w:rsidP="003154A3">
            <w:pPr>
              <w:pStyle w:val="TableText0"/>
              <w:rPr>
                <w:rFonts w:asciiTheme="majorHAnsi" w:hAnsiTheme="majorHAnsi" w:cstheme="majorHAnsi"/>
                <w:sz w:val="16"/>
                <w:szCs w:val="16"/>
              </w:rPr>
            </w:pPr>
            <w:r>
              <w:rPr>
                <w:rFonts w:asciiTheme="majorHAnsi" w:hAnsiTheme="majorHAnsi" w:cstheme="majorHAnsi"/>
                <w:sz w:val="16"/>
                <w:szCs w:val="16"/>
              </w:rPr>
              <w:t>Jan 2020</w:t>
            </w:r>
          </w:p>
          <w:p w14:paraId="4659FE1F" w14:textId="77777777" w:rsidR="00933A48" w:rsidRDefault="00933A48" w:rsidP="003154A3">
            <w:pPr>
              <w:pStyle w:val="TableText0"/>
              <w:rPr>
                <w:rFonts w:asciiTheme="majorHAnsi" w:hAnsiTheme="majorHAnsi" w:cstheme="majorHAnsi"/>
                <w:sz w:val="16"/>
                <w:szCs w:val="16"/>
              </w:rPr>
            </w:pPr>
          </w:p>
          <w:p w14:paraId="19C63F0F" w14:textId="77C30DC1" w:rsidR="00A11418" w:rsidRDefault="00D96E20" w:rsidP="00B04249">
            <w:pPr>
              <w:pStyle w:val="TableText0"/>
              <w:rPr>
                <w:rFonts w:asciiTheme="majorHAnsi" w:hAnsiTheme="majorHAnsi" w:cstheme="majorHAnsi"/>
                <w:sz w:val="16"/>
                <w:szCs w:val="16"/>
              </w:rPr>
            </w:pPr>
            <w:r>
              <w:rPr>
                <w:rFonts w:asciiTheme="majorHAnsi" w:hAnsiTheme="majorHAnsi" w:cstheme="majorHAnsi"/>
                <w:sz w:val="16"/>
                <w:szCs w:val="16"/>
              </w:rPr>
              <w:t>Feb</w:t>
            </w:r>
            <w:r w:rsidR="00933A48">
              <w:rPr>
                <w:rFonts w:asciiTheme="majorHAnsi" w:hAnsiTheme="majorHAnsi" w:cstheme="majorHAnsi"/>
                <w:sz w:val="16"/>
                <w:szCs w:val="16"/>
              </w:rPr>
              <w:t xml:space="preserve"> 2020</w:t>
            </w:r>
          </w:p>
        </w:tc>
        <w:tc>
          <w:tcPr>
            <w:tcW w:w="2050" w:type="dxa"/>
          </w:tcPr>
          <w:p w14:paraId="5944FCDC" w14:textId="77777777" w:rsidR="00C310B0" w:rsidRDefault="00C310B0"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Bill Redpath</w:t>
            </w:r>
          </w:p>
          <w:p w14:paraId="59DDFFCE" w14:textId="77777777" w:rsidR="001B5996" w:rsidRDefault="001B5996"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Steve Pascoe</w:t>
            </w:r>
          </w:p>
          <w:p w14:paraId="753D044D" w14:textId="77777777" w:rsidR="00930786" w:rsidRDefault="00930786"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72EB89C" w14:textId="77777777" w:rsidR="00930786" w:rsidRDefault="00930786"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Nicholas Tucker</w:t>
            </w:r>
          </w:p>
          <w:p w14:paraId="6060A94A" w14:textId="77777777" w:rsidR="00933A48" w:rsidRDefault="00933A48"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656DF0AC" w14:textId="5A657C2F" w:rsidR="00A11418" w:rsidRDefault="00933A48" w:rsidP="00B04249">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Nicholas Tucker</w:t>
            </w:r>
          </w:p>
        </w:tc>
        <w:tc>
          <w:tcPr>
            <w:cnfStyle w:val="000100000000" w:firstRow="0" w:lastRow="0" w:firstColumn="0" w:lastColumn="1" w:oddVBand="0" w:evenVBand="0" w:oddHBand="0" w:evenHBand="0" w:firstRowFirstColumn="0" w:firstRowLastColumn="0" w:lastRowFirstColumn="0" w:lastRowLastColumn="0"/>
            <w:tcW w:w="5488" w:type="dxa"/>
          </w:tcPr>
          <w:p w14:paraId="6163B003" w14:textId="78C19CA9" w:rsidR="00C310B0" w:rsidRDefault="00C310B0" w:rsidP="008D52CC">
            <w:pPr>
              <w:pStyle w:val="TableText0"/>
              <w:rPr>
                <w:rFonts w:asciiTheme="majorHAnsi" w:hAnsiTheme="majorHAnsi" w:cstheme="majorHAnsi"/>
                <w:sz w:val="16"/>
                <w:szCs w:val="16"/>
              </w:rPr>
            </w:pPr>
            <w:r>
              <w:rPr>
                <w:rFonts w:asciiTheme="majorHAnsi" w:hAnsiTheme="majorHAnsi" w:cstheme="majorHAnsi"/>
                <w:sz w:val="16"/>
                <w:szCs w:val="16"/>
              </w:rPr>
              <w:t>Update</w:t>
            </w:r>
            <w:r w:rsidR="00731E9E">
              <w:rPr>
                <w:rFonts w:asciiTheme="majorHAnsi" w:hAnsiTheme="majorHAnsi" w:cstheme="majorHAnsi"/>
                <w:sz w:val="16"/>
                <w:szCs w:val="16"/>
              </w:rPr>
              <w:t xml:space="preserve"> -</w:t>
            </w:r>
            <w:r>
              <w:rPr>
                <w:rFonts w:asciiTheme="majorHAnsi" w:hAnsiTheme="majorHAnsi" w:cstheme="majorHAnsi"/>
                <w:sz w:val="16"/>
                <w:szCs w:val="16"/>
              </w:rPr>
              <w:t xml:space="preserve"> replace Minister for Finance </w:t>
            </w:r>
            <w:r w:rsidR="00F43799">
              <w:rPr>
                <w:rFonts w:asciiTheme="majorHAnsi" w:hAnsiTheme="majorHAnsi" w:cstheme="majorHAnsi"/>
                <w:sz w:val="16"/>
                <w:szCs w:val="16"/>
              </w:rPr>
              <w:t>with</w:t>
            </w:r>
            <w:r>
              <w:rPr>
                <w:rFonts w:asciiTheme="majorHAnsi" w:hAnsiTheme="majorHAnsi" w:cstheme="majorHAnsi"/>
                <w:sz w:val="16"/>
                <w:szCs w:val="16"/>
              </w:rPr>
              <w:t xml:space="preserve"> Assistant Treasurer</w:t>
            </w:r>
            <w:r w:rsidR="0047419A">
              <w:rPr>
                <w:rFonts w:asciiTheme="majorHAnsi" w:hAnsiTheme="majorHAnsi" w:cstheme="majorHAnsi"/>
                <w:sz w:val="16"/>
                <w:szCs w:val="16"/>
              </w:rPr>
              <w:t>.</w:t>
            </w:r>
          </w:p>
          <w:p w14:paraId="53EC8EC3" w14:textId="77777777" w:rsidR="00187F5D" w:rsidRDefault="001B5996" w:rsidP="008D52CC">
            <w:pPr>
              <w:pStyle w:val="TableText0"/>
              <w:rPr>
                <w:rFonts w:asciiTheme="majorHAnsi" w:hAnsiTheme="majorHAnsi" w:cstheme="majorHAnsi"/>
                <w:sz w:val="16"/>
                <w:szCs w:val="16"/>
              </w:rPr>
            </w:pPr>
            <w:r>
              <w:rPr>
                <w:rFonts w:asciiTheme="majorHAnsi" w:hAnsiTheme="majorHAnsi" w:cstheme="majorHAnsi"/>
                <w:sz w:val="16"/>
                <w:szCs w:val="16"/>
              </w:rPr>
              <w:t>Update</w:t>
            </w:r>
            <w:r w:rsidR="00731E9E">
              <w:rPr>
                <w:rFonts w:asciiTheme="majorHAnsi" w:hAnsiTheme="majorHAnsi" w:cstheme="majorHAnsi"/>
                <w:sz w:val="16"/>
                <w:szCs w:val="16"/>
              </w:rPr>
              <w:t xml:space="preserve"> - </w:t>
            </w:r>
            <w:r>
              <w:rPr>
                <w:rFonts w:asciiTheme="majorHAnsi" w:hAnsiTheme="majorHAnsi" w:cstheme="majorHAnsi"/>
                <w:sz w:val="16"/>
                <w:szCs w:val="16"/>
              </w:rPr>
              <w:t>provision of Executive Vehicles to general government agencies</w:t>
            </w:r>
            <w:r w:rsidR="00731E9E">
              <w:rPr>
                <w:rFonts w:asciiTheme="majorHAnsi" w:hAnsiTheme="majorHAnsi" w:cstheme="majorHAnsi"/>
                <w:sz w:val="16"/>
                <w:szCs w:val="16"/>
              </w:rPr>
              <w:t>, and interstate travel</w:t>
            </w:r>
            <w:r w:rsidR="00233EDE">
              <w:rPr>
                <w:rFonts w:asciiTheme="majorHAnsi" w:hAnsiTheme="majorHAnsi" w:cstheme="majorHAnsi"/>
                <w:sz w:val="16"/>
                <w:szCs w:val="16"/>
              </w:rPr>
              <w:t>.</w:t>
            </w:r>
            <w:r>
              <w:rPr>
                <w:rFonts w:asciiTheme="majorHAnsi" w:hAnsiTheme="majorHAnsi" w:cstheme="majorHAnsi"/>
                <w:sz w:val="16"/>
                <w:szCs w:val="16"/>
              </w:rPr>
              <w:t xml:space="preserve"> </w:t>
            </w:r>
          </w:p>
          <w:p w14:paraId="09E8F126" w14:textId="77777777" w:rsidR="00930786" w:rsidRDefault="00930786" w:rsidP="008D52CC">
            <w:pPr>
              <w:pStyle w:val="TableText0"/>
              <w:rPr>
                <w:rFonts w:asciiTheme="majorHAnsi" w:hAnsiTheme="majorHAnsi" w:cstheme="majorHAnsi"/>
                <w:sz w:val="16"/>
                <w:szCs w:val="16"/>
              </w:rPr>
            </w:pPr>
            <w:r>
              <w:rPr>
                <w:rFonts w:asciiTheme="majorHAnsi" w:hAnsiTheme="majorHAnsi" w:cstheme="majorHAnsi"/>
                <w:sz w:val="16"/>
                <w:szCs w:val="16"/>
              </w:rPr>
              <w:t xml:space="preserve">Update </w:t>
            </w:r>
            <w:r w:rsidR="00437002">
              <w:rPr>
                <w:rFonts w:asciiTheme="majorHAnsi" w:hAnsiTheme="majorHAnsi" w:cstheme="majorHAnsi"/>
                <w:sz w:val="16"/>
                <w:szCs w:val="16"/>
              </w:rPr>
              <w:t>–</w:t>
            </w:r>
            <w:r>
              <w:rPr>
                <w:rFonts w:asciiTheme="majorHAnsi" w:hAnsiTheme="majorHAnsi" w:cstheme="majorHAnsi"/>
                <w:sz w:val="16"/>
                <w:szCs w:val="16"/>
              </w:rPr>
              <w:t xml:space="preserve"> </w:t>
            </w:r>
            <w:r w:rsidR="00437002">
              <w:rPr>
                <w:rFonts w:asciiTheme="majorHAnsi" w:hAnsiTheme="majorHAnsi" w:cstheme="majorHAnsi"/>
                <w:sz w:val="16"/>
                <w:szCs w:val="16"/>
              </w:rPr>
              <w:t>General policy on hire vehicles, change web links to SSP car pool service.</w:t>
            </w:r>
          </w:p>
          <w:p w14:paraId="45B6E89A" w14:textId="4BAACBE9" w:rsidR="00A11418" w:rsidRDefault="00933A48" w:rsidP="00B04249">
            <w:pPr>
              <w:pStyle w:val="TableText0"/>
              <w:rPr>
                <w:rFonts w:asciiTheme="majorHAnsi" w:hAnsiTheme="majorHAnsi" w:cstheme="majorHAnsi"/>
                <w:sz w:val="16"/>
                <w:szCs w:val="16"/>
              </w:rPr>
            </w:pPr>
            <w:r>
              <w:rPr>
                <w:rFonts w:asciiTheme="majorHAnsi" w:hAnsiTheme="majorHAnsi" w:cstheme="majorHAnsi"/>
                <w:sz w:val="16"/>
                <w:szCs w:val="16"/>
              </w:rPr>
              <w:t>Update – Alternative vehicles and transport, section 3.3.14.2 General policy on hire vehicles.</w:t>
            </w:r>
          </w:p>
        </w:tc>
      </w:tr>
      <w:tr w:rsidR="00B04249" w:rsidRPr="00E0031C" w14:paraId="2BDCDD6D" w14:textId="77777777" w:rsidTr="00E0031C">
        <w:trPr>
          <w:trHeight w:val="63"/>
        </w:trPr>
        <w:tc>
          <w:tcPr>
            <w:cnfStyle w:val="001000000000" w:firstRow="0" w:lastRow="0" w:firstColumn="1" w:lastColumn="0" w:oddVBand="0" w:evenVBand="0" w:oddHBand="0" w:evenHBand="0" w:firstRowFirstColumn="0" w:firstRowLastColumn="0" w:lastRowFirstColumn="0" w:lastRowLastColumn="0"/>
            <w:tcW w:w="1476" w:type="dxa"/>
          </w:tcPr>
          <w:p w14:paraId="656A8067" w14:textId="77777777" w:rsidR="00B04249" w:rsidRDefault="00B04249" w:rsidP="00B91302">
            <w:pPr>
              <w:pStyle w:val="TableText0"/>
              <w:rPr>
                <w:rFonts w:asciiTheme="majorHAnsi" w:hAnsiTheme="majorHAnsi" w:cstheme="majorHAnsi"/>
                <w:sz w:val="16"/>
                <w:szCs w:val="16"/>
              </w:rPr>
            </w:pPr>
            <w:r>
              <w:rPr>
                <w:rFonts w:asciiTheme="majorHAnsi" w:hAnsiTheme="majorHAnsi" w:cstheme="majorHAnsi"/>
                <w:sz w:val="16"/>
                <w:szCs w:val="16"/>
              </w:rPr>
              <w:t>June 2020</w:t>
            </w:r>
          </w:p>
          <w:p w14:paraId="2A7EABC9" w14:textId="5824086D" w:rsidR="00E1386C" w:rsidRDefault="00E1386C" w:rsidP="00B91302">
            <w:pPr>
              <w:pStyle w:val="TableText0"/>
              <w:rPr>
                <w:rFonts w:asciiTheme="majorHAnsi" w:hAnsiTheme="majorHAnsi" w:cstheme="majorHAnsi"/>
                <w:sz w:val="16"/>
                <w:szCs w:val="16"/>
              </w:rPr>
            </w:pPr>
            <w:r>
              <w:rPr>
                <w:rFonts w:asciiTheme="majorHAnsi" w:hAnsiTheme="majorHAnsi" w:cstheme="majorHAnsi"/>
                <w:sz w:val="16"/>
                <w:szCs w:val="16"/>
              </w:rPr>
              <w:t>June 2023</w:t>
            </w:r>
          </w:p>
        </w:tc>
        <w:tc>
          <w:tcPr>
            <w:tcW w:w="2050" w:type="dxa"/>
          </w:tcPr>
          <w:p w14:paraId="6D421680" w14:textId="77777777" w:rsidR="00B04249" w:rsidRDefault="00B04249"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Bill Redpath</w:t>
            </w:r>
          </w:p>
          <w:p w14:paraId="5890FD42" w14:textId="2BFA24FA" w:rsidR="00E1386C" w:rsidRDefault="00E1386C" w:rsidP="00C310B0">
            <w:pPr>
              <w:pStyle w:val="TableTex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Nicholas Tucker</w:t>
            </w:r>
          </w:p>
        </w:tc>
        <w:tc>
          <w:tcPr>
            <w:cnfStyle w:val="000100000000" w:firstRow="0" w:lastRow="0" w:firstColumn="0" w:lastColumn="1" w:oddVBand="0" w:evenVBand="0" w:oddHBand="0" w:evenHBand="0" w:firstRowFirstColumn="0" w:firstRowLastColumn="0" w:lastRowFirstColumn="0" w:lastRowLastColumn="0"/>
            <w:tcW w:w="5488" w:type="dxa"/>
          </w:tcPr>
          <w:p w14:paraId="39F09849" w14:textId="77777777" w:rsidR="00B04249" w:rsidRDefault="00B04249" w:rsidP="008D52CC">
            <w:pPr>
              <w:pStyle w:val="TableText0"/>
              <w:rPr>
                <w:rFonts w:asciiTheme="majorHAnsi" w:hAnsiTheme="majorHAnsi" w:cstheme="majorHAnsi"/>
                <w:sz w:val="16"/>
                <w:szCs w:val="16"/>
              </w:rPr>
            </w:pPr>
            <w:r>
              <w:rPr>
                <w:rFonts w:asciiTheme="majorHAnsi" w:hAnsiTheme="majorHAnsi" w:cstheme="majorHAnsi"/>
                <w:sz w:val="16"/>
                <w:szCs w:val="16"/>
              </w:rPr>
              <w:t>Update Assistant Treasurer details</w:t>
            </w:r>
          </w:p>
          <w:p w14:paraId="4D50B281" w14:textId="154FBEB7" w:rsidR="00E1386C" w:rsidRDefault="00E1386C" w:rsidP="008D52CC">
            <w:pPr>
              <w:pStyle w:val="TableText0"/>
              <w:rPr>
                <w:rFonts w:asciiTheme="majorHAnsi" w:hAnsiTheme="majorHAnsi" w:cstheme="majorHAnsi"/>
                <w:sz w:val="16"/>
                <w:szCs w:val="16"/>
              </w:rPr>
            </w:pPr>
            <w:r>
              <w:rPr>
                <w:rFonts w:asciiTheme="majorHAnsi" w:hAnsiTheme="majorHAnsi" w:cstheme="majorHAnsi"/>
                <w:sz w:val="16"/>
                <w:szCs w:val="16"/>
              </w:rPr>
              <w:t>Update Assistant Treasurer to Minister for Government Services</w:t>
            </w:r>
          </w:p>
        </w:tc>
      </w:tr>
    </w:tbl>
    <w:p w14:paraId="2836699E" w14:textId="77777777" w:rsidR="00750CBE" w:rsidRPr="00C92338" w:rsidRDefault="00750CBE" w:rsidP="00D2312F">
      <w:pPr>
        <w:rPr>
          <w:spacing w:val="0"/>
          <w:sz w:val="19"/>
          <w:szCs w:val="19"/>
        </w:rPr>
      </w:pPr>
    </w:p>
    <w:p w14:paraId="4A7EA6EB" w14:textId="77777777" w:rsidR="00750CBE" w:rsidRDefault="00750CBE" w:rsidP="00D2312F">
      <w:pPr>
        <w:sectPr w:rsidR="00750CBE" w:rsidSect="00FF4E9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6" w:footer="461" w:gutter="0"/>
          <w:pgNumType w:fmt="lowerRoman" w:start="1"/>
          <w:cols w:space="708"/>
          <w:docGrid w:linePitch="360"/>
        </w:sectPr>
      </w:pPr>
    </w:p>
    <w:p w14:paraId="77D65B03" w14:textId="77777777" w:rsidR="00750CBE" w:rsidRDefault="00D44953" w:rsidP="00986AAC">
      <w:pPr>
        <w:pStyle w:val="TOCHeading"/>
      </w:pPr>
      <w:r>
        <w:lastRenderedPageBreak/>
        <w:t>Contents</w:t>
      </w:r>
    </w:p>
    <w:p w14:paraId="6BCE536B" w14:textId="78EB21FD" w:rsidR="00857E4F" w:rsidRDefault="003C2FBC">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\o "1-1" \h \z \u \t "Heading 2 numbered,2,Heading 3 numbered,3" </w:instrText>
      </w:r>
      <w:r>
        <w:rPr>
          <w:noProof/>
          <w:color w:val="404040"/>
          <w:sz w:val="28"/>
          <w:szCs w:val="28"/>
          <w:lang w:eastAsia="en-US"/>
        </w:rPr>
        <w:fldChar w:fldCharType="separate"/>
      </w:r>
      <w:hyperlink w:anchor="_Toc137540664" w:history="1">
        <w:r w:rsidR="00857E4F" w:rsidRPr="00EE3E27">
          <w:rPr>
            <w:rStyle w:val="Hyperlink"/>
            <w:noProof/>
          </w:rPr>
          <w:t>Introduction</w:t>
        </w:r>
        <w:r w:rsidR="00857E4F">
          <w:rPr>
            <w:noProof/>
            <w:webHidden/>
          </w:rPr>
          <w:tab/>
        </w:r>
        <w:r w:rsidR="00857E4F">
          <w:rPr>
            <w:noProof/>
            <w:webHidden/>
          </w:rPr>
          <w:fldChar w:fldCharType="begin"/>
        </w:r>
        <w:r w:rsidR="00857E4F">
          <w:rPr>
            <w:noProof/>
            <w:webHidden/>
          </w:rPr>
          <w:instrText xml:space="preserve"> PAGEREF _Toc137540664 \h </w:instrText>
        </w:r>
        <w:r w:rsidR="00857E4F">
          <w:rPr>
            <w:noProof/>
            <w:webHidden/>
          </w:rPr>
        </w:r>
        <w:r w:rsidR="00857E4F">
          <w:rPr>
            <w:noProof/>
            <w:webHidden/>
          </w:rPr>
          <w:fldChar w:fldCharType="separate"/>
        </w:r>
        <w:r w:rsidR="00857E4F">
          <w:rPr>
            <w:noProof/>
            <w:webHidden/>
          </w:rPr>
          <w:t>1</w:t>
        </w:r>
        <w:r w:rsidR="00857E4F">
          <w:rPr>
            <w:noProof/>
            <w:webHidden/>
          </w:rPr>
          <w:fldChar w:fldCharType="end"/>
        </w:r>
      </w:hyperlink>
    </w:p>
    <w:p w14:paraId="656313E6" w14:textId="5F6218DD" w:rsidR="00857E4F" w:rsidRDefault="00857E4F">
      <w:pPr>
        <w:pStyle w:val="TOC1"/>
        <w:tabs>
          <w:tab w:val="left" w:pos="446"/>
        </w:tabs>
        <w:rPr>
          <w:noProof/>
          <w:spacing w:val="0"/>
          <w:sz w:val="22"/>
          <w:szCs w:val="22"/>
        </w:rPr>
      </w:pPr>
      <w:hyperlink w:anchor="_Toc137540665" w:history="1">
        <w:r w:rsidRPr="00EE3E27">
          <w:rPr>
            <w:rStyle w:val="Hyperlink"/>
            <w:noProof/>
          </w:rPr>
          <w:t>1.</w:t>
        </w:r>
        <w:r>
          <w:rPr>
            <w:noProof/>
            <w:spacing w:val="0"/>
            <w:sz w:val="22"/>
            <w:szCs w:val="22"/>
          </w:rPr>
          <w:tab/>
        </w:r>
        <w:r w:rsidRPr="00EE3E27">
          <w:rPr>
            <w:rStyle w:val="Hyperlink"/>
            <w:noProof/>
          </w:rPr>
          <w:t>Policy objectives</w:t>
        </w:r>
        <w:r>
          <w:rPr>
            <w:noProof/>
            <w:webHidden/>
          </w:rPr>
          <w:tab/>
        </w:r>
        <w:r>
          <w:rPr>
            <w:noProof/>
            <w:webHidden/>
          </w:rPr>
          <w:fldChar w:fldCharType="begin"/>
        </w:r>
        <w:r>
          <w:rPr>
            <w:noProof/>
            <w:webHidden/>
          </w:rPr>
          <w:instrText xml:space="preserve"> PAGEREF _Toc137540665 \h </w:instrText>
        </w:r>
        <w:r>
          <w:rPr>
            <w:noProof/>
            <w:webHidden/>
          </w:rPr>
        </w:r>
        <w:r>
          <w:rPr>
            <w:noProof/>
            <w:webHidden/>
          </w:rPr>
          <w:fldChar w:fldCharType="separate"/>
        </w:r>
        <w:r>
          <w:rPr>
            <w:noProof/>
            <w:webHidden/>
          </w:rPr>
          <w:t>2</w:t>
        </w:r>
        <w:r>
          <w:rPr>
            <w:noProof/>
            <w:webHidden/>
          </w:rPr>
          <w:fldChar w:fldCharType="end"/>
        </w:r>
      </w:hyperlink>
    </w:p>
    <w:p w14:paraId="24FF4B47" w14:textId="5D9CAC0B" w:rsidR="00857E4F" w:rsidRDefault="00857E4F">
      <w:pPr>
        <w:pStyle w:val="TOC2"/>
        <w:tabs>
          <w:tab w:val="left" w:pos="1080"/>
        </w:tabs>
        <w:rPr>
          <w:spacing w:val="0"/>
          <w:sz w:val="22"/>
          <w:szCs w:val="22"/>
        </w:rPr>
      </w:pPr>
      <w:hyperlink w:anchor="_Toc137540666" w:history="1">
        <w:r w:rsidRPr="00EE3E27">
          <w:rPr>
            <w:rStyle w:val="Hyperlink"/>
          </w:rPr>
          <w:t>1.1</w:t>
        </w:r>
        <w:r>
          <w:rPr>
            <w:spacing w:val="0"/>
            <w:sz w:val="22"/>
            <w:szCs w:val="22"/>
          </w:rPr>
          <w:tab/>
        </w:r>
        <w:r w:rsidRPr="00EE3E27">
          <w:rPr>
            <w:rStyle w:val="Hyperlink"/>
          </w:rPr>
          <w:t>Fleet management foundation</w:t>
        </w:r>
        <w:r>
          <w:rPr>
            <w:webHidden/>
          </w:rPr>
          <w:tab/>
        </w:r>
        <w:r>
          <w:rPr>
            <w:webHidden/>
          </w:rPr>
          <w:fldChar w:fldCharType="begin"/>
        </w:r>
        <w:r>
          <w:rPr>
            <w:webHidden/>
          </w:rPr>
          <w:instrText xml:space="preserve"> PAGEREF _Toc137540666 \h </w:instrText>
        </w:r>
        <w:r>
          <w:rPr>
            <w:webHidden/>
          </w:rPr>
        </w:r>
        <w:r>
          <w:rPr>
            <w:webHidden/>
          </w:rPr>
          <w:fldChar w:fldCharType="separate"/>
        </w:r>
        <w:r>
          <w:rPr>
            <w:webHidden/>
          </w:rPr>
          <w:t>2</w:t>
        </w:r>
        <w:r>
          <w:rPr>
            <w:webHidden/>
          </w:rPr>
          <w:fldChar w:fldCharType="end"/>
        </w:r>
      </w:hyperlink>
    </w:p>
    <w:p w14:paraId="70F7ABC5" w14:textId="60DD641F" w:rsidR="00857E4F" w:rsidRDefault="00857E4F">
      <w:pPr>
        <w:pStyle w:val="TOC2"/>
        <w:tabs>
          <w:tab w:val="left" w:pos="1080"/>
        </w:tabs>
        <w:rPr>
          <w:spacing w:val="0"/>
          <w:sz w:val="22"/>
          <w:szCs w:val="22"/>
        </w:rPr>
      </w:pPr>
      <w:hyperlink w:anchor="_Toc137540667" w:history="1">
        <w:r w:rsidRPr="00EE3E27">
          <w:rPr>
            <w:rStyle w:val="Hyperlink"/>
          </w:rPr>
          <w:t>1.2</w:t>
        </w:r>
        <w:r>
          <w:rPr>
            <w:spacing w:val="0"/>
            <w:sz w:val="22"/>
            <w:szCs w:val="22"/>
          </w:rPr>
          <w:tab/>
        </w:r>
        <w:r w:rsidRPr="00EE3E27">
          <w:rPr>
            <w:rStyle w:val="Hyperlink"/>
          </w:rPr>
          <w:t>Fleet management framework</w:t>
        </w:r>
        <w:r>
          <w:rPr>
            <w:webHidden/>
          </w:rPr>
          <w:tab/>
        </w:r>
        <w:r>
          <w:rPr>
            <w:webHidden/>
          </w:rPr>
          <w:fldChar w:fldCharType="begin"/>
        </w:r>
        <w:r>
          <w:rPr>
            <w:webHidden/>
          </w:rPr>
          <w:instrText xml:space="preserve"> PAGEREF _Toc137540667 \h </w:instrText>
        </w:r>
        <w:r>
          <w:rPr>
            <w:webHidden/>
          </w:rPr>
        </w:r>
        <w:r>
          <w:rPr>
            <w:webHidden/>
          </w:rPr>
          <w:fldChar w:fldCharType="separate"/>
        </w:r>
        <w:r>
          <w:rPr>
            <w:webHidden/>
          </w:rPr>
          <w:t>2</w:t>
        </w:r>
        <w:r>
          <w:rPr>
            <w:webHidden/>
          </w:rPr>
          <w:fldChar w:fldCharType="end"/>
        </w:r>
      </w:hyperlink>
    </w:p>
    <w:p w14:paraId="6885A19F" w14:textId="6D6AF944" w:rsidR="00857E4F" w:rsidRDefault="00857E4F">
      <w:pPr>
        <w:pStyle w:val="TOC2"/>
        <w:tabs>
          <w:tab w:val="left" w:pos="1080"/>
        </w:tabs>
        <w:rPr>
          <w:spacing w:val="0"/>
          <w:sz w:val="22"/>
          <w:szCs w:val="22"/>
        </w:rPr>
      </w:pPr>
      <w:hyperlink w:anchor="_Toc137540668" w:history="1">
        <w:r w:rsidRPr="00EE3E27">
          <w:rPr>
            <w:rStyle w:val="Hyperlink"/>
          </w:rPr>
          <w:t>1.3</w:t>
        </w:r>
        <w:r>
          <w:rPr>
            <w:spacing w:val="0"/>
            <w:sz w:val="22"/>
            <w:szCs w:val="22"/>
          </w:rPr>
          <w:tab/>
        </w:r>
        <w:r w:rsidRPr="00EE3E27">
          <w:rPr>
            <w:rStyle w:val="Hyperlink"/>
          </w:rPr>
          <w:t>Vehicle Lease Facility</w:t>
        </w:r>
        <w:r>
          <w:rPr>
            <w:webHidden/>
          </w:rPr>
          <w:tab/>
        </w:r>
        <w:r>
          <w:rPr>
            <w:webHidden/>
          </w:rPr>
          <w:fldChar w:fldCharType="begin"/>
        </w:r>
        <w:r>
          <w:rPr>
            <w:webHidden/>
          </w:rPr>
          <w:instrText xml:space="preserve"> PAGEREF _Toc137540668 \h </w:instrText>
        </w:r>
        <w:r>
          <w:rPr>
            <w:webHidden/>
          </w:rPr>
        </w:r>
        <w:r>
          <w:rPr>
            <w:webHidden/>
          </w:rPr>
          <w:fldChar w:fldCharType="separate"/>
        </w:r>
        <w:r>
          <w:rPr>
            <w:webHidden/>
          </w:rPr>
          <w:t>2</w:t>
        </w:r>
        <w:r>
          <w:rPr>
            <w:webHidden/>
          </w:rPr>
          <w:fldChar w:fldCharType="end"/>
        </w:r>
      </w:hyperlink>
    </w:p>
    <w:p w14:paraId="699630BE" w14:textId="6461BF9E" w:rsidR="00857E4F" w:rsidRDefault="00857E4F">
      <w:pPr>
        <w:pStyle w:val="TOC2"/>
        <w:tabs>
          <w:tab w:val="left" w:pos="1080"/>
        </w:tabs>
        <w:rPr>
          <w:spacing w:val="0"/>
          <w:sz w:val="22"/>
          <w:szCs w:val="22"/>
        </w:rPr>
      </w:pPr>
      <w:hyperlink w:anchor="_Toc137540669" w:history="1">
        <w:r w:rsidRPr="00EE3E27">
          <w:rPr>
            <w:rStyle w:val="Hyperlink"/>
          </w:rPr>
          <w:t>1.4</w:t>
        </w:r>
        <w:r>
          <w:rPr>
            <w:spacing w:val="0"/>
            <w:sz w:val="22"/>
            <w:szCs w:val="22"/>
          </w:rPr>
          <w:tab/>
        </w:r>
        <w:r w:rsidRPr="00EE3E27">
          <w:rPr>
            <w:rStyle w:val="Hyperlink"/>
          </w:rPr>
          <w:t>Key links</w:t>
        </w:r>
        <w:r>
          <w:rPr>
            <w:webHidden/>
          </w:rPr>
          <w:tab/>
        </w:r>
        <w:r>
          <w:rPr>
            <w:webHidden/>
          </w:rPr>
          <w:fldChar w:fldCharType="begin"/>
        </w:r>
        <w:r>
          <w:rPr>
            <w:webHidden/>
          </w:rPr>
          <w:instrText xml:space="preserve"> PAGEREF _Toc137540669 \h </w:instrText>
        </w:r>
        <w:r>
          <w:rPr>
            <w:webHidden/>
          </w:rPr>
        </w:r>
        <w:r>
          <w:rPr>
            <w:webHidden/>
          </w:rPr>
          <w:fldChar w:fldCharType="separate"/>
        </w:r>
        <w:r>
          <w:rPr>
            <w:webHidden/>
          </w:rPr>
          <w:t>2</w:t>
        </w:r>
        <w:r>
          <w:rPr>
            <w:webHidden/>
          </w:rPr>
          <w:fldChar w:fldCharType="end"/>
        </w:r>
      </w:hyperlink>
    </w:p>
    <w:p w14:paraId="41D8DD03" w14:textId="27EEB806" w:rsidR="00857E4F" w:rsidRDefault="00857E4F">
      <w:pPr>
        <w:pStyle w:val="TOC1"/>
        <w:tabs>
          <w:tab w:val="left" w:pos="446"/>
        </w:tabs>
        <w:rPr>
          <w:noProof/>
          <w:spacing w:val="0"/>
          <w:sz w:val="22"/>
          <w:szCs w:val="22"/>
        </w:rPr>
      </w:pPr>
      <w:hyperlink w:anchor="_Toc137540670" w:history="1">
        <w:r w:rsidRPr="00EE3E27">
          <w:rPr>
            <w:rStyle w:val="Hyperlink"/>
            <w:noProof/>
          </w:rPr>
          <w:t>2.</w:t>
        </w:r>
        <w:r>
          <w:rPr>
            <w:noProof/>
            <w:spacing w:val="0"/>
            <w:sz w:val="22"/>
            <w:szCs w:val="22"/>
          </w:rPr>
          <w:tab/>
        </w:r>
        <w:r w:rsidRPr="00EE3E27">
          <w:rPr>
            <w:rStyle w:val="Hyperlink"/>
            <w:noProof/>
          </w:rPr>
          <w:t>Policy governance</w:t>
        </w:r>
        <w:r>
          <w:rPr>
            <w:noProof/>
            <w:webHidden/>
          </w:rPr>
          <w:tab/>
        </w:r>
        <w:r>
          <w:rPr>
            <w:noProof/>
            <w:webHidden/>
          </w:rPr>
          <w:fldChar w:fldCharType="begin"/>
        </w:r>
        <w:r>
          <w:rPr>
            <w:noProof/>
            <w:webHidden/>
          </w:rPr>
          <w:instrText xml:space="preserve"> PAGEREF _Toc137540670 \h </w:instrText>
        </w:r>
        <w:r>
          <w:rPr>
            <w:noProof/>
            <w:webHidden/>
          </w:rPr>
        </w:r>
        <w:r>
          <w:rPr>
            <w:noProof/>
            <w:webHidden/>
          </w:rPr>
          <w:fldChar w:fldCharType="separate"/>
        </w:r>
        <w:r>
          <w:rPr>
            <w:noProof/>
            <w:webHidden/>
          </w:rPr>
          <w:t>3</w:t>
        </w:r>
        <w:r>
          <w:rPr>
            <w:noProof/>
            <w:webHidden/>
          </w:rPr>
          <w:fldChar w:fldCharType="end"/>
        </w:r>
      </w:hyperlink>
    </w:p>
    <w:p w14:paraId="37A39CD3" w14:textId="3E94BA8F" w:rsidR="00857E4F" w:rsidRDefault="00857E4F">
      <w:pPr>
        <w:pStyle w:val="TOC2"/>
        <w:tabs>
          <w:tab w:val="left" w:pos="1080"/>
        </w:tabs>
        <w:rPr>
          <w:spacing w:val="0"/>
          <w:sz w:val="22"/>
          <w:szCs w:val="22"/>
        </w:rPr>
      </w:pPr>
      <w:hyperlink w:anchor="_Toc137540671" w:history="1">
        <w:r w:rsidRPr="00EE3E27">
          <w:rPr>
            <w:rStyle w:val="Hyperlink"/>
          </w:rPr>
          <w:t>2.1</w:t>
        </w:r>
        <w:r>
          <w:rPr>
            <w:spacing w:val="0"/>
            <w:sz w:val="22"/>
            <w:szCs w:val="22"/>
          </w:rPr>
          <w:tab/>
        </w:r>
        <w:r w:rsidRPr="00EE3E27">
          <w:rPr>
            <w:rStyle w:val="Hyperlink"/>
          </w:rPr>
          <w:t>Governance framework</w:t>
        </w:r>
        <w:r>
          <w:rPr>
            <w:webHidden/>
          </w:rPr>
          <w:tab/>
        </w:r>
        <w:r>
          <w:rPr>
            <w:webHidden/>
          </w:rPr>
          <w:fldChar w:fldCharType="begin"/>
        </w:r>
        <w:r>
          <w:rPr>
            <w:webHidden/>
          </w:rPr>
          <w:instrText xml:space="preserve"> PAGEREF _Toc137540671 \h </w:instrText>
        </w:r>
        <w:r>
          <w:rPr>
            <w:webHidden/>
          </w:rPr>
        </w:r>
        <w:r>
          <w:rPr>
            <w:webHidden/>
          </w:rPr>
          <w:fldChar w:fldCharType="separate"/>
        </w:r>
        <w:r>
          <w:rPr>
            <w:webHidden/>
          </w:rPr>
          <w:t>3</w:t>
        </w:r>
        <w:r>
          <w:rPr>
            <w:webHidden/>
          </w:rPr>
          <w:fldChar w:fldCharType="end"/>
        </w:r>
      </w:hyperlink>
    </w:p>
    <w:p w14:paraId="1AC4113D" w14:textId="63CA774C" w:rsidR="00857E4F" w:rsidRDefault="00857E4F">
      <w:pPr>
        <w:pStyle w:val="TOC3"/>
        <w:tabs>
          <w:tab w:val="left" w:pos="1800"/>
        </w:tabs>
        <w:rPr>
          <w:spacing w:val="0"/>
          <w:sz w:val="22"/>
          <w:szCs w:val="22"/>
        </w:rPr>
      </w:pPr>
      <w:hyperlink w:anchor="_Toc137540672" w:history="1">
        <w:r w:rsidRPr="00EE3E27">
          <w:rPr>
            <w:rStyle w:val="Hyperlink"/>
          </w:rPr>
          <w:t>2.1.1</w:t>
        </w:r>
        <w:r>
          <w:rPr>
            <w:spacing w:val="0"/>
            <w:sz w:val="22"/>
            <w:szCs w:val="22"/>
          </w:rPr>
          <w:tab/>
        </w:r>
        <w:r w:rsidRPr="00EE3E27">
          <w:rPr>
            <w:rStyle w:val="Hyperlink"/>
          </w:rPr>
          <w:t>Department and agency governance responsibilities</w:t>
        </w:r>
        <w:r>
          <w:rPr>
            <w:webHidden/>
          </w:rPr>
          <w:tab/>
        </w:r>
        <w:r>
          <w:rPr>
            <w:webHidden/>
          </w:rPr>
          <w:fldChar w:fldCharType="begin"/>
        </w:r>
        <w:r>
          <w:rPr>
            <w:webHidden/>
          </w:rPr>
          <w:instrText xml:space="preserve"> PAGEREF _Toc137540672 \h </w:instrText>
        </w:r>
        <w:r>
          <w:rPr>
            <w:webHidden/>
          </w:rPr>
        </w:r>
        <w:r>
          <w:rPr>
            <w:webHidden/>
          </w:rPr>
          <w:fldChar w:fldCharType="separate"/>
        </w:r>
        <w:r>
          <w:rPr>
            <w:webHidden/>
          </w:rPr>
          <w:t>3</w:t>
        </w:r>
        <w:r>
          <w:rPr>
            <w:webHidden/>
          </w:rPr>
          <w:fldChar w:fldCharType="end"/>
        </w:r>
      </w:hyperlink>
    </w:p>
    <w:p w14:paraId="6ED608AE" w14:textId="21ECB113" w:rsidR="00857E4F" w:rsidRDefault="00857E4F">
      <w:pPr>
        <w:pStyle w:val="TOC2"/>
        <w:tabs>
          <w:tab w:val="left" w:pos="1080"/>
        </w:tabs>
        <w:rPr>
          <w:spacing w:val="0"/>
          <w:sz w:val="22"/>
          <w:szCs w:val="22"/>
        </w:rPr>
      </w:pPr>
      <w:hyperlink w:anchor="_Toc137540673" w:history="1">
        <w:r w:rsidRPr="00EE3E27">
          <w:rPr>
            <w:rStyle w:val="Hyperlink"/>
          </w:rPr>
          <w:t>2.2</w:t>
        </w:r>
        <w:r>
          <w:rPr>
            <w:spacing w:val="0"/>
            <w:sz w:val="22"/>
            <w:szCs w:val="22"/>
          </w:rPr>
          <w:tab/>
        </w:r>
        <w:r w:rsidRPr="00EE3E27">
          <w:rPr>
            <w:rStyle w:val="Hyperlink"/>
          </w:rPr>
          <w:t>Legislation</w:t>
        </w:r>
        <w:r>
          <w:rPr>
            <w:webHidden/>
          </w:rPr>
          <w:tab/>
        </w:r>
        <w:r>
          <w:rPr>
            <w:webHidden/>
          </w:rPr>
          <w:fldChar w:fldCharType="begin"/>
        </w:r>
        <w:r>
          <w:rPr>
            <w:webHidden/>
          </w:rPr>
          <w:instrText xml:space="preserve"> PAGEREF _Toc137540673 \h </w:instrText>
        </w:r>
        <w:r>
          <w:rPr>
            <w:webHidden/>
          </w:rPr>
        </w:r>
        <w:r>
          <w:rPr>
            <w:webHidden/>
          </w:rPr>
          <w:fldChar w:fldCharType="separate"/>
        </w:r>
        <w:r>
          <w:rPr>
            <w:webHidden/>
          </w:rPr>
          <w:t>3</w:t>
        </w:r>
        <w:r>
          <w:rPr>
            <w:webHidden/>
          </w:rPr>
          <w:fldChar w:fldCharType="end"/>
        </w:r>
      </w:hyperlink>
    </w:p>
    <w:p w14:paraId="2417EBE8" w14:textId="79243057" w:rsidR="00857E4F" w:rsidRDefault="00857E4F">
      <w:pPr>
        <w:pStyle w:val="TOC2"/>
        <w:tabs>
          <w:tab w:val="left" w:pos="1080"/>
        </w:tabs>
        <w:rPr>
          <w:spacing w:val="0"/>
          <w:sz w:val="22"/>
          <w:szCs w:val="22"/>
        </w:rPr>
      </w:pPr>
      <w:hyperlink w:anchor="_Toc137540674" w:history="1">
        <w:r w:rsidRPr="00EE3E27">
          <w:rPr>
            <w:rStyle w:val="Hyperlink"/>
          </w:rPr>
          <w:t>2.3</w:t>
        </w:r>
        <w:r>
          <w:rPr>
            <w:spacing w:val="0"/>
            <w:sz w:val="22"/>
            <w:szCs w:val="22"/>
          </w:rPr>
          <w:tab/>
        </w:r>
        <w:r w:rsidRPr="00EE3E27">
          <w:rPr>
            <w:rStyle w:val="Hyperlink"/>
          </w:rPr>
          <w:t>Key links</w:t>
        </w:r>
        <w:r>
          <w:rPr>
            <w:webHidden/>
          </w:rPr>
          <w:tab/>
        </w:r>
        <w:r>
          <w:rPr>
            <w:webHidden/>
          </w:rPr>
          <w:fldChar w:fldCharType="begin"/>
        </w:r>
        <w:r>
          <w:rPr>
            <w:webHidden/>
          </w:rPr>
          <w:instrText xml:space="preserve"> PAGEREF _Toc137540674 \h </w:instrText>
        </w:r>
        <w:r>
          <w:rPr>
            <w:webHidden/>
          </w:rPr>
        </w:r>
        <w:r>
          <w:rPr>
            <w:webHidden/>
          </w:rPr>
          <w:fldChar w:fldCharType="separate"/>
        </w:r>
        <w:r>
          <w:rPr>
            <w:webHidden/>
          </w:rPr>
          <w:t>4</w:t>
        </w:r>
        <w:r>
          <w:rPr>
            <w:webHidden/>
          </w:rPr>
          <w:fldChar w:fldCharType="end"/>
        </w:r>
      </w:hyperlink>
    </w:p>
    <w:p w14:paraId="44C1DDF3" w14:textId="5C23F7AD" w:rsidR="00857E4F" w:rsidRDefault="00857E4F">
      <w:pPr>
        <w:pStyle w:val="TOC2"/>
        <w:tabs>
          <w:tab w:val="left" w:pos="1080"/>
        </w:tabs>
        <w:rPr>
          <w:spacing w:val="0"/>
          <w:sz w:val="22"/>
          <w:szCs w:val="22"/>
        </w:rPr>
      </w:pPr>
      <w:hyperlink w:anchor="_Toc137540675" w:history="1">
        <w:r w:rsidRPr="00EE3E27">
          <w:rPr>
            <w:rStyle w:val="Hyperlink"/>
          </w:rPr>
          <w:t>2.4</w:t>
        </w:r>
        <w:r>
          <w:rPr>
            <w:spacing w:val="0"/>
            <w:sz w:val="22"/>
            <w:szCs w:val="22"/>
          </w:rPr>
          <w:tab/>
        </w:r>
        <w:r w:rsidRPr="00EE3E27">
          <w:rPr>
            <w:rStyle w:val="Hyperlink"/>
          </w:rPr>
          <w:t>Roles and responsibilities</w:t>
        </w:r>
        <w:r>
          <w:rPr>
            <w:webHidden/>
          </w:rPr>
          <w:tab/>
        </w:r>
        <w:r>
          <w:rPr>
            <w:webHidden/>
          </w:rPr>
          <w:fldChar w:fldCharType="begin"/>
        </w:r>
        <w:r>
          <w:rPr>
            <w:webHidden/>
          </w:rPr>
          <w:instrText xml:space="preserve"> PAGEREF _Toc137540675 \h </w:instrText>
        </w:r>
        <w:r>
          <w:rPr>
            <w:webHidden/>
          </w:rPr>
        </w:r>
        <w:r>
          <w:rPr>
            <w:webHidden/>
          </w:rPr>
          <w:fldChar w:fldCharType="separate"/>
        </w:r>
        <w:r>
          <w:rPr>
            <w:webHidden/>
          </w:rPr>
          <w:t>4</w:t>
        </w:r>
        <w:r>
          <w:rPr>
            <w:webHidden/>
          </w:rPr>
          <w:fldChar w:fldCharType="end"/>
        </w:r>
      </w:hyperlink>
    </w:p>
    <w:p w14:paraId="5C6C95BB" w14:textId="1539A9E4" w:rsidR="00857E4F" w:rsidRDefault="00857E4F">
      <w:pPr>
        <w:pStyle w:val="TOC3"/>
        <w:tabs>
          <w:tab w:val="left" w:pos="1800"/>
        </w:tabs>
        <w:rPr>
          <w:spacing w:val="0"/>
          <w:sz w:val="22"/>
          <w:szCs w:val="22"/>
        </w:rPr>
      </w:pPr>
      <w:hyperlink w:anchor="_Toc137540676" w:history="1">
        <w:r w:rsidRPr="00EE3E27">
          <w:rPr>
            <w:rStyle w:val="Hyperlink"/>
          </w:rPr>
          <w:t>2.4.1</w:t>
        </w:r>
        <w:r>
          <w:rPr>
            <w:spacing w:val="0"/>
            <w:sz w:val="22"/>
            <w:szCs w:val="22"/>
          </w:rPr>
          <w:tab/>
        </w:r>
        <w:r w:rsidRPr="00EE3E27">
          <w:rPr>
            <w:rStyle w:val="Hyperlink"/>
          </w:rPr>
          <w:t>Minister for Government Services</w:t>
        </w:r>
        <w:r>
          <w:rPr>
            <w:webHidden/>
          </w:rPr>
          <w:tab/>
        </w:r>
        <w:r>
          <w:rPr>
            <w:webHidden/>
          </w:rPr>
          <w:fldChar w:fldCharType="begin"/>
        </w:r>
        <w:r>
          <w:rPr>
            <w:webHidden/>
          </w:rPr>
          <w:instrText xml:space="preserve"> PAGEREF _Toc137540676 \h </w:instrText>
        </w:r>
        <w:r>
          <w:rPr>
            <w:webHidden/>
          </w:rPr>
        </w:r>
        <w:r>
          <w:rPr>
            <w:webHidden/>
          </w:rPr>
          <w:fldChar w:fldCharType="separate"/>
        </w:r>
        <w:r>
          <w:rPr>
            <w:webHidden/>
          </w:rPr>
          <w:t>4</w:t>
        </w:r>
        <w:r>
          <w:rPr>
            <w:webHidden/>
          </w:rPr>
          <w:fldChar w:fldCharType="end"/>
        </w:r>
      </w:hyperlink>
    </w:p>
    <w:p w14:paraId="4CB91AB3" w14:textId="67BB9BB8" w:rsidR="00857E4F" w:rsidRDefault="00857E4F">
      <w:pPr>
        <w:pStyle w:val="TOC3"/>
        <w:tabs>
          <w:tab w:val="left" w:pos="1800"/>
        </w:tabs>
        <w:rPr>
          <w:spacing w:val="0"/>
          <w:sz w:val="22"/>
          <w:szCs w:val="22"/>
        </w:rPr>
      </w:pPr>
      <w:hyperlink w:anchor="_Toc137540677" w:history="1">
        <w:r w:rsidRPr="00EE3E27">
          <w:rPr>
            <w:rStyle w:val="Hyperlink"/>
          </w:rPr>
          <w:t>2.4.2</w:t>
        </w:r>
        <w:r>
          <w:rPr>
            <w:spacing w:val="0"/>
            <w:sz w:val="22"/>
            <w:szCs w:val="22"/>
          </w:rPr>
          <w:tab/>
        </w:r>
        <w:r w:rsidRPr="00EE3E27">
          <w:rPr>
            <w:rStyle w:val="Hyperlink"/>
          </w:rPr>
          <w:t>Overview of roles and responsibilities</w:t>
        </w:r>
        <w:r>
          <w:rPr>
            <w:webHidden/>
          </w:rPr>
          <w:tab/>
        </w:r>
        <w:r>
          <w:rPr>
            <w:webHidden/>
          </w:rPr>
          <w:fldChar w:fldCharType="begin"/>
        </w:r>
        <w:r>
          <w:rPr>
            <w:webHidden/>
          </w:rPr>
          <w:instrText xml:space="preserve"> PAGEREF _Toc137540677 \h </w:instrText>
        </w:r>
        <w:r>
          <w:rPr>
            <w:webHidden/>
          </w:rPr>
        </w:r>
        <w:r>
          <w:rPr>
            <w:webHidden/>
          </w:rPr>
          <w:fldChar w:fldCharType="separate"/>
        </w:r>
        <w:r>
          <w:rPr>
            <w:webHidden/>
          </w:rPr>
          <w:t>4</w:t>
        </w:r>
        <w:r>
          <w:rPr>
            <w:webHidden/>
          </w:rPr>
          <w:fldChar w:fldCharType="end"/>
        </w:r>
      </w:hyperlink>
    </w:p>
    <w:p w14:paraId="744210DA" w14:textId="240870B0" w:rsidR="00857E4F" w:rsidRDefault="00857E4F">
      <w:pPr>
        <w:pStyle w:val="TOC3"/>
        <w:tabs>
          <w:tab w:val="left" w:pos="1800"/>
        </w:tabs>
        <w:rPr>
          <w:spacing w:val="0"/>
          <w:sz w:val="22"/>
          <w:szCs w:val="22"/>
        </w:rPr>
      </w:pPr>
      <w:hyperlink w:anchor="_Toc137540678" w:history="1">
        <w:r w:rsidRPr="00EE3E27">
          <w:rPr>
            <w:rStyle w:val="Hyperlink"/>
          </w:rPr>
          <w:t>2.4.3</w:t>
        </w:r>
        <w:r>
          <w:rPr>
            <w:spacing w:val="0"/>
            <w:sz w:val="22"/>
            <w:szCs w:val="22"/>
          </w:rPr>
          <w:tab/>
        </w:r>
        <w:r w:rsidRPr="00EE3E27">
          <w:rPr>
            <w:rStyle w:val="Hyperlink"/>
          </w:rPr>
          <w:t>Key links</w:t>
        </w:r>
        <w:r>
          <w:rPr>
            <w:webHidden/>
          </w:rPr>
          <w:tab/>
        </w:r>
        <w:r>
          <w:rPr>
            <w:webHidden/>
          </w:rPr>
          <w:fldChar w:fldCharType="begin"/>
        </w:r>
        <w:r>
          <w:rPr>
            <w:webHidden/>
          </w:rPr>
          <w:instrText xml:space="preserve"> PAGEREF _Toc137540678 \h </w:instrText>
        </w:r>
        <w:r>
          <w:rPr>
            <w:webHidden/>
          </w:rPr>
        </w:r>
        <w:r>
          <w:rPr>
            <w:webHidden/>
          </w:rPr>
          <w:fldChar w:fldCharType="separate"/>
        </w:r>
        <w:r>
          <w:rPr>
            <w:webHidden/>
          </w:rPr>
          <w:t>5</w:t>
        </w:r>
        <w:r>
          <w:rPr>
            <w:webHidden/>
          </w:rPr>
          <w:fldChar w:fldCharType="end"/>
        </w:r>
      </w:hyperlink>
    </w:p>
    <w:p w14:paraId="258D7482" w14:textId="2659BC34" w:rsidR="00857E4F" w:rsidRDefault="00857E4F">
      <w:pPr>
        <w:pStyle w:val="TOC1"/>
        <w:tabs>
          <w:tab w:val="left" w:pos="446"/>
        </w:tabs>
        <w:rPr>
          <w:noProof/>
          <w:spacing w:val="0"/>
          <w:sz w:val="22"/>
          <w:szCs w:val="22"/>
        </w:rPr>
      </w:pPr>
      <w:hyperlink w:anchor="_Toc137540679" w:history="1">
        <w:r w:rsidRPr="00EE3E27">
          <w:rPr>
            <w:rStyle w:val="Hyperlink"/>
            <w:noProof/>
          </w:rPr>
          <w:t>3.</w:t>
        </w:r>
        <w:r>
          <w:rPr>
            <w:noProof/>
            <w:spacing w:val="0"/>
            <w:sz w:val="22"/>
            <w:szCs w:val="22"/>
          </w:rPr>
          <w:tab/>
        </w:r>
        <w:r w:rsidRPr="00EE3E27">
          <w:rPr>
            <w:rStyle w:val="Hyperlink"/>
            <w:noProof/>
          </w:rPr>
          <w:t>Fleet management framework</w:t>
        </w:r>
        <w:r>
          <w:rPr>
            <w:noProof/>
            <w:webHidden/>
          </w:rPr>
          <w:tab/>
        </w:r>
        <w:r>
          <w:rPr>
            <w:noProof/>
            <w:webHidden/>
          </w:rPr>
          <w:fldChar w:fldCharType="begin"/>
        </w:r>
        <w:r>
          <w:rPr>
            <w:noProof/>
            <w:webHidden/>
          </w:rPr>
          <w:instrText xml:space="preserve"> PAGEREF _Toc137540679 \h </w:instrText>
        </w:r>
        <w:r>
          <w:rPr>
            <w:noProof/>
            <w:webHidden/>
          </w:rPr>
        </w:r>
        <w:r>
          <w:rPr>
            <w:noProof/>
            <w:webHidden/>
          </w:rPr>
          <w:fldChar w:fldCharType="separate"/>
        </w:r>
        <w:r>
          <w:rPr>
            <w:noProof/>
            <w:webHidden/>
          </w:rPr>
          <w:t>6</w:t>
        </w:r>
        <w:r>
          <w:rPr>
            <w:noProof/>
            <w:webHidden/>
          </w:rPr>
          <w:fldChar w:fldCharType="end"/>
        </w:r>
      </w:hyperlink>
    </w:p>
    <w:p w14:paraId="3EBB55B3" w14:textId="1612814F" w:rsidR="00857E4F" w:rsidRDefault="00857E4F">
      <w:pPr>
        <w:pStyle w:val="TOC2"/>
        <w:tabs>
          <w:tab w:val="left" w:pos="1080"/>
        </w:tabs>
        <w:rPr>
          <w:spacing w:val="0"/>
          <w:sz w:val="22"/>
          <w:szCs w:val="22"/>
        </w:rPr>
      </w:pPr>
      <w:hyperlink w:anchor="_Toc137540680" w:history="1">
        <w:r w:rsidRPr="00EE3E27">
          <w:rPr>
            <w:rStyle w:val="Hyperlink"/>
          </w:rPr>
          <w:t>3.1</w:t>
        </w:r>
        <w:r>
          <w:rPr>
            <w:spacing w:val="0"/>
            <w:sz w:val="22"/>
            <w:szCs w:val="22"/>
          </w:rPr>
          <w:tab/>
        </w:r>
        <w:r w:rsidRPr="00EE3E27">
          <w:rPr>
            <w:rStyle w:val="Hyperlink"/>
          </w:rPr>
          <w:t>Fleet management</w:t>
        </w:r>
        <w:r>
          <w:rPr>
            <w:webHidden/>
          </w:rPr>
          <w:tab/>
        </w:r>
        <w:r>
          <w:rPr>
            <w:webHidden/>
          </w:rPr>
          <w:fldChar w:fldCharType="begin"/>
        </w:r>
        <w:r>
          <w:rPr>
            <w:webHidden/>
          </w:rPr>
          <w:instrText xml:space="preserve"> PAGEREF _Toc137540680 \h </w:instrText>
        </w:r>
        <w:r>
          <w:rPr>
            <w:webHidden/>
          </w:rPr>
        </w:r>
        <w:r>
          <w:rPr>
            <w:webHidden/>
          </w:rPr>
          <w:fldChar w:fldCharType="separate"/>
        </w:r>
        <w:r>
          <w:rPr>
            <w:webHidden/>
          </w:rPr>
          <w:t>7</w:t>
        </w:r>
        <w:r>
          <w:rPr>
            <w:webHidden/>
          </w:rPr>
          <w:fldChar w:fldCharType="end"/>
        </w:r>
      </w:hyperlink>
    </w:p>
    <w:p w14:paraId="33D38FE4" w14:textId="388CC1DB" w:rsidR="00857E4F" w:rsidRDefault="00857E4F">
      <w:pPr>
        <w:pStyle w:val="TOC3"/>
        <w:tabs>
          <w:tab w:val="left" w:pos="1800"/>
        </w:tabs>
        <w:rPr>
          <w:spacing w:val="0"/>
          <w:sz w:val="22"/>
          <w:szCs w:val="22"/>
        </w:rPr>
      </w:pPr>
      <w:hyperlink w:anchor="_Toc137540681" w:history="1">
        <w:r w:rsidRPr="00EE3E27">
          <w:rPr>
            <w:rStyle w:val="Hyperlink"/>
          </w:rPr>
          <w:t>3.1.1</w:t>
        </w:r>
        <w:r>
          <w:rPr>
            <w:spacing w:val="0"/>
            <w:sz w:val="22"/>
            <w:szCs w:val="22"/>
          </w:rPr>
          <w:tab/>
        </w:r>
        <w:r w:rsidRPr="00EE3E27">
          <w:rPr>
            <w:rStyle w:val="Hyperlink"/>
          </w:rPr>
          <w:t>Safety</w:t>
        </w:r>
        <w:r>
          <w:rPr>
            <w:webHidden/>
          </w:rPr>
          <w:tab/>
        </w:r>
        <w:r>
          <w:rPr>
            <w:webHidden/>
          </w:rPr>
          <w:fldChar w:fldCharType="begin"/>
        </w:r>
        <w:r>
          <w:rPr>
            <w:webHidden/>
          </w:rPr>
          <w:instrText xml:space="preserve"> PAGEREF _Toc137540681 \h </w:instrText>
        </w:r>
        <w:r>
          <w:rPr>
            <w:webHidden/>
          </w:rPr>
        </w:r>
        <w:r>
          <w:rPr>
            <w:webHidden/>
          </w:rPr>
          <w:fldChar w:fldCharType="separate"/>
        </w:r>
        <w:r>
          <w:rPr>
            <w:webHidden/>
          </w:rPr>
          <w:t>7</w:t>
        </w:r>
        <w:r>
          <w:rPr>
            <w:webHidden/>
          </w:rPr>
          <w:fldChar w:fldCharType="end"/>
        </w:r>
      </w:hyperlink>
    </w:p>
    <w:p w14:paraId="5643EBD4" w14:textId="4CDAD652" w:rsidR="00857E4F" w:rsidRDefault="00857E4F">
      <w:pPr>
        <w:pStyle w:val="TOC3"/>
        <w:tabs>
          <w:tab w:val="left" w:pos="1800"/>
        </w:tabs>
        <w:rPr>
          <w:spacing w:val="0"/>
          <w:sz w:val="22"/>
          <w:szCs w:val="22"/>
        </w:rPr>
      </w:pPr>
      <w:hyperlink w:anchor="_Toc137540682" w:history="1">
        <w:r w:rsidRPr="00EE3E27">
          <w:rPr>
            <w:rStyle w:val="Hyperlink"/>
          </w:rPr>
          <w:t>3.1.2</w:t>
        </w:r>
        <w:r>
          <w:rPr>
            <w:spacing w:val="0"/>
            <w:sz w:val="22"/>
            <w:szCs w:val="22"/>
          </w:rPr>
          <w:tab/>
        </w:r>
        <w:r w:rsidRPr="00EE3E27">
          <w:rPr>
            <w:rStyle w:val="Hyperlink"/>
          </w:rPr>
          <w:t>Vehicle efficiencies</w:t>
        </w:r>
        <w:r>
          <w:rPr>
            <w:webHidden/>
          </w:rPr>
          <w:tab/>
        </w:r>
        <w:r>
          <w:rPr>
            <w:webHidden/>
          </w:rPr>
          <w:fldChar w:fldCharType="begin"/>
        </w:r>
        <w:r>
          <w:rPr>
            <w:webHidden/>
          </w:rPr>
          <w:instrText xml:space="preserve"> PAGEREF _Toc137540682 \h </w:instrText>
        </w:r>
        <w:r>
          <w:rPr>
            <w:webHidden/>
          </w:rPr>
        </w:r>
        <w:r>
          <w:rPr>
            <w:webHidden/>
          </w:rPr>
          <w:fldChar w:fldCharType="separate"/>
        </w:r>
        <w:r>
          <w:rPr>
            <w:webHidden/>
          </w:rPr>
          <w:t>9</w:t>
        </w:r>
        <w:r>
          <w:rPr>
            <w:webHidden/>
          </w:rPr>
          <w:fldChar w:fldCharType="end"/>
        </w:r>
      </w:hyperlink>
    </w:p>
    <w:p w14:paraId="06BB013B" w14:textId="75003459" w:rsidR="00857E4F" w:rsidRDefault="00857E4F">
      <w:pPr>
        <w:pStyle w:val="TOC3"/>
        <w:tabs>
          <w:tab w:val="left" w:pos="1800"/>
        </w:tabs>
        <w:rPr>
          <w:spacing w:val="0"/>
          <w:sz w:val="22"/>
          <w:szCs w:val="22"/>
        </w:rPr>
      </w:pPr>
      <w:hyperlink w:anchor="_Toc137540683" w:history="1">
        <w:r w:rsidRPr="00EE3E27">
          <w:rPr>
            <w:rStyle w:val="Hyperlink"/>
          </w:rPr>
          <w:t>3.1.3</w:t>
        </w:r>
        <w:r>
          <w:rPr>
            <w:spacing w:val="0"/>
            <w:sz w:val="22"/>
            <w:szCs w:val="22"/>
          </w:rPr>
          <w:tab/>
        </w:r>
        <w:r w:rsidRPr="00EE3E27">
          <w:rPr>
            <w:rStyle w:val="Hyperlink"/>
          </w:rPr>
          <w:t>Fleet efficiency management plan</w:t>
        </w:r>
        <w:r>
          <w:rPr>
            <w:webHidden/>
          </w:rPr>
          <w:tab/>
        </w:r>
        <w:r>
          <w:rPr>
            <w:webHidden/>
          </w:rPr>
          <w:fldChar w:fldCharType="begin"/>
        </w:r>
        <w:r>
          <w:rPr>
            <w:webHidden/>
          </w:rPr>
          <w:instrText xml:space="preserve"> PAGEREF _Toc137540683 \h </w:instrText>
        </w:r>
        <w:r>
          <w:rPr>
            <w:webHidden/>
          </w:rPr>
        </w:r>
        <w:r>
          <w:rPr>
            <w:webHidden/>
          </w:rPr>
          <w:fldChar w:fldCharType="separate"/>
        </w:r>
        <w:r>
          <w:rPr>
            <w:webHidden/>
          </w:rPr>
          <w:t>10</w:t>
        </w:r>
        <w:r>
          <w:rPr>
            <w:webHidden/>
          </w:rPr>
          <w:fldChar w:fldCharType="end"/>
        </w:r>
      </w:hyperlink>
    </w:p>
    <w:p w14:paraId="4F2AE669" w14:textId="400A7C59" w:rsidR="00857E4F" w:rsidRDefault="00857E4F">
      <w:pPr>
        <w:pStyle w:val="TOC3"/>
        <w:tabs>
          <w:tab w:val="left" w:pos="1800"/>
        </w:tabs>
        <w:rPr>
          <w:spacing w:val="0"/>
          <w:sz w:val="22"/>
          <w:szCs w:val="22"/>
        </w:rPr>
      </w:pPr>
      <w:hyperlink w:anchor="_Toc137540684" w:history="1">
        <w:r w:rsidRPr="00EE3E27">
          <w:rPr>
            <w:rStyle w:val="Hyperlink"/>
          </w:rPr>
          <w:t>3.1.4</w:t>
        </w:r>
        <w:r>
          <w:rPr>
            <w:spacing w:val="0"/>
            <w:sz w:val="22"/>
            <w:szCs w:val="22"/>
          </w:rPr>
          <w:tab/>
        </w:r>
        <w:r w:rsidRPr="00EE3E27">
          <w:rPr>
            <w:rStyle w:val="Hyperlink"/>
          </w:rPr>
          <w:t>Vehicle procurement options</w:t>
        </w:r>
        <w:r>
          <w:rPr>
            <w:webHidden/>
          </w:rPr>
          <w:tab/>
        </w:r>
        <w:r>
          <w:rPr>
            <w:webHidden/>
          </w:rPr>
          <w:fldChar w:fldCharType="begin"/>
        </w:r>
        <w:r>
          <w:rPr>
            <w:webHidden/>
          </w:rPr>
          <w:instrText xml:space="preserve"> PAGEREF _Toc137540684 \h </w:instrText>
        </w:r>
        <w:r>
          <w:rPr>
            <w:webHidden/>
          </w:rPr>
        </w:r>
        <w:r>
          <w:rPr>
            <w:webHidden/>
          </w:rPr>
          <w:fldChar w:fldCharType="separate"/>
        </w:r>
        <w:r>
          <w:rPr>
            <w:webHidden/>
          </w:rPr>
          <w:t>11</w:t>
        </w:r>
        <w:r>
          <w:rPr>
            <w:webHidden/>
          </w:rPr>
          <w:fldChar w:fldCharType="end"/>
        </w:r>
      </w:hyperlink>
    </w:p>
    <w:p w14:paraId="3BD629E7" w14:textId="26075FC0" w:rsidR="00857E4F" w:rsidRDefault="00857E4F">
      <w:pPr>
        <w:pStyle w:val="TOC2"/>
        <w:tabs>
          <w:tab w:val="left" w:pos="1080"/>
        </w:tabs>
        <w:rPr>
          <w:spacing w:val="0"/>
          <w:sz w:val="22"/>
          <w:szCs w:val="22"/>
        </w:rPr>
      </w:pPr>
      <w:hyperlink w:anchor="_Toc137540685" w:history="1">
        <w:r w:rsidRPr="00EE3E27">
          <w:rPr>
            <w:rStyle w:val="Hyperlink"/>
          </w:rPr>
          <w:t>3.2</w:t>
        </w:r>
        <w:r>
          <w:rPr>
            <w:spacing w:val="0"/>
            <w:sz w:val="22"/>
            <w:szCs w:val="22"/>
          </w:rPr>
          <w:tab/>
        </w:r>
        <w:r w:rsidRPr="00EE3E27">
          <w:rPr>
            <w:rStyle w:val="Hyperlink"/>
          </w:rPr>
          <w:t>Vehicle/fleet lifecycle process and procedures</w:t>
        </w:r>
        <w:r>
          <w:rPr>
            <w:webHidden/>
          </w:rPr>
          <w:tab/>
        </w:r>
        <w:r>
          <w:rPr>
            <w:webHidden/>
          </w:rPr>
          <w:fldChar w:fldCharType="begin"/>
        </w:r>
        <w:r>
          <w:rPr>
            <w:webHidden/>
          </w:rPr>
          <w:instrText xml:space="preserve"> PAGEREF _Toc137540685 \h </w:instrText>
        </w:r>
        <w:r>
          <w:rPr>
            <w:webHidden/>
          </w:rPr>
        </w:r>
        <w:r>
          <w:rPr>
            <w:webHidden/>
          </w:rPr>
          <w:fldChar w:fldCharType="separate"/>
        </w:r>
        <w:r>
          <w:rPr>
            <w:webHidden/>
          </w:rPr>
          <w:t>12</w:t>
        </w:r>
        <w:r>
          <w:rPr>
            <w:webHidden/>
          </w:rPr>
          <w:fldChar w:fldCharType="end"/>
        </w:r>
      </w:hyperlink>
    </w:p>
    <w:p w14:paraId="22126201" w14:textId="34BA0EAC" w:rsidR="00857E4F" w:rsidRDefault="00857E4F">
      <w:pPr>
        <w:pStyle w:val="TOC3"/>
        <w:tabs>
          <w:tab w:val="left" w:pos="1800"/>
        </w:tabs>
        <w:rPr>
          <w:spacing w:val="0"/>
          <w:sz w:val="22"/>
          <w:szCs w:val="22"/>
        </w:rPr>
      </w:pPr>
      <w:hyperlink w:anchor="_Toc137540686" w:history="1">
        <w:r w:rsidRPr="00EE3E27">
          <w:rPr>
            <w:rStyle w:val="Hyperlink"/>
          </w:rPr>
          <w:t>3.2.1</w:t>
        </w:r>
        <w:r>
          <w:rPr>
            <w:spacing w:val="0"/>
            <w:sz w:val="22"/>
            <w:szCs w:val="22"/>
          </w:rPr>
          <w:tab/>
        </w:r>
        <w:r w:rsidRPr="00EE3E27">
          <w:rPr>
            <w:rStyle w:val="Hyperlink"/>
          </w:rPr>
          <w:t>Vehicle selection</w:t>
        </w:r>
        <w:r>
          <w:rPr>
            <w:webHidden/>
          </w:rPr>
          <w:tab/>
        </w:r>
        <w:r>
          <w:rPr>
            <w:webHidden/>
          </w:rPr>
          <w:fldChar w:fldCharType="begin"/>
        </w:r>
        <w:r>
          <w:rPr>
            <w:webHidden/>
          </w:rPr>
          <w:instrText xml:space="preserve"> PAGEREF _Toc137540686 \h </w:instrText>
        </w:r>
        <w:r>
          <w:rPr>
            <w:webHidden/>
          </w:rPr>
        </w:r>
        <w:r>
          <w:rPr>
            <w:webHidden/>
          </w:rPr>
          <w:fldChar w:fldCharType="separate"/>
        </w:r>
        <w:r>
          <w:rPr>
            <w:webHidden/>
          </w:rPr>
          <w:t>12</w:t>
        </w:r>
        <w:r>
          <w:rPr>
            <w:webHidden/>
          </w:rPr>
          <w:fldChar w:fldCharType="end"/>
        </w:r>
      </w:hyperlink>
    </w:p>
    <w:p w14:paraId="36468719" w14:textId="0E2DFF22" w:rsidR="00857E4F" w:rsidRDefault="00857E4F">
      <w:pPr>
        <w:pStyle w:val="TOC3"/>
        <w:tabs>
          <w:tab w:val="left" w:pos="1800"/>
        </w:tabs>
        <w:rPr>
          <w:spacing w:val="0"/>
          <w:sz w:val="22"/>
          <w:szCs w:val="22"/>
        </w:rPr>
      </w:pPr>
      <w:hyperlink w:anchor="_Toc137540687" w:history="1">
        <w:r w:rsidRPr="00EE3E27">
          <w:rPr>
            <w:rStyle w:val="Hyperlink"/>
          </w:rPr>
          <w:t>3.2.2</w:t>
        </w:r>
        <w:r>
          <w:rPr>
            <w:spacing w:val="0"/>
            <w:sz w:val="22"/>
            <w:szCs w:val="22"/>
          </w:rPr>
          <w:tab/>
        </w:r>
        <w:r w:rsidRPr="00EE3E27">
          <w:rPr>
            <w:rStyle w:val="Hyperlink"/>
          </w:rPr>
          <w:t>Equipment options and accessories</w:t>
        </w:r>
        <w:r>
          <w:rPr>
            <w:webHidden/>
          </w:rPr>
          <w:tab/>
        </w:r>
        <w:r>
          <w:rPr>
            <w:webHidden/>
          </w:rPr>
          <w:fldChar w:fldCharType="begin"/>
        </w:r>
        <w:r>
          <w:rPr>
            <w:webHidden/>
          </w:rPr>
          <w:instrText xml:space="preserve"> PAGEREF _Toc137540687 \h </w:instrText>
        </w:r>
        <w:r>
          <w:rPr>
            <w:webHidden/>
          </w:rPr>
        </w:r>
        <w:r>
          <w:rPr>
            <w:webHidden/>
          </w:rPr>
          <w:fldChar w:fldCharType="separate"/>
        </w:r>
        <w:r>
          <w:rPr>
            <w:webHidden/>
          </w:rPr>
          <w:t>13</w:t>
        </w:r>
        <w:r>
          <w:rPr>
            <w:webHidden/>
          </w:rPr>
          <w:fldChar w:fldCharType="end"/>
        </w:r>
      </w:hyperlink>
    </w:p>
    <w:p w14:paraId="4AB98F8A" w14:textId="1B8C45E5" w:rsidR="00857E4F" w:rsidRDefault="00857E4F">
      <w:pPr>
        <w:pStyle w:val="TOC3"/>
        <w:tabs>
          <w:tab w:val="left" w:pos="1800"/>
        </w:tabs>
        <w:rPr>
          <w:spacing w:val="0"/>
          <w:sz w:val="22"/>
          <w:szCs w:val="22"/>
        </w:rPr>
      </w:pPr>
      <w:hyperlink w:anchor="_Toc137540688" w:history="1">
        <w:r w:rsidRPr="00EE3E27">
          <w:rPr>
            <w:rStyle w:val="Hyperlink"/>
          </w:rPr>
          <w:t>3.2.3</w:t>
        </w:r>
        <w:r>
          <w:rPr>
            <w:spacing w:val="0"/>
            <w:sz w:val="22"/>
            <w:szCs w:val="22"/>
          </w:rPr>
          <w:tab/>
        </w:r>
        <w:r w:rsidRPr="00EE3E27">
          <w:rPr>
            <w:rStyle w:val="Hyperlink"/>
          </w:rPr>
          <w:t>Registration and identification of vehicles</w:t>
        </w:r>
        <w:r>
          <w:rPr>
            <w:webHidden/>
          </w:rPr>
          <w:tab/>
        </w:r>
        <w:r>
          <w:rPr>
            <w:webHidden/>
          </w:rPr>
          <w:fldChar w:fldCharType="begin"/>
        </w:r>
        <w:r>
          <w:rPr>
            <w:webHidden/>
          </w:rPr>
          <w:instrText xml:space="preserve"> PAGEREF _Toc137540688 \h </w:instrText>
        </w:r>
        <w:r>
          <w:rPr>
            <w:webHidden/>
          </w:rPr>
        </w:r>
        <w:r>
          <w:rPr>
            <w:webHidden/>
          </w:rPr>
          <w:fldChar w:fldCharType="separate"/>
        </w:r>
        <w:r>
          <w:rPr>
            <w:webHidden/>
          </w:rPr>
          <w:t>14</w:t>
        </w:r>
        <w:r>
          <w:rPr>
            <w:webHidden/>
          </w:rPr>
          <w:fldChar w:fldCharType="end"/>
        </w:r>
      </w:hyperlink>
    </w:p>
    <w:p w14:paraId="4BC48995" w14:textId="113087E7" w:rsidR="00857E4F" w:rsidRDefault="00857E4F">
      <w:pPr>
        <w:pStyle w:val="TOC3"/>
        <w:tabs>
          <w:tab w:val="left" w:pos="1800"/>
        </w:tabs>
        <w:rPr>
          <w:spacing w:val="0"/>
          <w:sz w:val="22"/>
          <w:szCs w:val="22"/>
        </w:rPr>
      </w:pPr>
      <w:hyperlink w:anchor="_Toc137540689" w:history="1">
        <w:r w:rsidRPr="00EE3E27">
          <w:rPr>
            <w:rStyle w:val="Hyperlink"/>
          </w:rPr>
          <w:t>3.2.4</w:t>
        </w:r>
        <w:r>
          <w:rPr>
            <w:spacing w:val="0"/>
            <w:sz w:val="22"/>
            <w:szCs w:val="22"/>
          </w:rPr>
          <w:tab/>
        </w:r>
        <w:r w:rsidRPr="00EE3E27">
          <w:rPr>
            <w:rStyle w:val="Hyperlink"/>
          </w:rPr>
          <w:t>Insurance</w:t>
        </w:r>
        <w:r>
          <w:rPr>
            <w:webHidden/>
          </w:rPr>
          <w:tab/>
        </w:r>
        <w:r>
          <w:rPr>
            <w:webHidden/>
          </w:rPr>
          <w:fldChar w:fldCharType="begin"/>
        </w:r>
        <w:r>
          <w:rPr>
            <w:webHidden/>
          </w:rPr>
          <w:instrText xml:space="preserve"> PAGEREF _Toc137540689 \h </w:instrText>
        </w:r>
        <w:r>
          <w:rPr>
            <w:webHidden/>
          </w:rPr>
        </w:r>
        <w:r>
          <w:rPr>
            <w:webHidden/>
          </w:rPr>
          <w:fldChar w:fldCharType="separate"/>
        </w:r>
        <w:r>
          <w:rPr>
            <w:webHidden/>
          </w:rPr>
          <w:t>15</w:t>
        </w:r>
        <w:r>
          <w:rPr>
            <w:webHidden/>
          </w:rPr>
          <w:fldChar w:fldCharType="end"/>
        </w:r>
      </w:hyperlink>
    </w:p>
    <w:p w14:paraId="4DDEFAE9" w14:textId="6552FEB0" w:rsidR="00857E4F" w:rsidRDefault="00857E4F">
      <w:pPr>
        <w:pStyle w:val="TOC2"/>
        <w:tabs>
          <w:tab w:val="left" w:pos="1080"/>
        </w:tabs>
        <w:rPr>
          <w:spacing w:val="0"/>
          <w:sz w:val="22"/>
          <w:szCs w:val="22"/>
        </w:rPr>
      </w:pPr>
      <w:hyperlink w:anchor="_Toc137540690" w:history="1">
        <w:r w:rsidRPr="00EE3E27">
          <w:rPr>
            <w:rStyle w:val="Hyperlink"/>
          </w:rPr>
          <w:t>3.3</w:t>
        </w:r>
        <w:r>
          <w:rPr>
            <w:spacing w:val="0"/>
            <w:sz w:val="22"/>
            <w:szCs w:val="22"/>
          </w:rPr>
          <w:tab/>
        </w:r>
        <w:r w:rsidRPr="00EE3E27">
          <w:rPr>
            <w:rStyle w:val="Hyperlink"/>
          </w:rPr>
          <w:t>Vehicle/fleet Operations</w:t>
        </w:r>
        <w:r>
          <w:rPr>
            <w:webHidden/>
          </w:rPr>
          <w:tab/>
        </w:r>
        <w:r>
          <w:rPr>
            <w:webHidden/>
          </w:rPr>
          <w:fldChar w:fldCharType="begin"/>
        </w:r>
        <w:r>
          <w:rPr>
            <w:webHidden/>
          </w:rPr>
          <w:instrText xml:space="preserve"> PAGEREF _Toc137540690 \h </w:instrText>
        </w:r>
        <w:r>
          <w:rPr>
            <w:webHidden/>
          </w:rPr>
        </w:r>
        <w:r>
          <w:rPr>
            <w:webHidden/>
          </w:rPr>
          <w:fldChar w:fldCharType="separate"/>
        </w:r>
        <w:r>
          <w:rPr>
            <w:webHidden/>
          </w:rPr>
          <w:t>15</w:t>
        </w:r>
        <w:r>
          <w:rPr>
            <w:webHidden/>
          </w:rPr>
          <w:fldChar w:fldCharType="end"/>
        </w:r>
      </w:hyperlink>
    </w:p>
    <w:p w14:paraId="7E4C980E" w14:textId="7391651F" w:rsidR="00857E4F" w:rsidRDefault="00857E4F">
      <w:pPr>
        <w:pStyle w:val="TOC3"/>
        <w:tabs>
          <w:tab w:val="left" w:pos="1800"/>
        </w:tabs>
        <w:rPr>
          <w:spacing w:val="0"/>
          <w:sz w:val="22"/>
          <w:szCs w:val="22"/>
        </w:rPr>
      </w:pPr>
      <w:hyperlink w:anchor="_Toc137540691" w:history="1">
        <w:r w:rsidRPr="00EE3E27">
          <w:rPr>
            <w:rStyle w:val="Hyperlink"/>
          </w:rPr>
          <w:t>3.3.1</w:t>
        </w:r>
        <w:r>
          <w:rPr>
            <w:spacing w:val="0"/>
            <w:sz w:val="22"/>
            <w:szCs w:val="22"/>
          </w:rPr>
          <w:tab/>
        </w:r>
        <w:r w:rsidRPr="00EE3E27">
          <w:rPr>
            <w:rStyle w:val="Hyperlink"/>
          </w:rPr>
          <w:t>Vehicle maintenance policies and procedures</w:t>
        </w:r>
        <w:r>
          <w:rPr>
            <w:webHidden/>
          </w:rPr>
          <w:tab/>
        </w:r>
        <w:r>
          <w:rPr>
            <w:webHidden/>
          </w:rPr>
          <w:fldChar w:fldCharType="begin"/>
        </w:r>
        <w:r>
          <w:rPr>
            <w:webHidden/>
          </w:rPr>
          <w:instrText xml:space="preserve"> PAGEREF _Toc137540691 \h </w:instrText>
        </w:r>
        <w:r>
          <w:rPr>
            <w:webHidden/>
          </w:rPr>
        </w:r>
        <w:r>
          <w:rPr>
            <w:webHidden/>
          </w:rPr>
          <w:fldChar w:fldCharType="separate"/>
        </w:r>
        <w:r>
          <w:rPr>
            <w:webHidden/>
          </w:rPr>
          <w:t>15</w:t>
        </w:r>
        <w:r>
          <w:rPr>
            <w:webHidden/>
          </w:rPr>
          <w:fldChar w:fldCharType="end"/>
        </w:r>
      </w:hyperlink>
    </w:p>
    <w:p w14:paraId="5B724200" w14:textId="3E66A642" w:rsidR="00857E4F" w:rsidRDefault="00857E4F">
      <w:pPr>
        <w:pStyle w:val="TOC3"/>
        <w:tabs>
          <w:tab w:val="left" w:pos="1800"/>
        </w:tabs>
        <w:rPr>
          <w:spacing w:val="0"/>
          <w:sz w:val="22"/>
          <w:szCs w:val="22"/>
        </w:rPr>
      </w:pPr>
      <w:hyperlink w:anchor="_Toc137540692" w:history="1">
        <w:r w:rsidRPr="00EE3E27">
          <w:rPr>
            <w:rStyle w:val="Hyperlink"/>
          </w:rPr>
          <w:t>3.3.2</w:t>
        </w:r>
        <w:r>
          <w:rPr>
            <w:spacing w:val="0"/>
            <w:sz w:val="22"/>
            <w:szCs w:val="22"/>
          </w:rPr>
          <w:tab/>
        </w:r>
        <w:r w:rsidRPr="00EE3E27">
          <w:rPr>
            <w:rStyle w:val="Hyperlink"/>
          </w:rPr>
          <w:t>Environmental driving and fuel economy</w:t>
        </w:r>
        <w:r>
          <w:rPr>
            <w:webHidden/>
          </w:rPr>
          <w:tab/>
        </w:r>
        <w:r>
          <w:rPr>
            <w:webHidden/>
          </w:rPr>
          <w:fldChar w:fldCharType="begin"/>
        </w:r>
        <w:r>
          <w:rPr>
            <w:webHidden/>
          </w:rPr>
          <w:instrText xml:space="preserve"> PAGEREF _Toc137540692 \h </w:instrText>
        </w:r>
        <w:r>
          <w:rPr>
            <w:webHidden/>
          </w:rPr>
        </w:r>
        <w:r>
          <w:rPr>
            <w:webHidden/>
          </w:rPr>
          <w:fldChar w:fldCharType="separate"/>
        </w:r>
        <w:r>
          <w:rPr>
            <w:webHidden/>
          </w:rPr>
          <w:t>16</w:t>
        </w:r>
        <w:r>
          <w:rPr>
            <w:webHidden/>
          </w:rPr>
          <w:fldChar w:fldCharType="end"/>
        </w:r>
      </w:hyperlink>
    </w:p>
    <w:p w14:paraId="495AF003" w14:textId="51DC732C" w:rsidR="00857E4F" w:rsidRDefault="00857E4F">
      <w:pPr>
        <w:pStyle w:val="TOC3"/>
        <w:tabs>
          <w:tab w:val="left" w:pos="1800"/>
        </w:tabs>
        <w:rPr>
          <w:spacing w:val="0"/>
          <w:sz w:val="22"/>
          <w:szCs w:val="22"/>
        </w:rPr>
      </w:pPr>
      <w:hyperlink w:anchor="_Toc137540693" w:history="1">
        <w:r w:rsidRPr="00EE3E27">
          <w:rPr>
            <w:rStyle w:val="Hyperlink"/>
          </w:rPr>
          <w:t>3.3.3</w:t>
        </w:r>
        <w:r>
          <w:rPr>
            <w:spacing w:val="0"/>
            <w:sz w:val="22"/>
            <w:szCs w:val="22"/>
          </w:rPr>
          <w:tab/>
        </w:r>
        <w:r w:rsidRPr="00EE3E27">
          <w:rPr>
            <w:rStyle w:val="Hyperlink"/>
          </w:rPr>
          <w:t>Breakdowns</w:t>
        </w:r>
        <w:r>
          <w:rPr>
            <w:webHidden/>
          </w:rPr>
          <w:tab/>
        </w:r>
        <w:r>
          <w:rPr>
            <w:webHidden/>
          </w:rPr>
          <w:fldChar w:fldCharType="begin"/>
        </w:r>
        <w:r>
          <w:rPr>
            <w:webHidden/>
          </w:rPr>
          <w:instrText xml:space="preserve"> PAGEREF _Toc137540693 \h </w:instrText>
        </w:r>
        <w:r>
          <w:rPr>
            <w:webHidden/>
          </w:rPr>
        </w:r>
        <w:r>
          <w:rPr>
            <w:webHidden/>
          </w:rPr>
          <w:fldChar w:fldCharType="separate"/>
        </w:r>
        <w:r>
          <w:rPr>
            <w:webHidden/>
          </w:rPr>
          <w:t>17</w:t>
        </w:r>
        <w:r>
          <w:rPr>
            <w:webHidden/>
          </w:rPr>
          <w:fldChar w:fldCharType="end"/>
        </w:r>
      </w:hyperlink>
    </w:p>
    <w:p w14:paraId="40B68027" w14:textId="2748B160" w:rsidR="00857E4F" w:rsidRDefault="00857E4F">
      <w:pPr>
        <w:pStyle w:val="TOC3"/>
        <w:tabs>
          <w:tab w:val="left" w:pos="1800"/>
        </w:tabs>
        <w:rPr>
          <w:spacing w:val="0"/>
          <w:sz w:val="22"/>
          <w:szCs w:val="22"/>
        </w:rPr>
      </w:pPr>
      <w:hyperlink w:anchor="_Toc137540694" w:history="1">
        <w:r w:rsidRPr="00EE3E27">
          <w:rPr>
            <w:rStyle w:val="Hyperlink"/>
          </w:rPr>
          <w:t>3.3.4</w:t>
        </w:r>
        <w:r>
          <w:rPr>
            <w:spacing w:val="0"/>
            <w:sz w:val="22"/>
            <w:szCs w:val="22"/>
          </w:rPr>
          <w:tab/>
        </w:r>
        <w:r w:rsidRPr="00EE3E27">
          <w:rPr>
            <w:rStyle w:val="Hyperlink"/>
          </w:rPr>
          <w:t>Vehicle trailers</w:t>
        </w:r>
        <w:r>
          <w:rPr>
            <w:webHidden/>
          </w:rPr>
          <w:tab/>
        </w:r>
        <w:r>
          <w:rPr>
            <w:webHidden/>
          </w:rPr>
          <w:fldChar w:fldCharType="begin"/>
        </w:r>
        <w:r>
          <w:rPr>
            <w:webHidden/>
          </w:rPr>
          <w:instrText xml:space="preserve"> PAGEREF _Toc137540694 \h </w:instrText>
        </w:r>
        <w:r>
          <w:rPr>
            <w:webHidden/>
          </w:rPr>
        </w:r>
        <w:r>
          <w:rPr>
            <w:webHidden/>
          </w:rPr>
          <w:fldChar w:fldCharType="separate"/>
        </w:r>
        <w:r>
          <w:rPr>
            <w:webHidden/>
          </w:rPr>
          <w:t>17</w:t>
        </w:r>
        <w:r>
          <w:rPr>
            <w:webHidden/>
          </w:rPr>
          <w:fldChar w:fldCharType="end"/>
        </w:r>
      </w:hyperlink>
    </w:p>
    <w:p w14:paraId="345F2293" w14:textId="46C23936" w:rsidR="00857E4F" w:rsidRDefault="00857E4F">
      <w:pPr>
        <w:pStyle w:val="TOC3"/>
        <w:tabs>
          <w:tab w:val="left" w:pos="1800"/>
        </w:tabs>
        <w:rPr>
          <w:spacing w:val="0"/>
          <w:sz w:val="22"/>
          <w:szCs w:val="22"/>
        </w:rPr>
      </w:pPr>
      <w:hyperlink w:anchor="_Toc137540695" w:history="1">
        <w:r w:rsidRPr="00EE3E27">
          <w:rPr>
            <w:rStyle w:val="Hyperlink"/>
          </w:rPr>
          <w:t>3.3.5</w:t>
        </w:r>
        <w:r>
          <w:rPr>
            <w:spacing w:val="0"/>
            <w:sz w:val="22"/>
            <w:szCs w:val="22"/>
          </w:rPr>
          <w:tab/>
        </w:r>
        <w:r w:rsidRPr="00EE3E27">
          <w:rPr>
            <w:rStyle w:val="Hyperlink"/>
          </w:rPr>
          <w:t>Fuel</w:t>
        </w:r>
        <w:r>
          <w:rPr>
            <w:webHidden/>
          </w:rPr>
          <w:tab/>
        </w:r>
        <w:r>
          <w:rPr>
            <w:webHidden/>
          </w:rPr>
          <w:fldChar w:fldCharType="begin"/>
        </w:r>
        <w:r>
          <w:rPr>
            <w:webHidden/>
          </w:rPr>
          <w:instrText xml:space="preserve"> PAGEREF _Toc137540695 \h </w:instrText>
        </w:r>
        <w:r>
          <w:rPr>
            <w:webHidden/>
          </w:rPr>
        </w:r>
        <w:r>
          <w:rPr>
            <w:webHidden/>
          </w:rPr>
          <w:fldChar w:fldCharType="separate"/>
        </w:r>
        <w:r>
          <w:rPr>
            <w:webHidden/>
          </w:rPr>
          <w:t>17</w:t>
        </w:r>
        <w:r>
          <w:rPr>
            <w:webHidden/>
          </w:rPr>
          <w:fldChar w:fldCharType="end"/>
        </w:r>
      </w:hyperlink>
    </w:p>
    <w:p w14:paraId="40BE230A" w14:textId="56DC88AC" w:rsidR="00857E4F" w:rsidRDefault="00857E4F">
      <w:pPr>
        <w:pStyle w:val="TOC3"/>
        <w:tabs>
          <w:tab w:val="left" w:pos="1800"/>
        </w:tabs>
        <w:rPr>
          <w:spacing w:val="0"/>
          <w:sz w:val="22"/>
          <w:szCs w:val="22"/>
        </w:rPr>
      </w:pPr>
      <w:hyperlink w:anchor="_Toc137540696" w:history="1">
        <w:r w:rsidRPr="00EE3E27">
          <w:rPr>
            <w:rStyle w:val="Hyperlink"/>
          </w:rPr>
          <w:t>3.3.6</w:t>
        </w:r>
        <w:r>
          <w:rPr>
            <w:spacing w:val="0"/>
            <w:sz w:val="22"/>
            <w:szCs w:val="22"/>
          </w:rPr>
          <w:tab/>
        </w:r>
        <w:r w:rsidRPr="00EE3E27">
          <w:rPr>
            <w:rStyle w:val="Hyperlink"/>
          </w:rPr>
          <w:t>Tolls and e</w:t>
        </w:r>
        <w:r w:rsidRPr="00EE3E27">
          <w:rPr>
            <w:rStyle w:val="Hyperlink"/>
          </w:rPr>
          <w:noBreakHyphen/>
          <w:t>tags</w:t>
        </w:r>
        <w:r>
          <w:rPr>
            <w:webHidden/>
          </w:rPr>
          <w:tab/>
        </w:r>
        <w:r>
          <w:rPr>
            <w:webHidden/>
          </w:rPr>
          <w:fldChar w:fldCharType="begin"/>
        </w:r>
        <w:r>
          <w:rPr>
            <w:webHidden/>
          </w:rPr>
          <w:instrText xml:space="preserve"> PAGEREF _Toc137540696 \h </w:instrText>
        </w:r>
        <w:r>
          <w:rPr>
            <w:webHidden/>
          </w:rPr>
        </w:r>
        <w:r>
          <w:rPr>
            <w:webHidden/>
          </w:rPr>
          <w:fldChar w:fldCharType="separate"/>
        </w:r>
        <w:r>
          <w:rPr>
            <w:webHidden/>
          </w:rPr>
          <w:t>18</w:t>
        </w:r>
        <w:r>
          <w:rPr>
            <w:webHidden/>
          </w:rPr>
          <w:fldChar w:fldCharType="end"/>
        </w:r>
      </w:hyperlink>
    </w:p>
    <w:p w14:paraId="595314F7" w14:textId="0396B4E0" w:rsidR="00857E4F" w:rsidRDefault="00857E4F">
      <w:pPr>
        <w:pStyle w:val="TOC3"/>
        <w:tabs>
          <w:tab w:val="left" w:pos="1800"/>
        </w:tabs>
        <w:rPr>
          <w:spacing w:val="0"/>
          <w:sz w:val="22"/>
          <w:szCs w:val="22"/>
        </w:rPr>
      </w:pPr>
      <w:hyperlink w:anchor="_Toc137540697" w:history="1">
        <w:r w:rsidRPr="00EE3E27">
          <w:rPr>
            <w:rStyle w:val="Hyperlink"/>
          </w:rPr>
          <w:t>3.3.7</w:t>
        </w:r>
        <w:r>
          <w:rPr>
            <w:spacing w:val="0"/>
            <w:sz w:val="22"/>
            <w:szCs w:val="22"/>
          </w:rPr>
          <w:tab/>
        </w:r>
        <w:r w:rsidRPr="00EE3E27">
          <w:rPr>
            <w:rStyle w:val="Hyperlink"/>
          </w:rPr>
          <w:t>Interstate travel</w:t>
        </w:r>
        <w:r>
          <w:rPr>
            <w:webHidden/>
          </w:rPr>
          <w:tab/>
        </w:r>
        <w:r>
          <w:rPr>
            <w:webHidden/>
          </w:rPr>
          <w:fldChar w:fldCharType="begin"/>
        </w:r>
        <w:r>
          <w:rPr>
            <w:webHidden/>
          </w:rPr>
          <w:instrText xml:space="preserve"> PAGEREF _Toc137540697 \h </w:instrText>
        </w:r>
        <w:r>
          <w:rPr>
            <w:webHidden/>
          </w:rPr>
        </w:r>
        <w:r>
          <w:rPr>
            <w:webHidden/>
          </w:rPr>
          <w:fldChar w:fldCharType="separate"/>
        </w:r>
        <w:r>
          <w:rPr>
            <w:webHidden/>
          </w:rPr>
          <w:t>19</w:t>
        </w:r>
        <w:r>
          <w:rPr>
            <w:webHidden/>
          </w:rPr>
          <w:fldChar w:fldCharType="end"/>
        </w:r>
      </w:hyperlink>
    </w:p>
    <w:p w14:paraId="63583BDE" w14:textId="53689263" w:rsidR="00857E4F" w:rsidRDefault="00857E4F">
      <w:pPr>
        <w:pStyle w:val="TOC3"/>
        <w:tabs>
          <w:tab w:val="left" w:pos="1800"/>
        </w:tabs>
        <w:rPr>
          <w:spacing w:val="0"/>
          <w:sz w:val="22"/>
          <w:szCs w:val="22"/>
        </w:rPr>
      </w:pPr>
      <w:hyperlink w:anchor="_Toc137540698" w:history="1">
        <w:r w:rsidRPr="00EE3E27">
          <w:rPr>
            <w:rStyle w:val="Hyperlink"/>
          </w:rPr>
          <w:t>3.3.8</w:t>
        </w:r>
        <w:r>
          <w:rPr>
            <w:spacing w:val="0"/>
            <w:sz w:val="22"/>
            <w:szCs w:val="22"/>
          </w:rPr>
          <w:tab/>
        </w:r>
        <w:r w:rsidRPr="00EE3E27">
          <w:rPr>
            <w:rStyle w:val="Hyperlink"/>
          </w:rPr>
          <w:t>Driver responsibilities and penalties</w:t>
        </w:r>
        <w:r>
          <w:rPr>
            <w:webHidden/>
          </w:rPr>
          <w:tab/>
        </w:r>
        <w:r>
          <w:rPr>
            <w:webHidden/>
          </w:rPr>
          <w:fldChar w:fldCharType="begin"/>
        </w:r>
        <w:r>
          <w:rPr>
            <w:webHidden/>
          </w:rPr>
          <w:instrText xml:space="preserve"> PAGEREF _Toc137540698 \h </w:instrText>
        </w:r>
        <w:r>
          <w:rPr>
            <w:webHidden/>
          </w:rPr>
        </w:r>
        <w:r>
          <w:rPr>
            <w:webHidden/>
          </w:rPr>
          <w:fldChar w:fldCharType="separate"/>
        </w:r>
        <w:r>
          <w:rPr>
            <w:webHidden/>
          </w:rPr>
          <w:t>19</w:t>
        </w:r>
        <w:r>
          <w:rPr>
            <w:webHidden/>
          </w:rPr>
          <w:fldChar w:fldCharType="end"/>
        </w:r>
      </w:hyperlink>
    </w:p>
    <w:p w14:paraId="4AFDA251" w14:textId="5FE5EAD7" w:rsidR="00857E4F" w:rsidRDefault="00857E4F">
      <w:pPr>
        <w:pStyle w:val="TOC3"/>
        <w:tabs>
          <w:tab w:val="left" w:pos="1800"/>
        </w:tabs>
        <w:rPr>
          <w:spacing w:val="0"/>
          <w:sz w:val="22"/>
          <w:szCs w:val="22"/>
        </w:rPr>
      </w:pPr>
      <w:hyperlink w:anchor="_Toc137540699" w:history="1">
        <w:r w:rsidRPr="00EE3E27">
          <w:rPr>
            <w:rStyle w:val="Hyperlink"/>
          </w:rPr>
          <w:t>3.3.9</w:t>
        </w:r>
        <w:r>
          <w:rPr>
            <w:spacing w:val="0"/>
            <w:sz w:val="22"/>
            <w:szCs w:val="22"/>
          </w:rPr>
          <w:tab/>
        </w:r>
        <w:r w:rsidRPr="00EE3E27">
          <w:rPr>
            <w:rStyle w:val="Hyperlink"/>
          </w:rPr>
          <w:t>Motor vehicle crashes and reporting</w:t>
        </w:r>
        <w:r>
          <w:rPr>
            <w:webHidden/>
          </w:rPr>
          <w:tab/>
        </w:r>
        <w:r>
          <w:rPr>
            <w:webHidden/>
          </w:rPr>
          <w:fldChar w:fldCharType="begin"/>
        </w:r>
        <w:r>
          <w:rPr>
            <w:webHidden/>
          </w:rPr>
          <w:instrText xml:space="preserve"> PAGEREF _Toc137540699 \h </w:instrText>
        </w:r>
        <w:r>
          <w:rPr>
            <w:webHidden/>
          </w:rPr>
        </w:r>
        <w:r>
          <w:rPr>
            <w:webHidden/>
          </w:rPr>
          <w:fldChar w:fldCharType="separate"/>
        </w:r>
        <w:r>
          <w:rPr>
            <w:webHidden/>
          </w:rPr>
          <w:t>20</w:t>
        </w:r>
        <w:r>
          <w:rPr>
            <w:webHidden/>
          </w:rPr>
          <w:fldChar w:fldCharType="end"/>
        </w:r>
      </w:hyperlink>
    </w:p>
    <w:p w14:paraId="7F48E220" w14:textId="43964C00" w:rsidR="00857E4F" w:rsidRDefault="00857E4F">
      <w:pPr>
        <w:pStyle w:val="TOC3"/>
        <w:tabs>
          <w:tab w:val="left" w:pos="1800"/>
        </w:tabs>
        <w:rPr>
          <w:spacing w:val="0"/>
          <w:sz w:val="22"/>
          <w:szCs w:val="22"/>
        </w:rPr>
      </w:pPr>
      <w:hyperlink w:anchor="_Toc137540700" w:history="1">
        <w:r w:rsidRPr="00EE3E27">
          <w:rPr>
            <w:rStyle w:val="Hyperlink"/>
          </w:rPr>
          <w:t>3.3.10</w:t>
        </w:r>
        <w:r>
          <w:rPr>
            <w:spacing w:val="0"/>
            <w:sz w:val="22"/>
            <w:szCs w:val="22"/>
          </w:rPr>
          <w:tab/>
        </w:r>
        <w:r w:rsidRPr="00EE3E27">
          <w:rPr>
            <w:rStyle w:val="Hyperlink"/>
          </w:rPr>
          <w:t>Care and security of vehicles</w:t>
        </w:r>
        <w:r>
          <w:rPr>
            <w:webHidden/>
          </w:rPr>
          <w:tab/>
        </w:r>
        <w:r>
          <w:rPr>
            <w:webHidden/>
          </w:rPr>
          <w:fldChar w:fldCharType="begin"/>
        </w:r>
        <w:r>
          <w:rPr>
            <w:webHidden/>
          </w:rPr>
          <w:instrText xml:space="preserve"> PAGEREF _Toc137540700 \h </w:instrText>
        </w:r>
        <w:r>
          <w:rPr>
            <w:webHidden/>
          </w:rPr>
        </w:r>
        <w:r>
          <w:rPr>
            <w:webHidden/>
          </w:rPr>
          <w:fldChar w:fldCharType="separate"/>
        </w:r>
        <w:r>
          <w:rPr>
            <w:webHidden/>
          </w:rPr>
          <w:t>21</w:t>
        </w:r>
        <w:r>
          <w:rPr>
            <w:webHidden/>
          </w:rPr>
          <w:fldChar w:fldCharType="end"/>
        </w:r>
      </w:hyperlink>
    </w:p>
    <w:p w14:paraId="2A17EAA0" w14:textId="3329BB58" w:rsidR="00857E4F" w:rsidRDefault="00857E4F">
      <w:pPr>
        <w:pStyle w:val="TOC3"/>
        <w:tabs>
          <w:tab w:val="left" w:pos="1800"/>
        </w:tabs>
        <w:rPr>
          <w:spacing w:val="0"/>
          <w:sz w:val="22"/>
          <w:szCs w:val="22"/>
        </w:rPr>
      </w:pPr>
      <w:hyperlink w:anchor="_Toc137540701" w:history="1">
        <w:r w:rsidRPr="00EE3E27">
          <w:rPr>
            <w:rStyle w:val="Hyperlink"/>
          </w:rPr>
          <w:t>3.3.11</w:t>
        </w:r>
        <w:r>
          <w:rPr>
            <w:spacing w:val="0"/>
            <w:sz w:val="22"/>
            <w:szCs w:val="22"/>
          </w:rPr>
          <w:tab/>
        </w:r>
        <w:r w:rsidRPr="00EE3E27">
          <w:rPr>
            <w:rStyle w:val="Hyperlink"/>
          </w:rPr>
          <w:t>Pooling of government vehicles</w:t>
        </w:r>
        <w:r>
          <w:rPr>
            <w:webHidden/>
          </w:rPr>
          <w:tab/>
        </w:r>
        <w:r>
          <w:rPr>
            <w:webHidden/>
          </w:rPr>
          <w:fldChar w:fldCharType="begin"/>
        </w:r>
        <w:r>
          <w:rPr>
            <w:webHidden/>
          </w:rPr>
          <w:instrText xml:space="preserve"> PAGEREF _Toc137540701 \h </w:instrText>
        </w:r>
        <w:r>
          <w:rPr>
            <w:webHidden/>
          </w:rPr>
        </w:r>
        <w:r>
          <w:rPr>
            <w:webHidden/>
          </w:rPr>
          <w:fldChar w:fldCharType="separate"/>
        </w:r>
        <w:r>
          <w:rPr>
            <w:webHidden/>
          </w:rPr>
          <w:t>22</w:t>
        </w:r>
        <w:r>
          <w:rPr>
            <w:webHidden/>
          </w:rPr>
          <w:fldChar w:fldCharType="end"/>
        </w:r>
      </w:hyperlink>
    </w:p>
    <w:p w14:paraId="7290BF7C" w14:textId="68ADFD3F" w:rsidR="00857E4F" w:rsidRDefault="00857E4F">
      <w:pPr>
        <w:pStyle w:val="TOC3"/>
        <w:tabs>
          <w:tab w:val="left" w:pos="1800"/>
        </w:tabs>
        <w:rPr>
          <w:spacing w:val="0"/>
          <w:sz w:val="22"/>
          <w:szCs w:val="22"/>
        </w:rPr>
      </w:pPr>
      <w:hyperlink w:anchor="_Toc137540702" w:history="1">
        <w:r w:rsidRPr="00EE3E27">
          <w:rPr>
            <w:rStyle w:val="Hyperlink"/>
          </w:rPr>
          <w:t>3.3.12</w:t>
        </w:r>
        <w:r>
          <w:rPr>
            <w:spacing w:val="0"/>
            <w:sz w:val="22"/>
            <w:szCs w:val="22"/>
          </w:rPr>
          <w:tab/>
        </w:r>
        <w:r w:rsidRPr="00EE3E27">
          <w:rPr>
            <w:rStyle w:val="Hyperlink"/>
          </w:rPr>
          <w:t>Vehicle identification and markings</w:t>
        </w:r>
        <w:r>
          <w:rPr>
            <w:webHidden/>
          </w:rPr>
          <w:tab/>
        </w:r>
        <w:r>
          <w:rPr>
            <w:webHidden/>
          </w:rPr>
          <w:fldChar w:fldCharType="begin"/>
        </w:r>
        <w:r>
          <w:rPr>
            <w:webHidden/>
          </w:rPr>
          <w:instrText xml:space="preserve"> PAGEREF _Toc137540702 \h </w:instrText>
        </w:r>
        <w:r>
          <w:rPr>
            <w:webHidden/>
          </w:rPr>
        </w:r>
        <w:r>
          <w:rPr>
            <w:webHidden/>
          </w:rPr>
          <w:fldChar w:fldCharType="separate"/>
        </w:r>
        <w:r>
          <w:rPr>
            <w:webHidden/>
          </w:rPr>
          <w:t>22</w:t>
        </w:r>
        <w:r>
          <w:rPr>
            <w:webHidden/>
          </w:rPr>
          <w:fldChar w:fldCharType="end"/>
        </w:r>
      </w:hyperlink>
    </w:p>
    <w:p w14:paraId="360EDD33" w14:textId="07A51BF0" w:rsidR="00857E4F" w:rsidRDefault="00857E4F">
      <w:pPr>
        <w:pStyle w:val="TOC3"/>
        <w:tabs>
          <w:tab w:val="left" w:pos="1800"/>
        </w:tabs>
        <w:rPr>
          <w:spacing w:val="0"/>
          <w:sz w:val="22"/>
          <w:szCs w:val="22"/>
        </w:rPr>
      </w:pPr>
      <w:hyperlink w:anchor="_Toc137540703" w:history="1">
        <w:r w:rsidRPr="00EE3E27">
          <w:rPr>
            <w:rStyle w:val="Hyperlink"/>
          </w:rPr>
          <w:t>3.3.13</w:t>
        </w:r>
        <w:r>
          <w:rPr>
            <w:spacing w:val="0"/>
            <w:sz w:val="22"/>
            <w:szCs w:val="22"/>
          </w:rPr>
          <w:tab/>
        </w:r>
        <w:r w:rsidRPr="00EE3E27">
          <w:rPr>
            <w:rStyle w:val="Hyperlink"/>
          </w:rPr>
          <w:t>Use of private vehicles for government business</w:t>
        </w:r>
        <w:r>
          <w:rPr>
            <w:webHidden/>
          </w:rPr>
          <w:tab/>
        </w:r>
        <w:r>
          <w:rPr>
            <w:webHidden/>
          </w:rPr>
          <w:fldChar w:fldCharType="begin"/>
        </w:r>
        <w:r>
          <w:rPr>
            <w:webHidden/>
          </w:rPr>
          <w:instrText xml:space="preserve"> PAGEREF _Toc137540703 \h </w:instrText>
        </w:r>
        <w:r>
          <w:rPr>
            <w:webHidden/>
          </w:rPr>
        </w:r>
        <w:r>
          <w:rPr>
            <w:webHidden/>
          </w:rPr>
          <w:fldChar w:fldCharType="separate"/>
        </w:r>
        <w:r>
          <w:rPr>
            <w:webHidden/>
          </w:rPr>
          <w:t>23</w:t>
        </w:r>
        <w:r>
          <w:rPr>
            <w:webHidden/>
          </w:rPr>
          <w:fldChar w:fldCharType="end"/>
        </w:r>
      </w:hyperlink>
    </w:p>
    <w:p w14:paraId="7348CFC1" w14:textId="412DB439" w:rsidR="00857E4F" w:rsidRDefault="00857E4F">
      <w:pPr>
        <w:pStyle w:val="TOC3"/>
        <w:tabs>
          <w:tab w:val="left" w:pos="1800"/>
        </w:tabs>
        <w:rPr>
          <w:spacing w:val="0"/>
          <w:sz w:val="22"/>
          <w:szCs w:val="22"/>
        </w:rPr>
      </w:pPr>
      <w:hyperlink w:anchor="_Toc137540704" w:history="1">
        <w:r w:rsidRPr="00EE3E27">
          <w:rPr>
            <w:rStyle w:val="Hyperlink"/>
          </w:rPr>
          <w:t>3.3.14</w:t>
        </w:r>
        <w:r>
          <w:rPr>
            <w:spacing w:val="0"/>
            <w:sz w:val="22"/>
            <w:szCs w:val="22"/>
          </w:rPr>
          <w:tab/>
        </w:r>
        <w:r w:rsidRPr="00EE3E27">
          <w:rPr>
            <w:rStyle w:val="Hyperlink"/>
          </w:rPr>
          <w:t>Alternative vehicles and transport</w:t>
        </w:r>
        <w:r>
          <w:rPr>
            <w:webHidden/>
          </w:rPr>
          <w:tab/>
        </w:r>
        <w:r>
          <w:rPr>
            <w:webHidden/>
          </w:rPr>
          <w:fldChar w:fldCharType="begin"/>
        </w:r>
        <w:r>
          <w:rPr>
            <w:webHidden/>
          </w:rPr>
          <w:instrText xml:space="preserve"> PAGEREF _Toc137540704 \h </w:instrText>
        </w:r>
        <w:r>
          <w:rPr>
            <w:webHidden/>
          </w:rPr>
        </w:r>
        <w:r>
          <w:rPr>
            <w:webHidden/>
          </w:rPr>
          <w:fldChar w:fldCharType="separate"/>
        </w:r>
        <w:r>
          <w:rPr>
            <w:webHidden/>
          </w:rPr>
          <w:t>24</w:t>
        </w:r>
        <w:r>
          <w:rPr>
            <w:webHidden/>
          </w:rPr>
          <w:fldChar w:fldCharType="end"/>
        </w:r>
      </w:hyperlink>
    </w:p>
    <w:p w14:paraId="4B572456" w14:textId="29C2BA79" w:rsidR="00857E4F" w:rsidRDefault="00857E4F">
      <w:pPr>
        <w:pStyle w:val="TOC2"/>
        <w:tabs>
          <w:tab w:val="left" w:pos="1080"/>
        </w:tabs>
        <w:rPr>
          <w:spacing w:val="0"/>
          <w:sz w:val="22"/>
          <w:szCs w:val="22"/>
        </w:rPr>
      </w:pPr>
      <w:hyperlink w:anchor="_Toc137540705" w:history="1">
        <w:r w:rsidRPr="00EE3E27">
          <w:rPr>
            <w:rStyle w:val="Hyperlink"/>
          </w:rPr>
          <w:t>3.4</w:t>
        </w:r>
        <w:r>
          <w:rPr>
            <w:spacing w:val="0"/>
            <w:sz w:val="22"/>
            <w:szCs w:val="22"/>
          </w:rPr>
          <w:tab/>
        </w:r>
        <w:r w:rsidRPr="00EE3E27">
          <w:rPr>
            <w:rStyle w:val="Hyperlink"/>
          </w:rPr>
          <w:t>Executive Motor Vehicles</w:t>
        </w:r>
        <w:r>
          <w:rPr>
            <w:webHidden/>
          </w:rPr>
          <w:tab/>
        </w:r>
        <w:r>
          <w:rPr>
            <w:webHidden/>
          </w:rPr>
          <w:fldChar w:fldCharType="begin"/>
        </w:r>
        <w:r>
          <w:rPr>
            <w:webHidden/>
          </w:rPr>
          <w:instrText xml:space="preserve"> PAGEREF _Toc137540705 \h </w:instrText>
        </w:r>
        <w:r>
          <w:rPr>
            <w:webHidden/>
          </w:rPr>
        </w:r>
        <w:r>
          <w:rPr>
            <w:webHidden/>
          </w:rPr>
          <w:fldChar w:fldCharType="separate"/>
        </w:r>
        <w:r>
          <w:rPr>
            <w:webHidden/>
          </w:rPr>
          <w:t>24</w:t>
        </w:r>
        <w:r>
          <w:rPr>
            <w:webHidden/>
          </w:rPr>
          <w:fldChar w:fldCharType="end"/>
        </w:r>
      </w:hyperlink>
    </w:p>
    <w:p w14:paraId="6919CF95" w14:textId="0F5192F1" w:rsidR="00857E4F" w:rsidRDefault="00857E4F">
      <w:pPr>
        <w:pStyle w:val="TOC3"/>
        <w:tabs>
          <w:tab w:val="left" w:pos="1800"/>
        </w:tabs>
        <w:rPr>
          <w:spacing w:val="0"/>
          <w:sz w:val="22"/>
          <w:szCs w:val="22"/>
        </w:rPr>
      </w:pPr>
      <w:hyperlink w:anchor="_Toc137540706" w:history="1">
        <w:r w:rsidRPr="00EE3E27">
          <w:rPr>
            <w:rStyle w:val="Hyperlink"/>
          </w:rPr>
          <w:t>3.4.1</w:t>
        </w:r>
        <w:r>
          <w:rPr>
            <w:spacing w:val="0"/>
            <w:sz w:val="22"/>
            <w:szCs w:val="22"/>
          </w:rPr>
          <w:tab/>
        </w:r>
        <w:r w:rsidRPr="00EE3E27">
          <w:rPr>
            <w:rStyle w:val="Hyperlink"/>
          </w:rPr>
          <w:t>Key links</w:t>
        </w:r>
        <w:r>
          <w:rPr>
            <w:webHidden/>
          </w:rPr>
          <w:tab/>
        </w:r>
        <w:r>
          <w:rPr>
            <w:webHidden/>
          </w:rPr>
          <w:fldChar w:fldCharType="begin"/>
        </w:r>
        <w:r>
          <w:rPr>
            <w:webHidden/>
          </w:rPr>
          <w:instrText xml:space="preserve"> PAGEREF _Toc137540706 \h </w:instrText>
        </w:r>
        <w:r>
          <w:rPr>
            <w:webHidden/>
          </w:rPr>
        </w:r>
        <w:r>
          <w:rPr>
            <w:webHidden/>
          </w:rPr>
          <w:fldChar w:fldCharType="separate"/>
        </w:r>
        <w:r>
          <w:rPr>
            <w:webHidden/>
          </w:rPr>
          <w:t>27</w:t>
        </w:r>
        <w:r>
          <w:rPr>
            <w:webHidden/>
          </w:rPr>
          <w:fldChar w:fldCharType="end"/>
        </w:r>
      </w:hyperlink>
    </w:p>
    <w:p w14:paraId="1E3D66E4" w14:textId="4E1AE7F1" w:rsidR="00857E4F" w:rsidRDefault="00857E4F">
      <w:pPr>
        <w:pStyle w:val="TOC2"/>
        <w:tabs>
          <w:tab w:val="left" w:pos="1080"/>
        </w:tabs>
        <w:rPr>
          <w:spacing w:val="0"/>
          <w:sz w:val="22"/>
          <w:szCs w:val="22"/>
        </w:rPr>
      </w:pPr>
      <w:hyperlink w:anchor="_Toc137540707" w:history="1">
        <w:r w:rsidRPr="00EE3E27">
          <w:rPr>
            <w:rStyle w:val="Hyperlink"/>
          </w:rPr>
          <w:t>3.5</w:t>
        </w:r>
        <w:r>
          <w:rPr>
            <w:spacing w:val="0"/>
            <w:sz w:val="22"/>
            <w:szCs w:val="22"/>
          </w:rPr>
          <w:tab/>
        </w:r>
        <w:r w:rsidRPr="00EE3E27">
          <w:rPr>
            <w:rStyle w:val="Hyperlink"/>
          </w:rPr>
          <w:t>Vehicle disposal</w:t>
        </w:r>
        <w:r>
          <w:rPr>
            <w:webHidden/>
          </w:rPr>
          <w:tab/>
        </w:r>
        <w:r>
          <w:rPr>
            <w:webHidden/>
          </w:rPr>
          <w:fldChar w:fldCharType="begin"/>
        </w:r>
        <w:r>
          <w:rPr>
            <w:webHidden/>
          </w:rPr>
          <w:instrText xml:space="preserve"> PAGEREF _Toc137540707 \h </w:instrText>
        </w:r>
        <w:r>
          <w:rPr>
            <w:webHidden/>
          </w:rPr>
        </w:r>
        <w:r>
          <w:rPr>
            <w:webHidden/>
          </w:rPr>
          <w:fldChar w:fldCharType="separate"/>
        </w:r>
        <w:r>
          <w:rPr>
            <w:webHidden/>
          </w:rPr>
          <w:t>28</w:t>
        </w:r>
        <w:r>
          <w:rPr>
            <w:webHidden/>
          </w:rPr>
          <w:fldChar w:fldCharType="end"/>
        </w:r>
      </w:hyperlink>
    </w:p>
    <w:p w14:paraId="34A0F18D" w14:textId="41608F26" w:rsidR="00857E4F" w:rsidRDefault="00857E4F">
      <w:pPr>
        <w:pStyle w:val="TOC3"/>
        <w:tabs>
          <w:tab w:val="left" w:pos="1800"/>
        </w:tabs>
        <w:rPr>
          <w:spacing w:val="0"/>
          <w:sz w:val="22"/>
          <w:szCs w:val="22"/>
        </w:rPr>
      </w:pPr>
      <w:hyperlink w:anchor="_Toc137540708" w:history="1">
        <w:r w:rsidRPr="00EE3E27">
          <w:rPr>
            <w:rStyle w:val="Hyperlink"/>
          </w:rPr>
          <w:t>3.5.1</w:t>
        </w:r>
        <w:r>
          <w:rPr>
            <w:spacing w:val="0"/>
            <w:sz w:val="22"/>
            <w:szCs w:val="22"/>
          </w:rPr>
          <w:tab/>
        </w:r>
        <w:r w:rsidRPr="00EE3E27">
          <w:rPr>
            <w:rStyle w:val="Hyperlink"/>
          </w:rPr>
          <w:t>Disposal criteria</w:t>
        </w:r>
        <w:r>
          <w:rPr>
            <w:webHidden/>
          </w:rPr>
          <w:tab/>
        </w:r>
        <w:r>
          <w:rPr>
            <w:webHidden/>
          </w:rPr>
          <w:fldChar w:fldCharType="begin"/>
        </w:r>
        <w:r>
          <w:rPr>
            <w:webHidden/>
          </w:rPr>
          <w:instrText xml:space="preserve"> PAGEREF _Toc137540708 \h </w:instrText>
        </w:r>
        <w:r>
          <w:rPr>
            <w:webHidden/>
          </w:rPr>
        </w:r>
        <w:r>
          <w:rPr>
            <w:webHidden/>
          </w:rPr>
          <w:fldChar w:fldCharType="separate"/>
        </w:r>
        <w:r>
          <w:rPr>
            <w:webHidden/>
          </w:rPr>
          <w:t>28</w:t>
        </w:r>
        <w:r>
          <w:rPr>
            <w:webHidden/>
          </w:rPr>
          <w:fldChar w:fldCharType="end"/>
        </w:r>
      </w:hyperlink>
    </w:p>
    <w:p w14:paraId="1D5F74F5" w14:textId="2081D4C0" w:rsidR="00857E4F" w:rsidRDefault="00857E4F">
      <w:pPr>
        <w:pStyle w:val="TOC3"/>
        <w:tabs>
          <w:tab w:val="left" w:pos="1800"/>
        </w:tabs>
        <w:rPr>
          <w:spacing w:val="0"/>
          <w:sz w:val="22"/>
          <w:szCs w:val="22"/>
        </w:rPr>
      </w:pPr>
      <w:hyperlink w:anchor="_Toc137540709" w:history="1">
        <w:r w:rsidRPr="00EE3E27">
          <w:rPr>
            <w:rStyle w:val="Hyperlink"/>
          </w:rPr>
          <w:t>3.5.2</w:t>
        </w:r>
        <w:r>
          <w:rPr>
            <w:spacing w:val="0"/>
            <w:sz w:val="22"/>
            <w:szCs w:val="22"/>
          </w:rPr>
          <w:tab/>
        </w:r>
        <w:r w:rsidRPr="00EE3E27">
          <w:rPr>
            <w:rStyle w:val="Hyperlink"/>
          </w:rPr>
          <w:t>Disposal of vehicles owned by departments</w:t>
        </w:r>
        <w:r>
          <w:rPr>
            <w:webHidden/>
          </w:rPr>
          <w:tab/>
        </w:r>
        <w:r>
          <w:rPr>
            <w:webHidden/>
          </w:rPr>
          <w:fldChar w:fldCharType="begin"/>
        </w:r>
        <w:r>
          <w:rPr>
            <w:webHidden/>
          </w:rPr>
          <w:instrText xml:space="preserve"> PAGEREF _Toc137540709 \h </w:instrText>
        </w:r>
        <w:r>
          <w:rPr>
            <w:webHidden/>
          </w:rPr>
        </w:r>
        <w:r>
          <w:rPr>
            <w:webHidden/>
          </w:rPr>
          <w:fldChar w:fldCharType="separate"/>
        </w:r>
        <w:r>
          <w:rPr>
            <w:webHidden/>
          </w:rPr>
          <w:t>28</w:t>
        </w:r>
        <w:r>
          <w:rPr>
            <w:webHidden/>
          </w:rPr>
          <w:fldChar w:fldCharType="end"/>
        </w:r>
      </w:hyperlink>
    </w:p>
    <w:p w14:paraId="7216A076" w14:textId="369711A9" w:rsidR="00857E4F" w:rsidRDefault="00857E4F">
      <w:pPr>
        <w:pStyle w:val="TOC3"/>
        <w:tabs>
          <w:tab w:val="left" w:pos="1800"/>
        </w:tabs>
        <w:rPr>
          <w:spacing w:val="0"/>
          <w:sz w:val="22"/>
          <w:szCs w:val="22"/>
        </w:rPr>
      </w:pPr>
      <w:hyperlink w:anchor="_Toc137540710" w:history="1">
        <w:r w:rsidRPr="00EE3E27">
          <w:rPr>
            <w:rStyle w:val="Hyperlink"/>
          </w:rPr>
          <w:t>3.5.3</w:t>
        </w:r>
        <w:r>
          <w:rPr>
            <w:spacing w:val="0"/>
            <w:sz w:val="22"/>
            <w:szCs w:val="22"/>
          </w:rPr>
          <w:tab/>
        </w:r>
        <w:r w:rsidRPr="00EE3E27">
          <w:rPr>
            <w:rStyle w:val="Hyperlink"/>
          </w:rPr>
          <w:t>Preparing vehicles for disposal</w:t>
        </w:r>
        <w:r>
          <w:rPr>
            <w:webHidden/>
          </w:rPr>
          <w:tab/>
        </w:r>
        <w:r>
          <w:rPr>
            <w:webHidden/>
          </w:rPr>
          <w:fldChar w:fldCharType="begin"/>
        </w:r>
        <w:r>
          <w:rPr>
            <w:webHidden/>
          </w:rPr>
          <w:instrText xml:space="preserve"> PAGEREF _Toc137540710 \h </w:instrText>
        </w:r>
        <w:r>
          <w:rPr>
            <w:webHidden/>
          </w:rPr>
        </w:r>
        <w:r>
          <w:rPr>
            <w:webHidden/>
          </w:rPr>
          <w:fldChar w:fldCharType="separate"/>
        </w:r>
        <w:r>
          <w:rPr>
            <w:webHidden/>
          </w:rPr>
          <w:t>28</w:t>
        </w:r>
        <w:r>
          <w:rPr>
            <w:webHidden/>
          </w:rPr>
          <w:fldChar w:fldCharType="end"/>
        </w:r>
      </w:hyperlink>
    </w:p>
    <w:p w14:paraId="6916B751" w14:textId="1756C375" w:rsidR="00857E4F" w:rsidRDefault="00857E4F">
      <w:pPr>
        <w:pStyle w:val="TOC3"/>
        <w:tabs>
          <w:tab w:val="left" w:pos="1800"/>
        </w:tabs>
        <w:rPr>
          <w:spacing w:val="0"/>
          <w:sz w:val="22"/>
          <w:szCs w:val="22"/>
        </w:rPr>
      </w:pPr>
      <w:hyperlink w:anchor="_Toc137540711" w:history="1">
        <w:r w:rsidRPr="00EE3E27">
          <w:rPr>
            <w:rStyle w:val="Hyperlink"/>
          </w:rPr>
          <w:t>3.5.4</w:t>
        </w:r>
        <w:r>
          <w:rPr>
            <w:spacing w:val="0"/>
            <w:sz w:val="22"/>
            <w:szCs w:val="22"/>
          </w:rPr>
          <w:tab/>
        </w:r>
        <w:r w:rsidRPr="00EE3E27">
          <w:rPr>
            <w:rStyle w:val="Hyperlink"/>
          </w:rPr>
          <w:t>Vehicle registration refund</w:t>
        </w:r>
        <w:r>
          <w:rPr>
            <w:webHidden/>
          </w:rPr>
          <w:tab/>
        </w:r>
        <w:r>
          <w:rPr>
            <w:webHidden/>
          </w:rPr>
          <w:fldChar w:fldCharType="begin"/>
        </w:r>
        <w:r>
          <w:rPr>
            <w:webHidden/>
          </w:rPr>
          <w:instrText xml:space="preserve"> PAGEREF _Toc137540711 \h </w:instrText>
        </w:r>
        <w:r>
          <w:rPr>
            <w:webHidden/>
          </w:rPr>
        </w:r>
        <w:r>
          <w:rPr>
            <w:webHidden/>
          </w:rPr>
          <w:fldChar w:fldCharType="separate"/>
        </w:r>
        <w:r>
          <w:rPr>
            <w:webHidden/>
          </w:rPr>
          <w:t>29</w:t>
        </w:r>
        <w:r>
          <w:rPr>
            <w:webHidden/>
          </w:rPr>
          <w:fldChar w:fldCharType="end"/>
        </w:r>
      </w:hyperlink>
    </w:p>
    <w:p w14:paraId="2783805C" w14:textId="728C1913" w:rsidR="00857E4F" w:rsidRDefault="00857E4F">
      <w:pPr>
        <w:pStyle w:val="TOC3"/>
        <w:tabs>
          <w:tab w:val="left" w:pos="1800"/>
        </w:tabs>
        <w:rPr>
          <w:spacing w:val="0"/>
          <w:sz w:val="22"/>
          <w:szCs w:val="22"/>
        </w:rPr>
      </w:pPr>
      <w:hyperlink w:anchor="_Toc137540712" w:history="1">
        <w:r w:rsidRPr="00EE3E27">
          <w:rPr>
            <w:rStyle w:val="Hyperlink"/>
          </w:rPr>
          <w:t>3.5.5</w:t>
        </w:r>
        <w:r>
          <w:rPr>
            <w:spacing w:val="0"/>
            <w:sz w:val="22"/>
            <w:szCs w:val="22"/>
          </w:rPr>
          <w:tab/>
        </w:r>
        <w:r w:rsidRPr="00EE3E27">
          <w:rPr>
            <w:rStyle w:val="Hyperlink"/>
          </w:rPr>
          <w:t>Replacement policy</w:t>
        </w:r>
        <w:r>
          <w:rPr>
            <w:webHidden/>
          </w:rPr>
          <w:tab/>
        </w:r>
        <w:r>
          <w:rPr>
            <w:webHidden/>
          </w:rPr>
          <w:fldChar w:fldCharType="begin"/>
        </w:r>
        <w:r>
          <w:rPr>
            <w:webHidden/>
          </w:rPr>
          <w:instrText xml:space="preserve"> PAGEREF _Toc137540712 \h </w:instrText>
        </w:r>
        <w:r>
          <w:rPr>
            <w:webHidden/>
          </w:rPr>
        </w:r>
        <w:r>
          <w:rPr>
            <w:webHidden/>
          </w:rPr>
          <w:fldChar w:fldCharType="separate"/>
        </w:r>
        <w:r>
          <w:rPr>
            <w:webHidden/>
          </w:rPr>
          <w:t>29</w:t>
        </w:r>
        <w:r>
          <w:rPr>
            <w:webHidden/>
          </w:rPr>
          <w:fldChar w:fldCharType="end"/>
        </w:r>
      </w:hyperlink>
    </w:p>
    <w:p w14:paraId="7AE00C68" w14:textId="213ECDC5" w:rsidR="00857E4F" w:rsidRDefault="00857E4F">
      <w:pPr>
        <w:pStyle w:val="TOC3"/>
        <w:tabs>
          <w:tab w:val="left" w:pos="1800"/>
        </w:tabs>
        <w:rPr>
          <w:spacing w:val="0"/>
          <w:sz w:val="22"/>
          <w:szCs w:val="22"/>
        </w:rPr>
      </w:pPr>
      <w:hyperlink w:anchor="_Toc137540713" w:history="1">
        <w:r w:rsidRPr="00EE3E27">
          <w:rPr>
            <w:rStyle w:val="Hyperlink"/>
          </w:rPr>
          <w:t>3.5.6</w:t>
        </w:r>
        <w:r>
          <w:rPr>
            <w:spacing w:val="0"/>
            <w:sz w:val="22"/>
            <w:szCs w:val="22"/>
          </w:rPr>
          <w:tab/>
        </w:r>
        <w:r w:rsidRPr="00EE3E27">
          <w:rPr>
            <w:rStyle w:val="Hyperlink"/>
          </w:rPr>
          <w:t>Key links</w:t>
        </w:r>
        <w:r>
          <w:rPr>
            <w:webHidden/>
          </w:rPr>
          <w:tab/>
        </w:r>
        <w:r>
          <w:rPr>
            <w:webHidden/>
          </w:rPr>
          <w:fldChar w:fldCharType="begin"/>
        </w:r>
        <w:r>
          <w:rPr>
            <w:webHidden/>
          </w:rPr>
          <w:instrText xml:space="preserve"> PAGEREF _Toc137540713 \h </w:instrText>
        </w:r>
        <w:r>
          <w:rPr>
            <w:webHidden/>
          </w:rPr>
        </w:r>
        <w:r>
          <w:rPr>
            <w:webHidden/>
          </w:rPr>
          <w:fldChar w:fldCharType="separate"/>
        </w:r>
        <w:r>
          <w:rPr>
            <w:webHidden/>
          </w:rPr>
          <w:t>29</w:t>
        </w:r>
        <w:r>
          <w:rPr>
            <w:webHidden/>
          </w:rPr>
          <w:fldChar w:fldCharType="end"/>
        </w:r>
      </w:hyperlink>
    </w:p>
    <w:p w14:paraId="0048DA76" w14:textId="10BA9DE1" w:rsidR="00857E4F" w:rsidRDefault="00857E4F">
      <w:pPr>
        <w:pStyle w:val="TOC1"/>
        <w:tabs>
          <w:tab w:val="left" w:pos="446"/>
        </w:tabs>
        <w:rPr>
          <w:noProof/>
          <w:spacing w:val="0"/>
          <w:sz w:val="22"/>
          <w:szCs w:val="22"/>
        </w:rPr>
      </w:pPr>
      <w:hyperlink w:anchor="_Toc137540714" w:history="1">
        <w:r w:rsidRPr="00EE3E27">
          <w:rPr>
            <w:rStyle w:val="Hyperlink"/>
            <w:noProof/>
          </w:rPr>
          <w:t>4.</w:t>
        </w:r>
        <w:r>
          <w:rPr>
            <w:noProof/>
            <w:spacing w:val="0"/>
            <w:sz w:val="22"/>
            <w:szCs w:val="22"/>
          </w:rPr>
          <w:tab/>
        </w:r>
        <w:r w:rsidRPr="00EE3E27">
          <w:rPr>
            <w:rStyle w:val="Hyperlink"/>
            <w:noProof/>
          </w:rPr>
          <w:t>Content information</w:t>
        </w:r>
        <w:r>
          <w:rPr>
            <w:noProof/>
            <w:webHidden/>
          </w:rPr>
          <w:tab/>
        </w:r>
        <w:r>
          <w:rPr>
            <w:noProof/>
            <w:webHidden/>
          </w:rPr>
          <w:fldChar w:fldCharType="begin"/>
        </w:r>
        <w:r>
          <w:rPr>
            <w:noProof/>
            <w:webHidden/>
          </w:rPr>
          <w:instrText xml:space="preserve"> PAGEREF _Toc137540714 \h </w:instrText>
        </w:r>
        <w:r>
          <w:rPr>
            <w:noProof/>
            <w:webHidden/>
          </w:rPr>
        </w:r>
        <w:r>
          <w:rPr>
            <w:noProof/>
            <w:webHidden/>
          </w:rPr>
          <w:fldChar w:fldCharType="separate"/>
        </w:r>
        <w:r>
          <w:rPr>
            <w:noProof/>
            <w:webHidden/>
          </w:rPr>
          <w:t>29</w:t>
        </w:r>
        <w:r>
          <w:rPr>
            <w:noProof/>
            <w:webHidden/>
          </w:rPr>
          <w:fldChar w:fldCharType="end"/>
        </w:r>
      </w:hyperlink>
    </w:p>
    <w:p w14:paraId="05F18AE8" w14:textId="6B5D23FA" w:rsidR="00857E4F" w:rsidRDefault="00857E4F">
      <w:pPr>
        <w:pStyle w:val="TOC2"/>
        <w:tabs>
          <w:tab w:val="left" w:pos="1080"/>
        </w:tabs>
        <w:rPr>
          <w:spacing w:val="0"/>
          <w:sz w:val="22"/>
          <w:szCs w:val="22"/>
        </w:rPr>
      </w:pPr>
      <w:hyperlink w:anchor="_Toc137540715" w:history="1">
        <w:r w:rsidRPr="00EE3E27">
          <w:rPr>
            <w:rStyle w:val="Hyperlink"/>
          </w:rPr>
          <w:t>4.1</w:t>
        </w:r>
        <w:r>
          <w:rPr>
            <w:spacing w:val="0"/>
            <w:sz w:val="22"/>
            <w:szCs w:val="22"/>
          </w:rPr>
          <w:tab/>
        </w:r>
        <w:r w:rsidRPr="00EE3E27">
          <w:rPr>
            <w:rStyle w:val="Hyperlink"/>
          </w:rPr>
          <w:t>Glossary</w:t>
        </w:r>
        <w:r>
          <w:rPr>
            <w:webHidden/>
          </w:rPr>
          <w:tab/>
        </w:r>
        <w:r>
          <w:rPr>
            <w:webHidden/>
          </w:rPr>
          <w:fldChar w:fldCharType="begin"/>
        </w:r>
        <w:r>
          <w:rPr>
            <w:webHidden/>
          </w:rPr>
          <w:instrText xml:space="preserve"> PAGEREF _Toc137540715 \h </w:instrText>
        </w:r>
        <w:r>
          <w:rPr>
            <w:webHidden/>
          </w:rPr>
        </w:r>
        <w:r>
          <w:rPr>
            <w:webHidden/>
          </w:rPr>
          <w:fldChar w:fldCharType="separate"/>
        </w:r>
        <w:r>
          <w:rPr>
            <w:webHidden/>
          </w:rPr>
          <w:t>29</w:t>
        </w:r>
        <w:r>
          <w:rPr>
            <w:webHidden/>
          </w:rPr>
          <w:fldChar w:fldCharType="end"/>
        </w:r>
      </w:hyperlink>
    </w:p>
    <w:p w14:paraId="1E6A95F1" w14:textId="40AABF56" w:rsidR="00857E4F" w:rsidRDefault="00857E4F">
      <w:pPr>
        <w:pStyle w:val="TOC2"/>
        <w:tabs>
          <w:tab w:val="left" w:pos="1080"/>
        </w:tabs>
        <w:rPr>
          <w:spacing w:val="0"/>
          <w:sz w:val="22"/>
          <w:szCs w:val="22"/>
        </w:rPr>
      </w:pPr>
      <w:hyperlink w:anchor="_Toc137540716" w:history="1">
        <w:r w:rsidRPr="00EE3E27">
          <w:rPr>
            <w:rStyle w:val="Hyperlink"/>
          </w:rPr>
          <w:t>4.2</w:t>
        </w:r>
        <w:r>
          <w:rPr>
            <w:spacing w:val="0"/>
            <w:sz w:val="22"/>
            <w:szCs w:val="22"/>
          </w:rPr>
          <w:tab/>
        </w:r>
        <w:r w:rsidRPr="00EE3E27">
          <w:rPr>
            <w:rStyle w:val="Hyperlink"/>
          </w:rPr>
          <w:t>Reference links</w:t>
        </w:r>
        <w:r>
          <w:rPr>
            <w:webHidden/>
          </w:rPr>
          <w:tab/>
        </w:r>
        <w:r>
          <w:rPr>
            <w:webHidden/>
          </w:rPr>
          <w:fldChar w:fldCharType="begin"/>
        </w:r>
        <w:r>
          <w:rPr>
            <w:webHidden/>
          </w:rPr>
          <w:instrText xml:space="preserve"> PAGEREF _Toc137540716 \h </w:instrText>
        </w:r>
        <w:r>
          <w:rPr>
            <w:webHidden/>
          </w:rPr>
        </w:r>
        <w:r>
          <w:rPr>
            <w:webHidden/>
          </w:rPr>
          <w:fldChar w:fldCharType="separate"/>
        </w:r>
        <w:r>
          <w:rPr>
            <w:webHidden/>
          </w:rPr>
          <w:t>31</w:t>
        </w:r>
        <w:r>
          <w:rPr>
            <w:webHidden/>
          </w:rPr>
          <w:fldChar w:fldCharType="end"/>
        </w:r>
      </w:hyperlink>
    </w:p>
    <w:p w14:paraId="7A06EE1D" w14:textId="5B2AEAD1" w:rsidR="00857E4F" w:rsidRDefault="00857E4F">
      <w:pPr>
        <w:pStyle w:val="TOC1"/>
        <w:tabs>
          <w:tab w:val="left" w:pos="446"/>
        </w:tabs>
        <w:rPr>
          <w:noProof/>
          <w:spacing w:val="0"/>
          <w:sz w:val="22"/>
          <w:szCs w:val="22"/>
        </w:rPr>
      </w:pPr>
      <w:hyperlink w:anchor="_Toc137540717" w:history="1">
        <w:r w:rsidRPr="00EE3E27">
          <w:rPr>
            <w:rStyle w:val="Hyperlink"/>
            <w:noProof/>
          </w:rPr>
          <w:t>5.</w:t>
        </w:r>
        <w:r>
          <w:rPr>
            <w:noProof/>
            <w:spacing w:val="0"/>
            <w:sz w:val="22"/>
            <w:szCs w:val="22"/>
          </w:rPr>
          <w:tab/>
        </w:r>
        <w:r w:rsidRPr="00EE3E27">
          <w:rPr>
            <w:rStyle w:val="Hyperlink"/>
            <w:noProof/>
          </w:rPr>
          <w:t>Consultation</w:t>
        </w:r>
        <w:r>
          <w:rPr>
            <w:noProof/>
            <w:webHidden/>
          </w:rPr>
          <w:tab/>
        </w:r>
        <w:r>
          <w:rPr>
            <w:noProof/>
            <w:webHidden/>
          </w:rPr>
          <w:fldChar w:fldCharType="begin"/>
        </w:r>
        <w:r>
          <w:rPr>
            <w:noProof/>
            <w:webHidden/>
          </w:rPr>
          <w:instrText xml:space="preserve"> PAGEREF _Toc137540717 \h </w:instrText>
        </w:r>
        <w:r>
          <w:rPr>
            <w:noProof/>
            <w:webHidden/>
          </w:rPr>
        </w:r>
        <w:r>
          <w:rPr>
            <w:noProof/>
            <w:webHidden/>
          </w:rPr>
          <w:fldChar w:fldCharType="separate"/>
        </w:r>
        <w:r>
          <w:rPr>
            <w:noProof/>
            <w:webHidden/>
          </w:rPr>
          <w:t>32</w:t>
        </w:r>
        <w:r>
          <w:rPr>
            <w:noProof/>
            <w:webHidden/>
          </w:rPr>
          <w:fldChar w:fldCharType="end"/>
        </w:r>
      </w:hyperlink>
    </w:p>
    <w:p w14:paraId="76E9C4F5" w14:textId="33F32F37" w:rsidR="00857E4F" w:rsidRDefault="00857E4F">
      <w:pPr>
        <w:pStyle w:val="TOC1"/>
        <w:tabs>
          <w:tab w:val="left" w:pos="446"/>
        </w:tabs>
        <w:rPr>
          <w:noProof/>
          <w:spacing w:val="0"/>
          <w:sz w:val="22"/>
          <w:szCs w:val="22"/>
        </w:rPr>
      </w:pPr>
      <w:hyperlink w:anchor="_Toc137540718" w:history="1">
        <w:r w:rsidRPr="00EE3E27">
          <w:rPr>
            <w:rStyle w:val="Hyperlink"/>
            <w:noProof/>
          </w:rPr>
          <w:t>6.</w:t>
        </w:r>
        <w:r>
          <w:rPr>
            <w:noProof/>
            <w:spacing w:val="0"/>
            <w:sz w:val="22"/>
            <w:szCs w:val="22"/>
          </w:rPr>
          <w:tab/>
        </w:r>
        <w:r w:rsidRPr="00EE3E27">
          <w:rPr>
            <w:rStyle w:val="Hyperlink"/>
            <w:noProof/>
          </w:rPr>
          <w:t>Index</w:t>
        </w:r>
        <w:r>
          <w:rPr>
            <w:noProof/>
            <w:webHidden/>
          </w:rPr>
          <w:tab/>
        </w:r>
        <w:r>
          <w:rPr>
            <w:noProof/>
            <w:webHidden/>
          </w:rPr>
          <w:fldChar w:fldCharType="begin"/>
        </w:r>
        <w:r>
          <w:rPr>
            <w:noProof/>
            <w:webHidden/>
          </w:rPr>
          <w:instrText xml:space="preserve"> PAGEREF _Toc137540718 \h </w:instrText>
        </w:r>
        <w:r>
          <w:rPr>
            <w:noProof/>
            <w:webHidden/>
          </w:rPr>
        </w:r>
        <w:r>
          <w:rPr>
            <w:noProof/>
            <w:webHidden/>
          </w:rPr>
          <w:fldChar w:fldCharType="separate"/>
        </w:r>
        <w:r>
          <w:rPr>
            <w:noProof/>
            <w:webHidden/>
          </w:rPr>
          <w:t>33</w:t>
        </w:r>
        <w:r>
          <w:rPr>
            <w:noProof/>
            <w:webHidden/>
          </w:rPr>
          <w:fldChar w:fldCharType="end"/>
        </w:r>
      </w:hyperlink>
    </w:p>
    <w:p w14:paraId="144F8800" w14:textId="0135DB53" w:rsidR="00563527" w:rsidRDefault="003C2FBC" w:rsidP="00D44953">
      <w:pPr>
        <w:rPr>
          <w:lang w:eastAsia="en-US"/>
        </w:rPr>
      </w:pPr>
      <w:r>
        <w:rPr>
          <w:noProof/>
          <w:color w:val="404040"/>
          <w:sz w:val="28"/>
          <w:szCs w:val="28"/>
          <w:lang w:eastAsia="en-US"/>
        </w:rPr>
        <w:fldChar w:fldCharType="end"/>
      </w:r>
    </w:p>
    <w:p w14:paraId="4A212CDC" w14:textId="77777777" w:rsidR="00CD3D1B" w:rsidRDefault="00CD3D1B" w:rsidP="00D2312F"/>
    <w:p w14:paraId="75C2CAFC" w14:textId="77777777" w:rsidR="00FF4E99" w:rsidRDefault="00FF4E99" w:rsidP="00D2312F"/>
    <w:p w14:paraId="4CF2284C" w14:textId="77777777" w:rsidR="00FF4E99" w:rsidRDefault="00FF4E99" w:rsidP="00D2312F">
      <w:pPr>
        <w:sectPr w:rsidR="00FF4E99" w:rsidSect="00CD3D1B">
          <w:headerReference w:type="even" r:id="rId15"/>
          <w:headerReference w:type="default" r:id="rId16"/>
          <w:footerReference w:type="even" r:id="rId17"/>
          <w:footerReference w:type="default" r:id="rId18"/>
          <w:type w:val="oddPage"/>
          <w:pgSz w:w="11906" w:h="16838" w:code="9"/>
          <w:pgMar w:top="2160" w:right="1440" w:bottom="1440" w:left="1440" w:header="706" w:footer="461" w:gutter="0"/>
          <w:pgNumType w:fmt="lowerRoman" w:start="1"/>
          <w:cols w:space="708"/>
          <w:docGrid w:linePitch="360"/>
        </w:sectPr>
      </w:pPr>
    </w:p>
    <w:p w14:paraId="0100C41B" w14:textId="77777777" w:rsidR="00973D41" w:rsidRDefault="00973D41" w:rsidP="003956A5">
      <w:pPr>
        <w:pStyle w:val="Heading1"/>
      </w:pPr>
      <w:bookmarkStart w:id="0" w:name="_Toc426639753"/>
      <w:bookmarkStart w:id="1" w:name="_Toc137540664"/>
      <w:r>
        <w:lastRenderedPageBreak/>
        <w:t>Introduction</w:t>
      </w:r>
      <w:bookmarkEnd w:id="0"/>
      <w:bookmarkEnd w:id="1"/>
    </w:p>
    <w:p w14:paraId="156FE0C8" w14:textId="77777777" w:rsidR="00973D41" w:rsidRDefault="00973D41" w:rsidP="00973D41">
      <w:r>
        <w:t>This Victorian Government</w:t>
      </w:r>
      <w:r w:rsidR="0089391E">
        <w:t>’</w:t>
      </w:r>
      <w:r>
        <w:t xml:space="preserve">s Standard Motor Vehicle Policy (SMVP) is a whole of Victorian Government (WoVG) framework to optimise the management and use of government vehicle assets for the benefit of all departments and agencies and for the government overall. </w:t>
      </w:r>
    </w:p>
    <w:p w14:paraId="000F0924" w14:textId="1FADF055" w:rsidR="00973D41" w:rsidRDefault="00973D41" w:rsidP="00973D41">
      <w:pPr>
        <w:tabs>
          <w:tab w:val="left" w:pos="1134"/>
        </w:tabs>
      </w:pPr>
      <w:r>
        <w:t>The SMVP maintains a focus on key fleet objectives including fleet efficiency, vehicle and passenger safety</w:t>
      </w:r>
      <w:r w:rsidR="00132FDB">
        <w:t xml:space="preserve"> and</w:t>
      </w:r>
      <w:r>
        <w:t xml:space="preserve"> environmental sustainability</w:t>
      </w:r>
      <w:r w:rsidR="00DB2591">
        <w:t>.</w:t>
      </w:r>
      <w:r>
        <w:t xml:space="preserve"> </w:t>
      </w:r>
    </w:p>
    <w:p w14:paraId="5BDE56B2" w14:textId="77777777" w:rsidR="00973D41" w:rsidRDefault="00973D41" w:rsidP="00973D41">
      <w:r>
        <w:t>The Victorian Government is committed to reducing the cost of operating the fleet by implementing more efficient vehicle fleet arrangements, and the SMVP will be used to assist in meeting the Government</w:t>
      </w:r>
      <w:r w:rsidR="0089391E">
        <w:t>’</w:t>
      </w:r>
      <w:r>
        <w:t>s efficiency agenda.</w:t>
      </w:r>
    </w:p>
    <w:p w14:paraId="7BB0DE17" w14:textId="77777777" w:rsidR="00973D41" w:rsidRDefault="00973D41" w:rsidP="00973D41">
      <w:r>
        <w:t xml:space="preserve">Adherence to this policy is a requirement for all Victorian </w:t>
      </w:r>
      <w:r w:rsidR="00B05102">
        <w:t>g</w:t>
      </w:r>
      <w:r w:rsidR="004B6AF9">
        <w:t xml:space="preserve">eneral </w:t>
      </w:r>
      <w:r w:rsidR="00B05102">
        <w:t>g</w:t>
      </w:r>
      <w:r>
        <w:t>overnment departments and agencies and should be used as a guide for all other agencies.</w:t>
      </w:r>
      <w:r w:rsidR="0089391E">
        <w:t xml:space="preserve"> </w:t>
      </w:r>
      <w:r>
        <w:t>It is to be applied consistently with the requirements of all relevant legislation, policies and contractual arrangements.</w:t>
      </w:r>
    </w:p>
    <w:p w14:paraId="4B450C0B" w14:textId="77777777" w:rsidR="00973D41" w:rsidRDefault="00973D41" w:rsidP="00973D41">
      <w:r>
        <w:t xml:space="preserve">All </w:t>
      </w:r>
      <w:r w:rsidR="00B05102">
        <w:t>g</w:t>
      </w:r>
      <w:r w:rsidR="004B6AF9">
        <w:t xml:space="preserve">eneral </w:t>
      </w:r>
      <w:r>
        <w:t xml:space="preserve">government </w:t>
      </w:r>
      <w:r w:rsidR="00F73890">
        <w:t xml:space="preserve">department </w:t>
      </w:r>
      <w:r>
        <w:t>and agency fleet managers and vehicle users are required to become familiar with this policy and its implications.</w:t>
      </w:r>
      <w:bookmarkStart w:id="2" w:name="_Toc290987839"/>
      <w:bookmarkStart w:id="3" w:name="_Toc290988981"/>
      <w:bookmarkEnd w:id="2"/>
      <w:bookmarkEnd w:id="3"/>
    </w:p>
    <w:p w14:paraId="32EBED38" w14:textId="77777777" w:rsidR="00DB4AD8" w:rsidRDefault="00DB4AD8" w:rsidP="00973D41">
      <w:pPr>
        <w:tabs>
          <w:tab w:val="left" w:pos="1134"/>
        </w:tabs>
        <w:rPr>
          <w:noProof/>
        </w:rPr>
      </w:pPr>
    </w:p>
    <w:p w14:paraId="1FF8546A" w14:textId="77777777" w:rsidR="00115D5B" w:rsidRDefault="00115D5B" w:rsidP="00973D41">
      <w:pPr>
        <w:tabs>
          <w:tab w:val="left" w:pos="1134"/>
        </w:tabs>
        <w:rPr>
          <w:noProof/>
        </w:rPr>
      </w:pPr>
    </w:p>
    <w:p w14:paraId="14CB1C89" w14:textId="77777777" w:rsidR="00DB4AD8" w:rsidRDefault="00DB4AD8" w:rsidP="00973D41">
      <w:pPr>
        <w:tabs>
          <w:tab w:val="left" w:pos="1134"/>
        </w:tabs>
        <w:rPr>
          <w:noProof/>
        </w:rPr>
      </w:pPr>
    </w:p>
    <w:p w14:paraId="4F1265D2" w14:textId="77777777" w:rsidR="00115D5B" w:rsidRDefault="00115D5B" w:rsidP="00973D41">
      <w:pPr>
        <w:tabs>
          <w:tab w:val="left" w:pos="1134"/>
        </w:tabs>
      </w:pPr>
    </w:p>
    <w:p w14:paraId="0FD91005" w14:textId="409C6B27" w:rsidR="00973D41" w:rsidRPr="006B446B" w:rsidRDefault="00973D41" w:rsidP="00973D41">
      <w:pPr>
        <w:tabs>
          <w:tab w:val="left" w:pos="1134"/>
        </w:tabs>
        <w:rPr>
          <w:b/>
          <w:sz w:val="22"/>
          <w:szCs w:val="22"/>
        </w:rPr>
      </w:pPr>
      <w:r w:rsidRPr="006B446B">
        <w:rPr>
          <w:b/>
          <w:sz w:val="22"/>
          <w:szCs w:val="22"/>
        </w:rPr>
        <w:t xml:space="preserve">The Hon </w:t>
      </w:r>
      <w:r w:rsidR="003417AA">
        <w:rPr>
          <w:b/>
          <w:sz w:val="22"/>
          <w:szCs w:val="22"/>
        </w:rPr>
        <w:t>DANNY PEARSON</w:t>
      </w:r>
      <w:r w:rsidRPr="006B446B">
        <w:rPr>
          <w:b/>
          <w:sz w:val="22"/>
          <w:szCs w:val="22"/>
        </w:rPr>
        <w:t xml:space="preserve"> MP</w:t>
      </w:r>
      <w:r w:rsidR="006B446B">
        <w:rPr>
          <w:b/>
          <w:sz w:val="22"/>
          <w:szCs w:val="22"/>
        </w:rPr>
        <w:br/>
      </w:r>
      <w:r w:rsidR="00E1386C">
        <w:rPr>
          <w:b/>
          <w:sz w:val="22"/>
          <w:szCs w:val="22"/>
        </w:rPr>
        <w:t>Minister for Government Services</w:t>
      </w:r>
    </w:p>
    <w:p w14:paraId="1548446B" w14:textId="77777777" w:rsidR="004A308B" w:rsidRDefault="004A308B">
      <w:pPr>
        <w:spacing w:before="0" w:after="200"/>
      </w:pPr>
    </w:p>
    <w:p w14:paraId="107583FB" w14:textId="77777777" w:rsidR="00973D41" w:rsidRDefault="00973D41">
      <w:pPr>
        <w:spacing w:before="0" w:after="200"/>
      </w:pPr>
      <w:r>
        <w:br w:type="page"/>
      </w:r>
    </w:p>
    <w:p w14:paraId="0754F620" w14:textId="77777777" w:rsidR="00973D41" w:rsidRDefault="00973D41" w:rsidP="00806673">
      <w:pPr>
        <w:pStyle w:val="Heading1numbered"/>
      </w:pPr>
      <w:bookmarkStart w:id="4" w:name="_Toc426639754"/>
      <w:bookmarkStart w:id="5" w:name="_Toc137540665"/>
      <w:r>
        <w:lastRenderedPageBreak/>
        <w:t>Policy objectives</w:t>
      </w:r>
      <w:bookmarkEnd w:id="4"/>
      <w:bookmarkEnd w:id="5"/>
    </w:p>
    <w:p w14:paraId="6172D71B" w14:textId="77777777" w:rsidR="00973D41" w:rsidRPr="008A7E0D" w:rsidRDefault="00973D41" w:rsidP="00973D41">
      <w:pPr>
        <w:pStyle w:val="Heading2numbered"/>
      </w:pPr>
      <w:bookmarkStart w:id="6" w:name="_Toc426639755"/>
      <w:bookmarkStart w:id="7" w:name="_Toc137540666"/>
      <w:r w:rsidRPr="008A7E0D">
        <w:t>Fleet management foundation</w:t>
      </w:r>
      <w:bookmarkEnd w:id="6"/>
      <w:bookmarkEnd w:id="7"/>
      <w:r w:rsidRPr="008A7E0D">
        <w:t xml:space="preserve"> </w:t>
      </w:r>
    </w:p>
    <w:p w14:paraId="0DB30A77" w14:textId="77777777" w:rsidR="00973D41" w:rsidRDefault="00973D41" w:rsidP="00806673">
      <w:pPr>
        <w:pStyle w:val="NormalIndent"/>
      </w:pPr>
      <w:r>
        <w:t xml:space="preserve">The following framework synthesises existing processes into a logical framework to reduce duplication of effort and improve fleet efficiencies. </w:t>
      </w:r>
    </w:p>
    <w:p w14:paraId="28A54109" w14:textId="77777777" w:rsidR="00973D41" w:rsidRDefault="00973D41" w:rsidP="00806673">
      <w:pPr>
        <w:pStyle w:val="NormalIndent"/>
      </w:pPr>
      <w:r>
        <w:t xml:space="preserve">State Government motor vehicles (government vehicles) are provided where it is appropriate that the government operates its own transport or where, in the interests of financial and operational efficiency, it is appropriate to use motor vehicle transport. </w:t>
      </w:r>
    </w:p>
    <w:p w14:paraId="66BCCCE2" w14:textId="77777777" w:rsidR="00973D41" w:rsidRDefault="00973D41" w:rsidP="00806673">
      <w:pPr>
        <w:pStyle w:val="NormalIndent"/>
      </w:pPr>
      <w:r>
        <w:t xml:space="preserve">Prior to the procurement of a vehicle, </w:t>
      </w:r>
      <w:r w:rsidR="00F212DD">
        <w:t xml:space="preserve">general government </w:t>
      </w:r>
      <w:r>
        <w:t xml:space="preserve">departments and agencies are required to review existing transport practises to ensure the use of fleet vehicles, including executive vehicles and the government vehicle pool are maximised. Also, that </w:t>
      </w:r>
      <w:r w:rsidR="00082229">
        <w:t>staff considers</w:t>
      </w:r>
      <w:r>
        <w:t xml:space="preserve"> a</w:t>
      </w:r>
      <w:r w:rsidRPr="00E16994">
        <w:t>lternative means of transport</w:t>
      </w:r>
      <w:r>
        <w:t xml:space="preserve"> such as</w:t>
      </w:r>
      <w:r w:rsidRPr="00E16994">
        <w:t xml:space="preserve"> walking, public transport</w:t>
      </w:r>
      <w:r>
        <w:t>, taxis (within five kilometres</w:t>
      </w:r>
      <w:r w:rsidRPr="00E16994">
        <w:t xml:space="preserve"> </w:t>
      </w:r>
      <w:r>
        <w:t>of the destination) and that non trav</w:t>
      </w:r>
      <w:r w:rsidRPr="00E16994">
        <w:t>el options</w:t>
      </w:r>
      <w:r>
        <w:t>,</w:t>
      </w:r>
      <w:r w:rsidRPr="00E16994">
        <w:t xml:space="preserve"> such as video conferencing</w:t>
      </w:r>
      <w:r>
        <w:t xml:space="preserve"> are used.</w:t>
      </w:r>
    </w:p>
    <w:p w14:paraId="740CF967" w14:textId="32C40487" w:rsidR="00973D41" w:rsidRDefault="00973D41" w:rsidP="00806673">
      <w:pPr>
        <w:pStyle w:val="NormalIndent"/>
      </w:pPr>
      <w:r>
        <w:t>The policy objective of the government is that motor vehicle use supports the government</w:t>
      </w:r>
      <w:r w:rsidR="0089391E">
        <w:t>’</w:t>
      </w:r>
      <w:r>
        <w:t xml:space="preserve">s service delivery requirements </w:t>
      </w:r>
      <w:r w:rsidR="002D5D50">
        <w:t>and</w:t>
      </w:r>
      <w:r>
        <w:t xml:space="preserve"> delivers effective outcomes in vehicle efficiency, safety</w:t>
      </w:r>
      <w:r w:rsidR="00132FDB">
        <w:t xml:space="preserve"> and</w:t>
      </w:r>
      <w:r>
        <w:t xml:space="preserve"> environmental performance</w:t>
      </w:r>
      <w:r w:rsidR="00676050">
        <w:t>.</w:t>
      </w:r>
      <w:r>
        <w:t xml:space="preserve"> </w:t>
      </w:r>
    </w:p>
    <w:p w14:paraId="30C8D590" w14:textId="77777777" w:rsidR="00973D41" w:rsidRDefault="00973D41" w:rsidP="00973D41">
      <w:pPr>
        <w:pStyle w:val="Heading2numbered"/>
      </w:pPr>
      <w:bookmarkStart w:id="8" w:name="_Toc426639756"/>
      <w:bookmarkStart w:id="9" w:name="_Toc137540667"/>
      <w:r>
        <w:t>Fleet management framework</w:t>
      </w:r>
      <w:bookmarkEnd w:id="8"/>
      <w:bookmarkEnd w:id="9"/>
    </w:p>
    <w:p w14:paraId="23B5B394" w14:textId="77777777" w:rsidR="00973D41" w:rsidRDefault="00973D41" w:rsidP="00806673">
      <w:pPr>
        <w:pStyle w:val="NormalIndent"/>
      </w:pPr>
      <w:r>
        <w:t>A key requirement for the effective management and use of a vehicle fleet is the establishment of a fleet management framework that incorporates the policy and rules of use for government vehicles and drivers, alongside department</w:t>
      </w:r>
      <w:r w:rsidR="0089391E">
        <w:noBreakHyphen/>
      </w:r>
      <w:r>
        <w:t xml:space="preserve">specific requirements, processes and procedures. By following the rules and processes set out in this SMVP, departments and agencies will have adopted an appropriate fleet management framework. </w:t>
      </w:r>
    </w:p>
    <w:p w14:paraId="0CB70C6F" w14:textId="77777777" w:rsidR="00973D41" w:rsidRDefault="00973D41" w:rsidP="00973D41">
      <w:pPr>
        <w:pStyle w:val="Heading2numbered"/>
      </w:pPr>
      <w:bookmarkStart w:id="10" w:name="_Toc426639757"/>
      <w:bookmarkStart w:id="11" w:name="_Toc137540668"/>
      <w:r>
        <w:t>Vehicle Lease Facility</w:t>
      </w:r>
      <w:bookmarkEnd w:id="10"/>
      <w:bookmarkEnd w:id="11"/>
    </w:p>
    <w:p w14:paraId="6564C5BB" w14:textId="60B37541" w:rsidR="00973D41" w:rsidRDefault="00973D41" w:rsidP="00806673">
      <w:pPr>
        <w:pStyle w:val="NormalIndent"/>
      </w:pPr>
      <w:r>
        <w:t xml:space="preserve">To support the efficient management of the government vehicles, Government has established a vehicle Finance Lease Facility managed by the </w:t>
      </w:r>
      <w:r w:rsidR="00E1386C">
        <w:t>Department of Government Services</w:t>
      </w:r>
      <w:r>
        <w:t xml:space="preserve"> (</w:t>
      </w:r>
      <w:r w:rsidR="00E1386C">
        <w:t>DGS</w:t>
      </w:r>
      <w:r>
        <w:t xml:space="preserve">). This arrangement is compulsory for </w:t>
      </w:r>
      <w:r w:rsidR="00F73890">
        <w:t xml:space="preserve">general government </w:t>
      </w:r>
      <w:r>
        <w:t xml:space="preserve">departments and agencies and is available to all </w:t>
      </w:r>
      <w:r w:rsidR="00D721A7">
        <w:t xml:space="preserve">other </w:t>
      </w:r>
      <w:r>
        <w:t xml:space="preserve"> </w:t>
      </w:r>
      <w:r w:rsidR="00B05102">
        <w:t xml:space="preserve">government </w:t>
      </w:r>
      <w:r>
        <w:t>agencies.</w:t>
      </w:r>
    </w:p>
    <w:p w14:paraId="660274BE" w14:textId="52A1E215" w:rsidR="00973D41" w:rsidRDefault="00973D41" w:rsidP="00806673">
      <w:pPr>
        <w:pStyle w:val="NormalIndent"/>
      </w:pPr>
      <w:r>
        <w:t xml:space="preserve">VicFleet (within </w:t>
      </w:r>
      <w:r w:rsidR="00E1386C">
        <w:t>DGS</w:t>
      </w:r>
      <w:r>
        <w:t>) is responsible for managing the vehicle Finance Lease Facility.</w:t>
      </w:r>
    </w:p>
    <w:p w14:paraId="074586C0" w14:textId="77777777" w:rsidR="00973D41" w:rsidRDefault="00973D41" w:rsidP="00973D41">
      <w:pPr>
        <w:pStyle w:val="Heading2numbered"/>
      </w:pPr>
      <w:bookmarkStart w:id="12" w:name="_Key_links"/>
      <w:bookmarkStart w:id="13" w:name="_Toc426639758"/>
      <w:bookmarkStart w:id="14" w:name="_Toc137540669"/>
      <w:bookmarkEnd w:id="12"/>
      <w:r>
        <w:t>Key links</w:t>
      </w:r>
      <w:bookmarkEnd w:id="13"/>
      <w:bookmarkEnd w:id="14"/>
    </w:p>
    <w:p w14:paraId="114F328B" w14:textId="77777777" w:rsidR="00973D41" w:rsidRDefault="00973D41" w:rsidP="00806673">
      <w:pPr>
        <w:pStyle w:val="NormalIndentshaded"/>
      </w:pPr>
      <w:r>
        <w:t>For a copy of the</w:t>
      </w:r>
      <w:r w:rsidRPr="002C51E7">
        <w:t xml:space="preserve"> </w:t>
      </w:r>
      <w:r>
        <w:t>Victorian Government Standard Motor Vehicle</w:t>
      </w:r>
      <w:r w:rsidRPr="00097F2B">
        <w:t xml:space="preserve"> </w:t>
      </w:r>
      <w:r>
        <w:t>Policy (SMVP) document (this document)</w:t>
      </w:r>
      <w:r>
        <w:fldChar w:fldCharType="begin"/>
      </w:r>
      <w:r>
        <w:instrText xml:space="preserve"> XE "</w:instrText>
      </w:r>
      <w:r w:rsidRPr="002C2B7B">
        <w:instrText>VicFleet</w:instrText>
      </w:r>
      <w:r>
        <w:instrText xml:space="preserve">" </w:instrText>
      </w:r>
      <w:r>
        <w:fldChar w:fldCharType="end"/>
      </w:r>
      <w:r>
        <w:t xml:space="preserve">: </w:t>
      </w:r>
      <w:hyperlink r:id="rId19" w:history="1">
        <w:r w:rsidR="008005AB" w:rsidRPr="003956A5">
          <w:rPr>
            <w:rStyle w:val="Hyperlink"/>
          </w:rPr>
          <w:t>www.dtf.vic.gov.au/VicFleet</w:t>
        </w:r>
      </w:hyperlink>
      <w:r w:rsidR="008005AB">
        <w:rPr>
          <w:rStyle w:val="Hyperlink"/>
        </w:rPr>
        <w:t>.</w:t>
      </w:r>
      <w:r>
        <w:t xml:space="preserve"> </w:t>
      </w:r>
    </w:p>
    <w:p w14:paraId="2652BA37" w14:textId="77777777" w:rsidR="00973D41" w:rsidRDefault="00973D41" w:rsidP="00973D41">
      <w:pPr>
        <w:pStyle w:val="Heading1numbered"/>
      </w:pPr>
      <w:bookmarkStart w:id="15" w:name="_Toc426639759"/>
      <w:bookmarkStart w:id="16" w:name="_Toc137540670"/>
      <w:r>
        <w:lastRenderedPageBreak/>
        <w:t>Policy governance</w:t>
      </w:r>
      <w:bookmarkEnd w:id="15"/>
      <w:bookmarkEnd w:id="16"/>
    </w:p>
    <w:p w14:paraId="4EBEA0E7" w14:textId="77777777" w:rsidR="00973D41" w:rsidRDefault="00973D41" w:rsidP="00806673">
      <w:pPr>
        <w:pStyle w:val="NormalIndent"/>
      </w:pPr>
      <w:r>
        <w:t>For the purpose of this policy, governance is the process (or processes) by which a department or agency, through the accountable officer, holds itself to account for the management and use of their vehicle fleet.</w:t>
      </w:r>
      <w:bookmarkStart w:id="17" w:name="_Toc290986491"/>
      <w:bookmarkStart w:id="18" w:name="_Toc290987846"/>
      <w:bookmarkStart w:id="19" w:name="_Toc290988988"/>
      <w:bookmarkEnd w:id="17"/>
      <w:bookmarkEnd w:id="18"/>
      <w:bookmarkEnd w:id="19"/>
    </w:p>
    <w:p w14:paraId="022F9E5B" w14:textId="77777777" w:rsidR="00973D41" w:rsidRDefault="00973D41" w:rsidP="00973D41">
      <w:pPr>
        <w:pStyle w:val="Heading2numbered"/>
      </w:pPr>
      <w:bookmarkStart w:id="20" w:name="_Toc426639760"/>
      <w:bookmarkStart w:id="21" w:name="_Toc137540671"/>
      <w:r w:rsidRPr="00973D41">
        <w:t>Governance</w:t>
      </w:r>
      <w:r>
        <w:t xml:space="preserve"> framework</w:t>
      </w:r>
      <w:bookmarkEnd w:id="20"/>
      <w:bookmarkEnd w:id="21"/>
    </w:p>
    <w:p w14:paraId="77DAB3C4" w14:textId="77777777" w:rsidR="00973D41" w:rsidRDefault="00973D41" w:rsidP="00806673">
      <w:pPr>
        <w:pStyle w:val="NormalIndent"/>
      </w:pPr>
      <w:r>
        <w:t xml:space="preserve">The SMVP provides the overarching governance framework including policies and rules of use relating to the management and operation of the government motor vehicle fleet. </w:t>
      </w:r>
    </w:p>
    <w:p w14:paraId="1C2F5494" w14:textId="77777777" w:rsidR="00973D41" w:rsidRPr="00B4393A" w:rsidRDefault="00973D41" w:rsidP="00973D41">
      <w:pPr>
        <w:pStyle w:val="Heading3numbered"/>
      </w:pPr>
      <w:bookmarkStart w:id="22" w:name="_Toc426639761"/>
      <w:bookmarkStart w:id="23" w:name="_Toc137540672"/>
      <w:r w:rsidRPr="00B4393A">
        <w:t>Department and agency governance responsibilities</w:t>
      </w:r>
      <w:bookmarkEnd w:id="22"/>
      <w:bookmarkEnd w:id="23"/>
    </w:p>
    <w:p w14:paraId="5ECC6B3C" w14:textId="77777777" w:rsidR="00973D41" w:rsidRDefault="00973D41" w:rsidP="00806673">
      <w:pPr>
        <w:pStyle w:val="NormalIndent"/>
      </w:pPr>
      <w:r>
        <w:t>Departments and agencies are responsible and accountable for the governance framework, management and operation of their motor vehicle fleet. The governance framework establishes the context for departments and agencies to manage their motor vehicle fleet which incorporates a fleet management</w:t>
      </w:r>
      <w:r>
        <w:fldChar w:fldCharType="begin"/>
      </w:r>
      <w:r>
        <w:instrText xml:space="preserve"> XE "</w:instrText>
      </w:r>
      <w:r w:rsidRPr="005E575C">
        <w:instrText>fleet management</w:instrText>
      </w:r>
      <w:r>
        <w:instrText xml:space="preserve">" </w:instrText>
      </w:r>
      <w:r>
        <w:fldChar w:fldCharType="end"/>
      </w:r>
      <w:r>
        <w:t xml:space="preserve"> plan, policies, processes, procedures and practices. </w:t>
      </w:r>
    </w:p>
    <w:p w14:paraId="633AC2D9" w14:textId="77777777" w:rsidR="00973D41" w:rsidRDefault="00973D41" w:rsidP="00806673">
      <w:pPr>
        <w:pStyle w:val="NormalIndent"/>
      </w:pPr>
      <w:r>
        <w:t xml:space="preserve">The framework operates on two levels, the overarching structure and roles within the department or agency and the processes or mechanisms that drive fleet </w:t>
      </w:r>
      <w:r w:rsidR="00082229">
        <w:t>performance</w:t>
      </w:r>
      <w:r>
        <w:t xml:space="preserve"> comply with government</w:t>
      </w:r>
      <w:r w:rsidR="0089391E">
        <w:t>’</w:t>
      </w:r>
      <w:r>
        <w:t>s occupational health and safety</w:t>
      </w:r>
      <w:r>
        <w:fldChar w:fldCharType="begin"/>
      </w:r>
      <w:r>
        <w:instrText xml:space="preserve"> XE "</w:instrText>
      </w:r>
      <w:r w:rsidRPr="00C32B33">
        <w:instrText>occupational health and safety</w:instrText>
      </w:r>
      <w:r>
        <w:instrText xml:space="preserve">" </w:instrText>
      </w:r>
      <w:r>
        <w:fldChar w:fldCharType="end"/>
      </w:r>
      <w:r>
        <w:t xml:space="preserve"> (OH&amp;S) obligations and promote efficiencies. </w:t>
      </w:r>
    </w:p>
    <w:p w14:paraId="6051E7CE" w14:textId="77777777" w:rsidR="00973D41" w:rsidRDefault="00973D41" w:rsidP="00973D41">
      <w:pPr>
        <w:pStyle w:val="Heading2numbered"/>
      </w:pPr>
      <w:bookmarkStart w:id="24" w:name="_Toc426639762"/>
      <w:bookmarkStart w:id="25" w:name="_Toc137540673"/>
      <w:r>
        <w:t>Legislation</w:t>
      </w:r>
      <w:bookmarkEnd w:id="24"/>
      <w:bookmarkEnd w:id="25"/>
    </w:p>
    <w:p w14:paraId="4136B608" w14:textId="77777777" w:rsidR="00973D41" w:rsidRDefault="00973D41" w:rsidP="00806673">
      <w:pPr>
        <w:pStyle w:val="NormalIndent"/>
      </w:pPr>
      <w:r>
        <w:t>The SMVP highlights vehicle</w:t>
      </w:r>
      <w:r w:rsidR="0089391E">
        <w:noBreakHyphen/>
      </w:r>
      <w:r>
        <w:t>related government legislation and initiatives along with various policies, guidelines and processes relevant to managing a vehicle fleet.</w:t>
      </w:r>
    </w:p>
    <w:p w14:paraId="6AF235D5" w14:textId="77777777" w:rsidR="00973D41" w:rsidRDefault="00973D41" w:rsidP="00806673">
      <w:pPr>
        <w:pStyle w:val="NormalIndent"/>
      </w:pPr>
      <w:r>
        <w:t>The SMVP should not be used as a definitive guide to the law and should be read in conjunction with relevant legislation where required. The SMVP does not over</w:t>
      </w:r>
      <w:r w:rsidR="0089391E">
        <w:noBreakHyphen/>
      </w:r>
      <w:r>
        <w:t>rule legislation where it impacts the operation of the government</w:t>
      </w:r>
      <w:r w:rsidR="0089391E">
        <w:t>’</w:t>
      </w:r>
      <w:r>
        <w:t>s vehicle fleet.</w:t>
      </w:r>
    </w:p>
    <w:p w14:paraId="69081FEB" w14:textId="77777777" w:rsidR="00973D41" w:rsidRDefault="00973D41" w:rsidP="00806673">
      <w:pPr>
        <w:pStyle w:val="NormalIndent"/>
      </w:pPr>
      <w:r>
        <w:t>Any reference to legislation or to a provision of legislation within the SMVP is the current legislation and includes a change, modification or re</w:t>
      </w:r>
      <w:r w:rsidR="0089391E">
        <w:noBreakHyphen/>
      </w:r>
      <w:r>
        <w:t>enactment of it, a legislative provision substituted for it and a regulation or statutory instrument issued under it.</w:t>
      </w:r>
    </w:p>
    <w:p w14:paraId="77BD57CE" w14:textId="77777777" w:rsidR="00973D41" w:rsidRDefault="00973D41" w:rsidP="00806673">
      <w:pPr>
        <w:pStyle w:val="NormalIndent"/>
      </w:pPr>
      <w:r>
        <w:t>The vehicle related legislation and policies are listed in Table 1.</w:t>
      </w:r>
    </w:p>
    <w:p w14:paraId="35DE6715" w14:textId="77777777" w:rsidR="00973D41" w:rsidRDefault="00973D41" w:rsidP="00806673">
      <w:pPr>
        <w:pStyle w:val="Tablechartdiagramheading"/>
      </w:pPr>
      <w:r>
        <w:t xml:space="preserve">Table 1: Vehicle related governance </w:t>
      </w:r>
      <w:r w:rsidRPr="006415D5">
        <w:t>legislation</w:t>
      </w:r>
      <w:r>
        <w:t xml:space="preserve"> and polices</w:t>
      </w:r>
    </w:p>
    <w:tbl>
      <w:tblPr>
        <w:tblStyle w:val="DTFtexttableindent"/>
        <w:tblW w:w="8175" w:type="dxa"/>
        <w:tblInd w:w="1047" w:type="dxa"/>
        <w:tblLook w:val="01A0" w:firstRow="1" w:lastRow="0" w:firstColumn="1" w:lastColumn="1" w:noHBand="0" w:noVBand="0"/>
      </w:tblPr>
      <w:tblGrid>
        <w:gridCol w:w="2349"/>
        <w:gridCol w:w="5826"/>
      </w:tblGrid>
      <w:tr w:rsidR="00973D41" w:rsidRPr="009E0883" w14:paraId="5B3CFE47" w14:textId="77777777" w:rsidTr="00806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9" w:type="dxa"/>
          </w:tcPr>
          <w:p w14:paraId="3025642D" w14:textId="77777777" w:rsidR="00973D41" w:rsidRPr="009E0883" w:rsidRDefault="00973D41" w:rsidP="006415D5">
            <w:pPr>
              <w:pStyle w:val="Tableheader"/>
            </w:pPr>
            <w:r w:rsidRPr="009E0883">
              <w:t>Policy consideration</w:t>
            </w:r>
          </w:p>
        </w:tc>
        <w:tc>
          <w:tcPr>
            <w:cnfStyle w:val="000100001000" w:firstRow="0" w:lastRow="0" w:firstColumn="0" w:lastColumn="1" w:oddVBand="0" w:evenVBand="0" w:oddHBand="0" w:evenHBand="0" w:firstRowFirstColumn="0" w:firstRowLastColumn="1" w:lastRowFirstColumn="0" w:lastRowLastColumn="0"/>
            <w:tcW w:w="5826" w:type="dxa"/>
          </w:tcPr>
          <w:p w14:paraId="2580DA22" w14:textId="77777777" w:rsidR="00973D41" w:rsidRPr="009E0883" w:rsidRDefault="00973D41" w:rsidP="006415D5">
            <w:pPr>
              <w:pStyle w:val="Tableheader"/>
            </w:pPr>
            <w:r w:rsidRPr="009E0883">
              <w:t>Related governance</w:t>
            </w:r>
          </w:p>
        </w:tc>
      </w:tr>
      <w:tr w:rsidR="00973D41" w14:paraId="45BEF9BE" w14:textId="77777777" w:rsidTr="00806673">
        <w:tc>
          <w:tcPr>
            <w:cnfStyle w:val="001000000000" w:firstRow="0" w:lastRow="0" w:firstColumn="1" w:lastColumn="0" w:oddVBand="0" w:evenVBand="0" w:oddHBand="0" w:evenHBand="0" w:firstRowFirstColumn="0" w:firstRowLastColumn="0" w:lastRowFirstColumn="0" w:lastRowLastColumn="0"/>
            <w:tcW w:w="2349" w:type="dxa"/>
          </w:tcPr>
          <w:p w14:paraId="4DF3BEE9" w14:textId="77777777" w:rsidR="00973D41" w:rsidRPr="009E0883" w:rsidRDefault="00973D41" w:rsidP="006415D5">
            <w:pPr>
              <w:pStyle w:val="Tabletext"/>
            </w:pPr>
            <w:r w:rsidRPr="009E0883">
              <w:t>Safety</w:t>
            </w:r>
          </w:p>
        </w:tc>
        <w:tc>
          <w:tcPr>
            <w:cnfStyle w:val="000100000000" w:firstRow="0" w:lastRow="0" w:firstColumn="0" w:lastColumn="1" w:oddVBand="0" w:evenVBand="0" w:oddHBand="0" w:evenHBand="0" w:firstRowFirstColumn="0" w:firstRowLastColumn="0" w:lastRowFirstColumn="0" w:lastRowLastColumn="0"/>
            <w:tcW w:w="5826" w:type="dxa"/>
          </w:tcPr>
          <w:p w14:paraId="1AEFD7AC" w14:textId="77777777" w:rsidR="00973D41" w:rsidRPr="006415D5" w:rsidRDefault="00973D41" w:rsidP="006415D5">
            <w:pPr>
              <w:pStyle w:val="Tabletext"/>
              <w:rPr>
                <w:i/>
              </w:rPr>
            </w:pPr>
            <w:r w:rsidRPr="006415D5">
              <w:rPr>
                <w:i/>
              </w:rPr>
              <w:t>Occupational Health and Safety Act 2004</w:t>
            </w:r>
          </w:p>
          <w:p w14:paraId="7E31B1F4" w14:textId="77777777" w:rsidR="00973D41" w:rsidRPr="006415D5" w:rsidRDefault="00973D41" w:rsidP="006415D5">
            <w:pPr>
              <w:pStyle w:val="Tabletext"/>
              <w:rPr>
                <w:i/>
              </w:rPr>
            </w:pPr>
            <w:r w:rsidRPr="006415D5">
              <w:rPr>
                <w:i/>
              </w:rPr>
              <w:t>Road Safety Act 1986</w:t>
            </w:r>
          </w:p>
          <w:p w14:paraId="5384E0FD" w14:textId="77777777" w:rsidR="00973D41" w:rsidRPr="006415D5" w:rsidRDefault="00973D41" w:rsidP="006415D5">
            <w:pPr>
              <w:pStyle w:val="Tabletext"/>
              <w:rPr>
                <w:i/>
              </w:rPr>
            </w:pPr>
            <w:r w:rsidRPr="006415D5">
              <w:rPr>
                <w:i/>
              </w:rPr>
              <w:t xml:space="preserve">Road Safety (Road Rules) Regulations </w:t>
            </w:r>
            <w:r w:rsidR="00B86507">
              <w:rPr>
                <w:i/>
              </w:rPr>
              <w:t>200</w:t>
            </w:r>
            <w:r w:rsidRPr="006415D5">
              <w:rPr>
                <w:i/>
              </w:rPr>
              <w:t>9</w:t>
            </w:r>
          </w:p>
          <w:p w14:paraId="2BB833C9" w14:textId="77777777" w:rsidR="00973D41" w:rsidRPr="006415D5" w:rsidRDefault="00973D41" w:rsidP="006415D5">
            <w:pPr>
              <w:pStyle w:val="Tabletext"/>
              <w:rPr>
                <w:i/>
              </w:rPr>
            </w:pPr>
            <w:r w:rsidRPr="006415D5">
              <w:rPr>
                <w:i/>
              </w:rPr>
              <w:t>Road Transport (Dangerous Goods) Act 1995</w:t>
            </w:r>
          </w:p>
          <w:p w14:paraId="54A772BF" w14:textId="77777777" w:rsidR="00973D41" w:rsidRDefault="00973D41" w:rsidP="006415D5">
            <w:pPr>
              <w:pStyle w:val="Tabletext"/>
            </w:pPr>
            <w:r w:rsidRPr="006415D5">
              <w:rPr>
                <w:i/>
              </w:rPr>
              <w:t>Guide to Safe Word Related Driving</w:t>
            </w:r>
            <w:r w:rsidR="006415D5">
              <w:rPr>
                <w:i/>
              </w:rPr>
              <w:t xml:space="preserve"> – </w:t>
            </w:r>
            <w:r w:rsidRPr="006415D5">
              <w:rPr>
                <w:i/>
              </w:rPr>
              <w:t>A handbook for workplaces</w:t>
            </w:r>
            <w:r w:rsidRPr="00794A12">
              <w:t xml:space="preserve"> (WorkSafe Victoria)</w:t>
            </w:r>
          </w:p>
          <w:p w14:paraId="36E9E33A" w14:textId="77777777" w:rsidR="00430268" w:rsidRPr="00794A12" w:rsidRDefault="00430268" w:rsidP="00430268">
            <w:pPr>
              <w:pStyle w:val="Tabletext"/>
            </w:pPr>
            <w:r w:rsidRPr="00E7175C">
              <w:t>Road Safety Strategy and Action Plan, 2016-2020</w:t>
            </w:r>
          </w:p>
        </w:tc>
      </w:tr>
      <w:tr w:rsidR="00973D41" w14:paraId="03F3270E"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4A7FC76A" w14:textId="77777777" w:rsidR="00973D41" w:rsidRPr="009E0883" w:rsidRDefault="00973D41" w:rsidP="006415D5">
            <w:pPr>
              <w:pStyle w:val="Tabletext"/>
            </w:pPr>
            <w:r w:rsidRPr="009E0883">
              <w:t>Crashes</w:t>
            </w:r>
          </w:p>
        </w:tc>
        <w:tc>
          <w:tcPr>
            <w:cnfStyle w:val="000100000000" w:firstRow="0" w:lastRow="0" w:firstColumn="0" w:lastColumn="1" w:oddVBand="0" w:evenVBand="0" w:oddHBand="0" w:evenHBand="0" w:firstRowFirstColumn="0" w:firstRowLastColumn="0" w:lastRowFirstColumn="0" w:lastRowLastColumn="0"/>
            <w:tcW w:w="5826" w:type="dxa"/>
          </w:tcPr>
          <w:p w14:paraId="2311FBBC" w14:textId="77777777" w:rsidR="00973D41" w:rsidRPr="006415D5" w:rsidRDefault="00973D41" w:rsidP="006415D5">
            <w:pPr>
              <w:pStyle w:val="Tabletext"/>
              <w:rPr>
                <w:i/>
              </w:rPr>
            </w:pPr>
            <w:r w:rsidRPr="006415D5">
              <w:rPr>
                <w:i/>
              </w:rPr>
              <w:t>Transport Accident Act 1986</w:t>
            </w:r>
          </w:p>
        </w:tc>
      </w:tr>
      <w:tr w:rsidR="00973D41" w14:paraId="6F3EB729" w14:textId="77777777" w:rsidTr="00806673">
        <w:tc>
          <w:tcPr>
            <w:cnfStyle w:val="001000000000" w:firstRow="0" w:lastRow="0" w:firstColumn="1" w:lastColumn="0" w:oddVBand="0" w:evenVBand="0" w:oddHBand="0" w:evenHBand="0" w:firstRowFirstColumn="0" w:firstRowLastColumn="0" w:lastRowFirstColumn="0" w:lastRowLastColumn="0"/>
            <w:tcW w:w="2349" w:type="dxa"/>
          </w:tcPr>
          <w:p w14:paraId="222DE9B4" w14:textId="77777777" w:rsidR="00973D41" w:rsidRPr="009E0883" w:rsidRDefault="00973D41" w:rsidP="006415D5">
            <w:pPr>
              <w:pStyle w:val="Tabletext"/>
            </w:pPr>
            <w:r w:rsidRPr="009E0883">
              <w:t>Environment</w:t>
            </w:r>
          </w:p>
        </w:tc>
        <w:tc>
          <w:tcPr>
            <w:cnfStyle w:val="000100000000" w:firstRow="0" w:lastRow="0" w:firstColumn="0" w:lastColumn="1" w:oddVBand="0" w:evenVBand="0" w:oddHBand="0" w:evenHBand="0" w:firstRowFirstColumn="0" w:firstRowLastColumn="0" w:lastRowFirstColumn="0" w:lastRowLastColumn="0"/>
            <w:tcW w:w="5826" w:type="dxa"/>
          </w:tcPr>
          <w:p w14:paraId="566B58E9" w14:textId="77777777" w:rsidR="00973D41" w:rsidRPr="006415D5" w:rsidRDefault="00973D41" w:rsidP="006415D5">
            <w:pPr>
              <w:pStyle w:val="Tabletext"/>
              <w:rPr>
                <w:i/>
              </w:rPr>
            </w:pPr>
            <w:r w:rsidRPr="006415D5">
              <w:rPr>
                <w:i/>
              </w:rPr>
              <w:t>The Environment Protection Act 1970</w:t>
            </w:r>
          </w:p>
        </w:tc>
      </w:tr>
      <w:tr w:rsidR="00973D41" w14:paraId="2539819A"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54059BE6" w14:textId="77777777" w:rsidR="00973D41" w:rsidRPr="009E0883" w:rsidRDefault="00973D41" w:rsidP="006415D5">
            <w:pPr>
              <w:pStyle w:val="Tabletext"/>
            </w:pPr>
            <w:r w:rsidRPr="009E0883">
              <w:lastRenderedPageBreak/>
              <w:t>Public service employees</w:t>
            </w:r>
            <w:r w:rsidRPr="009E0883">
              <w:fldChar w:fldCharType="begin"/>
            </w:r>
            <w:r w:rsidRPr="009E0883">
              <w:instrText xml:space="preserve"> XE "employees" </w:instrText>
            </w:r>
            <w:r w:rsidRPr="009E0883">
              <w:fldChar w:fldCharType="end"/>
            </w:r>
          </w:p>
        </w:tc>
        <w:tc>
          <w:tcPr>
            <w:cnfStyle w:val="000100000000" w:firstRow="0" w:lastRow="0" w:firstColumn="0" w:lastColumn="1" w:oddVBand="0" w:evenVBand="0" w:oddHBand="0" w:evenHBand="0" w:firstRowFirstColumn="0" w:firstRowLastColumn="0" w:lastRowFirstColumn="0" w:lastRowLastColumn="0"/>
            <w:tcW w:w="5826" w:type="dxa"/>
          </w:tcPr>
          <w:p w14:paraId="763AB811" w14:textId="77777777" w:rsidR="00973D41" w:rsidRPr="006415D5" w:rsidRDefault="00973D41" w:rsidP="006415D5">
            <w:pPr>
              <w:pStyle w:val="Tabletext"/>
              <w:rPr>
                <w:i/>
              </w:rPr>
            </w:pPr>
            <w:r w:rsidRPr="006415D5">
              <w:rPr>
                <w:i/>
              </w:rPr>
              <w:t>Public Service Code of Conduct</w:t>
            </w:r>
            <w:r w:rsidRPr="006415D5">
              <w:rPr>
                <w:i/>
              </w:rPr>
              <w:fldChar w:fldCharType="begin"/>
            </w:r>
            <w:r w:rsidRPr="006415D5">
              <w:rPr>
                <w:i/>
              </w:rPr>
              <w:instrText xml:space="preserve"> XE "Code of Conduct" </w:instrText>
            </w:r>
            <w:r w:rsidRPr="006415D5">
              <w:rPr>
                <w:i/>
              </w:rPr>
              <w:fldChar w:fldCharType="end"/>
            </w:r>
          </w:p>
          <w:p w14:paraId="45B46B7F" w14:textId="77777777" w:rsidR="00973D41" w:rsidRPr="006415D5" w:rsidRDefault="00973D41" w:rsidP="006415D5">
            <w:pPr>
              <w:pStyle w:val="Tabletext"/>
              <w:rPr>
                <w:i/>
              </w:rPr>
            </w:pPr>
            <w:r w:rsidRPr="006415D5">
              <w:rPr>
                <w:i/>
              </w:rPr>
              <w:t>Crimes Act</w:t>
            </w:r>
            <w:r w:rsidR="0089391E">
              <w:rPr>
                <w:i/>
              </w:rPr>
              <w:t xml:space="preserve"> </w:t>
            </w:r>
            <w:r w:rsidRPr="006415D5">
              <w:rPr>
                <w:i/>
              </w:rPr>
              <w:t>1958</w:t>
            </w:r>
          </w:p>
          <w:p w14:paraId="358CC2C6" w14:textId="77777777" w:rsidR="00973D41" w:rsidRPr="006415D5" w:rsidRDefault="00973D41" w:rsidP="006415D5">
            <w:pPr>
              <w:pStyle w:val="Tabletext"/>
              <w:rPr>
                <w:i/>
              </w:rPr>
            </w:pPr>
            <w:r w:rsidRPr="006415D5">
              <w:rPr>
                <w:i/>
              </w:rPr>
              <w:t>Crown Proceedings Act 1958</w:t>
            </w:r>
          </w:p>
          <w:p w14:paraId="74190563" w14:textId="77777777" w:rsidR="00973D41" w:rsidRPr="006415D5" w:rsidRDefault="00973D41" w:rsidP="006415D5">
            <w:pPr>
              <w:pStyle w:val="Tabletext"/>
              <w:rPr>
                <w:i/>
              </w:rPr>
            </w:pPr>
            <w:r w:rsidRPr="006415D5">
              <w:rPr>
                <w:i/>
              </w:rPr>
              <w:t>Victorian Public Service (VPS) Executive Employment Handbook</w:t>
            </w:r>
          </w:p>
          <w:p w14:paraId="7EF09089" w14:textId="77777777" w:rsidR="00973D41" w:rsidRPr="00794A12" w:rsidRDefault="00973D41" w:rsidP="006415D5">
            <w:pPr>
              <w:pStyle w:val="Tabletext"/>
            </w:pPr>
            <w:r w:rsidRPr="00794A12">
              <w:t>Executive Motor Vehicle Scheme</w:t>
            </w:r>
            <w:r w:rsidRPr="00794A12">
              <w:fldChar w:fldCharType="begin"/>
            </w:r>
            <w:r w:rsidRPr="00794A12">
              <w:instrText xml:space="preserve"> XE "Executive Motor Vehicle Scheme" </w:instrText>
            </w:r>
            <w:r w:rsidRPr="00794A12">
              <w:fldChar w:fldCharType="end"/>
            </w:r>
          </w:p>
          <w:p w14:paraId="6DE5D56C" w14:textId="77777777" w:rsidR="00973D41" w:rsidRPr="00794A12" w:rsidRDefault="00973D41" w:rsidP="006415D5">
            <w:pPr>
              <w:pStyle w:val="Tabletext"/>
            </w:pPr>
            <w:r w:rsidRPr="006415D5">
              <w:rPr>
                <w:i/>
              </w:rPr>
              <w:t>Privacy and Data Protection Act 2014</w:t>
            </w:r>
            <w:r w:rsidRPr="00794A12">
              <w:t xml:space="preserve"> (Vic)</w:t>
            </w:r>
          </w:p>
        </w:tc>
      </w:tr>
      <w:tr w:rsidR="00973D41" w14:paraId="36B4EF88" w14:textId="77777777" w:rsidTr="00806673">
        <w:tc>
          <w:tcPr>
            <w:cnfStyle w:val="001000000000" w:firstRow="0" w:lastRow="0" w:firstColumn="1" w:lastColumn="0" w:oddVBand="0" w:evenVBand="0" w:oddHBand="0" w:evenHBand="0" w:firstRowFirstColumn="0" w:firstRowLastColumn="0" w:lastRowFirstColumn="0" w:lastRowLastColumn="0"/>
            <w:tcW w:w="2349" w:type="dxa"/>
          </w:tcPr>
          <w:p w14:paraId="2A2DC40B" w14:textId="77777777" w:rsidR="00973D41" w:rsidRPr="009E0883" w:rsidRDefault="00973D41" w:rsidP="006415D5">
            <w:pPr>
              <w:pStyle w:val="Tabletext"/>
            </w:pPr>
            <w:r w:rsidRPr="009E0883">
              <w:t>Fleet policy</w:t>
            </w:r>
          </w:p>
        </w:tc>
        <w:tc>
          <w:tcPr>
            <w:cnfStyle w:val="000100000000" w:firstRow="0" w:lastRow="0" w:firstColumn="0" w:lastColumn="1" w:oddVBand="0" w:evenVBand="0" w:oddHBand="0" w:evenHBand="0" w:firstRowFirstColumn="0" w:firstRowLastColumn="0" w:lastRowFirstColumn="0" w:lastRowLastColumn="0"/>
            <w:tcW w:w="5826" w:type="dxa"/>
          </w:tcPr>
          <w:p w14:paraId="38C69E55" w14:textId="77777777" w:rsidR="00973D41" w:rsidRPr="00794A12" w:rsidRDefault="00973D41" w:rsidP="006415D5">
            <w:pPr>
              <w:pStyle w:val="Tabletext"/>
            </w:pPr>
            <w:r w:rsidRPr="00794A12">
              <w:t>Victorian Government Standard Motor Vehicle policy (this document)</w:t>
            </w:r>
          </w:p>
        </w:tc>
      </w:tr>
      <w:tr w:rsidR="00973D41" w14:paraId="403097F9"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56560747" w14:textId="77777777" w:rsidR="00973D41" w:rsidRPr="009E0883" w:rsidRDefault="00973D41" w:rsidP="006415D5">
            <w:pPr>
              <w:pStyle w:val="Tabletext"/>
            </w:pPr>
            <w:r w:rsidRPr="009E0883">
              <w:t>Government State Purchase Contracts</w:t>
            </w:r>
          </w:p>
        </w:tc>
        <w:tc>
          <w:tcPr>
            <w:cnfStyle w:val="000100000000" w:firstRow="0" w:lastRow="0" w:firstColumn="0" w:lastColumn="1" w:oddVBand="0" w:evenVBand="0" w:oddHBand="0" w:evenHBand="0" w:firstRowFirstColumn="0" w:firstRowLastColumn="0" w:lastRowFirstColumn="0" w:lastRowLastColumn="0"/>
            <w:tcW w:w="5826" w:type="dxa"/>
          </w:tcPr>
          <w:p w14:paraId="3D620496" w14:textId="77777777" w:rsidR="00973D41" w:rsidRPr="00794A12" w:rsidRDefault="00973D41" w:rsidP="006415D5">
            <w:pPr>
              <w:pStyle w:val="Tabletext"/>
            </w:pPr>
            <w:r w:rsidRPr="00794A12">
              <w:t>Victorian Government Standard Motor Vehicle Policy (this document)</w:t>
            </w:r>
          </w:p>
          <w:p w14:paraId="7456C781" w14:textId="77777777" w:rsidR="00973D41" w:rsidRPr="00794A12" w:rsidRDefault="00973D41" w:rsidP="006415D5">
            <w:pPr>
              <w:pStyle w:val="Tabletext"/>
            </w:pPr>
            <w:r w:rsidRPr="00794A12">
              <w:t xml:space="preserve">Refer to individual Contracts </w:t>
            </w:r>
            <w:r w:rsidR="0089391E">
              <w:t>‘</w:t>
            </w:r>
            <w:r w:rsidRPr="00794A12">
              <w:t>Rules of Use</w:t>
            </w:r>
            <w:r w:rsidR="0089391E">
              <w:t>’</w:t>
            </w:r>
            <w:r w:rsidRPr="00794A12">
              <w:t xml:space="preserve"> </w:t>
            </w:r>
          </w:p>
        </w:tc>
      </w:tr>
      <w:tr w:rsidR="00973D41" w14:paraId="584537EC" w14:textId="77777777" w:rsidTr="00806673">
        <w:tc>
          <w:tcPr>
            <w:cnfStyle w:val="001000000000" w:firstRow="0" w:lastRow="0" w:firstColumn="1" w:lastColumn="0" w:oddVBand="0" w:evenVBand="0" w:oddHBand="0" w:evenHBand="0" w:firstRowFirstColumn="0" w:firstRowLastColumn="0" w:lastRowFirstColumn="0" w:lastRowLastColumn="0"/>
            <w:tcW w:w="2349" w:type="dxa"/>
          </w:tcPr>
          <w:p w14:paraId="23430BE4" w14:textId="77777777" w:rsidR="00973D41" w:rsidRPr="009E0883" w:rsidRDefault="00973D41" w:rsidP="006415D5">
            <w:pPr>
              <w:pStyle w:val="Tabletext"/>
              <w:rPr>
                <w:iCs/>
              </w:rPr>
            </w:pPr>
            <w:r w:rsidRPr="009E0883">
              <w:rPr>
                <w:iCs/>
              </w:rPr>
              <w:t>Procurement and Disposals</w:t>
            </w:r>
          </w:p>
        </w:tc>
        <w:tc>
          <w:tcPr>
            <w:cnfStyle w:val="000100000000" w:firstRow="0" w:lastRow="0" w:firstColumn="0" w:lastColumn="1" w:oddVBand="0" w:evenVBand="0" w:oddHBand="0" w:evenHBand="0" w:firstRowFirstColumn="0" w:firstRowLastColumn="0" w:lastRowFirstColumn="0" w:lastRowLastColumn="0"/>
            <w:tcW w:w="5826" w:type="dxa"/>
          </w:tcPr>
          <w:p w14:paraId="5E2BFAE6" w14:textId="77777777" w:rsidR="00973D41" w:rsidRPr="00794A12" w:rsidRDefault="00973D41" w:rsidP="006415D5">
            <w:pPr>
              <w:pStyle w:val="Tabletext"/>
            </w:pPr>
            <w:r w:rsidRPr="00794A12">
              <w:t>Victorian Government Purchasing Board</w:t>
            </w:r>
            <w:r w:rsidRPr="00794A12">
              <w:fldChar w:fldCharType="begin"/>
            </w:r>
            <w:r w:rsidRPr="00794A12">
              <w:instrText xml:space="preserve"> XE "Victorian Government Purchasing Board" </w:instrText>
            </w:r>
            <w:r w:rsidRPr="00794A12">
              <w:fldChar w:fldCharType="end"/>
            </w:r>
          </w:p>
        </w:tc>
      </w:tr>
    </w:tbl>
    <w:p w14:paraId="727F47ED" w14:textId="77777777" w:rsidR="00103722" w:rsidRDefault="00103722" w:rsidP="00BE55AB">
      <w:pPr>
        <w:pStyle w:val="Spacer"/>
      </w:pPr>
    </w:p>
    <w:p w14:paraId="17F73E38" w14:textId="77777777" w:rsidR="00973D41" w:rsidRDefault="00973D41" w:rsidP="00973D41">
      <w:pPr>
        <w:pStyle w:val="Heading2numbered"/>
      </w:pPr>
      <w:bookmarkStart w:id="26" w:name="_Toc426639763"/>
      <w:bookmarkStart w:id="27" w:name="_Toc137540674"/>
      <w:r>
        <w:t>Key links</w:t>
      </w:r>
      <w:bookmarkEnd w:id="26"/>
      <w:bookmarkEnd w:id="27"/>
    </w:p>
    <w:p w14:paraId="031AAC36" w14:textId="77777777" w:rsidR="00973D41" w:rsidRDefault="00973D41" w:rsidP="00806673">
      <w:pPr>
        <w:pStyle w:val="NormalIndentshaded"/>
      </w:pPr>
      <w:r>
        <w:t>For a copy of the SMVP refer to VicFleet</w:t>
      </w:r>
      <w:r>
        <w:fldChar w:fldCharType="begin"/>
      </w:r>
      <w:r>
        <w:instrText xml:space="preserve"> XE "</w:instrText>
      </w:r>
      <w:r w:rsidRPr="002C2B7B">
        <w:instrText>VicFleet</w:instrText>
      </w:r>
      <w:r>
        <w:instrText xml:space="preserve">" </w:instrText>
      </w:r>
      <w:r>
        <w:fldChar w:fldCharType="end"/>
      </w:r>
      <w:r>
        <w:t xml:space="preserve">: </w:t>
      </w:r>
      <w:hyperlink r:id="rId20" w:history="1">
        <w:r w:rsidR="00357F7A">
          <w:rPr>
            <w:rStyle w:val="Hyperlink"/>
          </w:rPr>
          <w:t>www.dtf.vic.gov.au/VicFleet</w:t>
        </w:r>
      </w:hyperlink>
    </w:p>
    <w:p w14:paraId="314D3A22" w14:textId="77777777" w:rsidR="00973D41" w:rsidRDefault="00973D41" w:rsidP="00806673">
      <w:pPr>
        <w:pStyle w:val="NormalIndentshaded"/>
      </w:pPr>
      <w:r>
        <w:t xml:space="preserve">For copies of the legislation refer to: </w:t>
      </w:r>
      <w:hyperlink r:id="rId21" w:history="1">
        <w:r w:rsidRPr="00352FAF">
          <w:rPr>
            <w:rStyle w:val="Hyperlink"/>
          </w:rPr>
          <w:t>www.legislation.vic.gov.au</w:t>
        </w:r>
      </w:hyperlink>
      <w:r>
        <w:t xml:space="preserve"> </w:t>
      </w:r>
    </w:p>
    <w:p w14:paraId="7ABBEBC3" w14:textId="77777777" w:rsidR="00973D41" w:rsidRDefault="00973D41" w:rsidP="00973D41">
      <w:pPr>
        <w:pStyle w:val="Heading2numbered"/>
      </w:pPr>
      <w:bookmarkStart w:id="28" w:name="_Toc426639764"/>
      <w:bookmarkStart w:id="29" w:name="_Toc137540675"/>
      <w:r>
        <w:t>Roles and responsibilities</w:t>
      </w:r>
      <w:bookmarkEnd w:id="28"/>
      <w:bookmarkEnd w:id="29"/>
      <w:r>
        <w:t xml:space="preserve"> </w:t>
      </w:r>
    </w:p>
    <w:p w14:paraId="16509EA4" w14:textId="126A41B1" w:rsidR="00973D41" w:rsidRPr="00B4393A" w:rsidRDefault="00E1386C" w:rsidP="0070561E">
      <w:pPr>
        <w:pStyle w:val="Heading3numbered"/>
        <w:numPr>
          <w:ilvl w:val="4"/>
          <w:numId w:val="5"/>
        </w:numPr>
      </w:pPr>
      <w:bookmarkStart w:id="30" w:name="_Toc137540676"/>
      <w:r>
        <w:t>Minister for Government Services</w:t>
      </w:r>
      <w:bookmarkEnd w:id="30"/>
    </w:p>
    <w:p w14:paraId="2DE2A45D" w14:textId="7E4A5C04" w:rsidR="00973D41" w:rsidRDefault="00973D41" w:rsidP="00806673">
      <w:pPr>
        <w:pStyle w:val="NormalIndent"/>
      </w:pPr>
      <w:r>
        <w:t xml:space="preserve">The </w:t>
      </w:r>
      <w:r w:rsidR="00E1386C">
        <w:t>Minister for Government Services</w:t>
      </w:r>
      <w:r>
        <w:t xml:space="preserve"> is responsible for policy relating to government</w:t>
      </w:r>
      <w:r w:rsidR="0089391E">
        <w:t>’</w:t>
      </w:r>
      <w:r>
        <w:t xml:space="preserve">s passenger and light commercial motor vehicle fleet. The </w:t>
      </w:r>
      <w:r w:rsidR="00E1386C">
        <w:t>Minister for Government Services</w:t>
      </w:r>
      <w:r>
        <w:t xml:space="preserve"> is supported by </w:t>
      </w:r>
      <w:r w:rsidR="00E1386C">
        <w:t>DGS</w:t>
      </w:r>
      <w:r>
        <w:t xml:space="preserve"> that manage a range of fleet services. The Victorian Public Sector Commission (VPSC) and the Victorian Government Purchasing Board</w:t>
      </w:r>
      <w:r>
        <w:fldChar w:fldCharType="begin"/>
      </w:r>
      <w:r>
        <w:instrText xml:space="preserve"> XE "</w:instrText>
      </w:r>
      <w:r w:rsidRPr="00307D56">
        <w:instrText>Victorian Government Purchasing Board</w:instrText>
      </w:r>
      <w:r>
        <w:instrText xml:space="preserve">" </w:instrText>
      </w:r>
      <w:r>
        <w:fldChar w:fldCharType="end"/>
      </w:r>
      <w:r>
        <w:t xml:space="preserve"> (VGPB) also have vehicle related policy roles. An overview of the roles and responsibilities are provided in Table 2. </w:t>
      </w:r>
    </w:p>
    <w:p w14:paraId="6AC852C2" w14:textId="77777777" w:rsidR="00973D41" w:rsidRPr="00B4393A" w:rsidRDefault="00973D41" w:rsidP="00973D41">
      <w:pPr>
        <w:pStyle w:val="Heading3numbered"/>
      </w:pPr>
      <w:bookmarkStart w:id="31" w:name="_Toc426639766"/>
      <w:bookmarkStart w:id="32" w:name="_Toc137540677"/>
      <w:r w:rsidRPr="00B4393A">
        <w:t>Overview of roles and responsibilities</w:t>
      </w:r>
      <w:bookmarkEnd w:id="31"/>
      <w:bookmarkEnd w:id="32"/>
      <w:r w:rsidRPr="00B4393A">
        <w:t xml:space="preserve"> </w:t>
      </w:r>
    </w:p>
    <w:p w14:paraId="221BC78D" w14:textId="77777777" w:rsidR="00973D41" w:rsidRDefault="00973D41" w:rsidP="00806673">
      <w:pPr>
        <w:pStyle w:val="Tablechartdiagramheading"/>
      </w:pPr>
      <w:r>
        <w:t xml:space="preserve">Table 2: </w:t>
      </w:r>
      <w:r w:rsidRPr="006415D5">
        <w:t>Overview</w:t>
      </w:r>
      <w:r>
        <w:t xml:space="preserve"> of </w:t>
      </w:r>
      <w:r w:rsidRPr="003051B3">
        <w:t>fleet management</w:t>
      </w:r>
      <w:r w:rsidRPr="003051B3">
        <w:fldChar w:fldCharType="begin"/>
      </w:r>
      <w:r w:rsidRPr="003051B3">
        <w:instrText xml:space="preserve"> XE "fleet management" </w:instrText>
      </w:r>
      <w:r w:rsidRPr="003051B3">
        <w:fldChar w:fldCharType="end"/>
      </w:r>
      <w:r w:rsidRPr="003051B3">
        <w:t xml:space="preserve"> roles and</w:t>
      </w:r>
      <w:r>
        <w:t xml:space="preserve"> responsibilities</w:t>
      </w:r>
    </w:p>
    <w:tbl>
      <w:tblPr>
        <w:tblStyle w:val="DTFtexttableindent"/>
        <w:tblW w:w="0" w:type="auto"/>
        <w:tblInd w:w="1051" w:type="dxa"/>
        <w:tblLook w:val="01A0" w:firstRow="1" w:lastRow="0" w:firstColumn="1" w:lastColumn="1" w:noHBand="0" w:noVBand="0"/>
      </w:tblPr>
      <w:tblGrid>
        <w:gridCol w:w="2069"/>
        <w:gridCol w:w="6020"/>
      </w:tblGrid>
      <w:tr w:rsidR="00973D41" w:rsidRPr="00F53275" w14:paraId="1CC08BB6" w14:textId="77777777" w:rsidTr="00806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01" w:type="dxa"/>
          </w:tcPr>
          <w:p w14:paraId="1EC3356E" w14:textId="77777777" w:rsidR="00973D41" w:rsidRPr="00794A12" w:rsidRDefault="00973D41" w:rsidP="006415D5">
            <w:pPr>
              <w:pStyle w:val="Tableheader"/>
            </w:pPr>
            <w:r w:rsidRPr="00794A12">
              <w:t xml:space="preserve">Government </w:t>
            </w:r>
          </w:p>
        </w:tc>
        <w:tc>
          <w:tcPr>
            <w:cnfStyle w:val="000100001000" w:firstRow="0" w:lastRow="0" w:firstColumn="0" w:lastColumn="1" w:oddVBand="0" w:evenVBand="0" w:oddHBand="0" w:evenHBand="0" w:firstRowFirstColumn="0" w:firstRowLastColumn="1" w:lastRowFirstColumn="0" w:lastRowLastColumn="0"/>
            <w:tcW w:w="6129" w:type="dxa"/>
          </w:tcPr>
          <w:p w14:paraId="41E58232" w14:textId="77777777" w:rsidR="00973D41" w:rsidRPr="00794A12" w:rsidRDefault="00973D41" w:rsidP="006415D5">
            <w:pPr>
              <w:pStyle w:val="Tableheader"/>
            </w:pPr>
            <w:r w:rsidRPr="00794A12">
              <w:t xml:space="preserve">Roles and responsibilities </w:t>
            </w:r>
          </w:p>
        </w:tc>
      </w:tr>
      <w:tr w:rsidR="00973D41" w:rsidRPr="00F53275" w14:paraId="40233D85" w14:textId="77777777" w:rsidTr="00806673">
        <w:tc>
          <w:tcPr>
            <w:cnfStyle w:val="001000000000" w:firstRow="0" w:lastRow="0" w:firstColumn="1" w:lastColumn="0" w:oddVBand="0" w:evenVBand="0" w:oddHBand="0" w:evenHBand="0" w:firstRowFirstColumn="0" w:firstRowLastColumn="0" w:lastRowFirstColumn="0" w:lastRowLastColumn="0"/>
            <w:tcW w:w="2101" w:type="dxa"/>
          </w:tcPr>
          <w:p w14:paraId="21BC8CE7" w14:textId="0473C765" w:rsidR="00973D41" w:rsidRPr="009E0883" w:rsidRDefault="00973D41" w:rsidP="006415D5">
            <w:pPr>
              <w:pStyle w:val="Tabletext"/>
            </w:pPr>
            <w:r w:rsidRPr="009E0883">
              <w:t xml:space="preserve">The </w:t>
            </w:r>
            <w:r w:rsidR="00E1386C">
              <w:t>Minister for Government Services</w:t>
            </w:r>
            <w:r w:rsidR="006415D5">
              <w:t xml:space="preserve"> </w:t>
            </w:r>
            <w:r w:rsidRPr="009E0883">
              <w:t>(</w:t>
            </w:r>
            <w:r w:rsidR="006415D5" w:rsidRPr="009E0883">
              <w:t xml:space="preserve">via </w:t>
            </w:r>
            <w:r w:rsidR="00E1386C">
              <w:t>DGS</w:t>
            </w:r>
            <w:r w:rsidRPr="009E0883">
              <w:t>)</w:t>
            </w:r>
          </w:p>
        </w:tc>
        <w:tc>
          <w:tcPr>
            <w:cnfStyle w:val="000100000000" w:firstRow="0" w:lastRow="0" w:firstColumn="0" w:lastColumn="1" w:oddVBand="0" w:evenVBand="0" w:oddHBand="0" w:evenHBand="0" w:firstRowFirstColumn="0" w:firstRowLastColumn="0" w:lastRowFirstColumn="0" w:lastRowLastColumn="0"/>
            <w:tcW w:w="6129" w:type="dxa"/>
          </w:tcPr>
          <w:p w14:paraId="59762DD8" w14:textId="77777777" w:rsidR="00973D41" w:rsidRPr="009E0883" w:rsidRDefault="00973D41" w:rsidP="006415D5">
            <w:pPr>
              <w:pStyle w:val="Tabletext"/>
            </w:pPr>
            <w:r w:rsidRPr="009E0883">
              <w:t>Oversees government</w:t>
            </w:r>
            <w:r w:rsidR="0089391E">
              <w:t>’</w:t>
            </w:r>
            <w:r w:rsidRPr="009E0883">
              <w:t xml:space="preserve">s vehicle Finance Lease Facility. </w:t>
            </w:r>
          </w:p>
          <w:p w14:paraId="25C98C97" w14:textId="77777777" w:rsidR="00973D41" w:rsidRPr="00794A12" w:rsidRDefault="00973D41" w:rsidP="006415D5">
            <w:pPr>
              <w:pStyle w:val="Tabletext"/>
            </w:pPr>
            <w:r w:rsidRPr="009E0883">
              <w:t>Authority</w:t>
            </w:r>
            <w:r w:rsidRPr="00794A12">
              <w:t xml:space="preserve"> to make government vehicle fleet policy and issue the SMVP.</w:t>
            </w:r>
          </w:p>
        </w:tc>
      </w:tr>
      <w:tr w:rsidR="00973D41" w:rsidRPr="00F53275" w14:paraId="4B82F9DA"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14:paraId="22FBE7CB" w14:textId="77777777" w:rsidR="00973D41" w:rsidRPr="009E0883" w:rsidRDefault="00973D41" w:rsidP="006415D5">
            <w:pPr>
              <w:pStyle w:val="Tabletext"/>
            </w:pPr>
            <w:r w:rsidRPr="009E0883">
              <w:t>DTF VicFleet</w:t>
            </w:r>
            <w:r w:rsidRPr="009E0883">
              <w:fldChar w:fldCharType="begin"/>
            </w:r>
            <w:r w:rsidRPr="009E0883">
              <w:instrText xml:space="preserve"> XE "VicFleet" </w:instrText>
            </w:r>
            <w:r w:rsidRPr="009E0883">
              <w:fldChar w:fldCharType="end"/>
            </w:r>
            <w:r w:rsidR="006415D5">
              <w:t xml:space="preserve"> – </w:t>
            </w:r>
            <w:r w:rsidRPr="009E0883">
              <w:t>vehicle lease and fleet services</w:t>
            </w:r>
          </w:p>
        </w:tc>
        <w:tc>
          <w:tcPr>
            <w:cnfStyle w:val="000100000000" w:firstRow="0" w:lastRow="0" w:firstColumn="0" w:lastColumn="1" w:oddVBand="0" w:evenVBand="0" w:oddHBand="0" w:evenHBand="0" w:firstRowFirstColumn="0" w:firstRowLastColumn="0" w:lastRowFirstColumn="0" w:lastRowLastColumn="0"/>
            <w:tcW w:w="6129" w:type="dxa"/>
          </w:tcPr>
          <w:p w14:paraId="34F80D5F" w14:textId="77777777" w:rsidR="00973D41" w:rsidRPr="00794A12" w:rsidRDefault="00973D41" w:rsidP="00C45E1B">
            <w:pPr>
              <w:pStyle w:val="Tablebullet"/>
            </w:pPr>
            <w:r w:rsidRPr="00794A12">
              <w:t>Management of the vehicle Finance Lease Facility.</w:t>
            </w:r>
          </w:p>
          <w:p w14:paraId="2B25B8F3" w14:textId="77777777" w:rsidR="00973D41" w:rsidRPr="009E0883" w:rsidRDefault="00973D41" w:rsidP="00C45E1B">
            <w:pPr>
              <w:pStyle w:val="Tablebullet"/>
            </w:pPr>
            <w:r w:rsidRPr="009E0883">
              <w:t>Development of fleet policy and procedures.</w:t>
            </w:r>
          </w:p>
          <w:p w14:paraId="61350809" w14:textId="77777777" w:rsidR="00973D41" w:rsidRPr="009E0883" w:rsidRDefault="00973D41" w:rsidP="00C45E1B">
            <w:pPr>
              <w:pStyle w:val="Tablebullet"/>
            </w:pPr>
            <w:r w:rsidRPr="009E0883">
              <w:t>Management of the SMVP document.</w:t>
            </w:r>
          </w:p>
          <w:p w14:paraId="4A821F3B" w14:textId="77777777" w:rsidR="00973D41" w:rsidRPr="009E0883" w:rsidRDefault="00973D41" w:rsidP="00C45E1B">
            <w:pPr>
              <w:pStyle w:val="Tablebullet"/>
            </w:pPr>
            <w:r w:rsidRPr="009E0883">
              <w:t>The administration of vehicle related State Purchase Contracts (excluding fuel</w:t>
            </w:r>
            <w:r w:rsidRPr="009E0883">
              <w:fldChar w:fldCharType="begin"/>
            </w:r>
            <w:r w:rsidRPr="009E0883">
              <w:instrText xml:space="preserve"> XE "fuel" </w:instrText>
            </w:r>
            <w:r w:rsidRPr="009E0883">
              <w:fldChar w:fldCharType="end"/>
            </w:r>
            <w:r w:rsidRPr="009E0883">
              <w:t>).</w:t>
            </w:r>
          </w:p>
          <w:p w14:paraId="7CF4EBBA" w14:textId="77777777" w:rsidR="00973D41" w:rsidRPr="009E0883" w:rsidRDefault="00973D41" w:rsidP="00C45E1B">
            <w:pPr>
              <w:pStyle w:val="Tablebullet"/>
            </w:pPr>
            <w:r w:rsidRPr="009E0883">
              <w:t>Provision of policy advice including the executive vehicle schemes.</w:t>
            </w:r>
          </w:p>
          <w:p w14:paraId="5B0441D8" w14:textId="77777777" w:rsidR="00973D41" w:rsidRPr="00794A12" w:rsidRDefault="00973D41" w:rsidP="00C45E1B">
            <w:pPr>
              <w:pStyle w:val="Tablebullet"/>
            </w:pPr>
            <w:r w:rsidRPr="009E0883">
              <w:t>Provision</w:t>
            </w:r>
            <w:r w:rsidRPr="00794A12">
              <w:t xml:space="preserve"> of fleet services to select client departments and agencies.</w:t>
            </w:r>
          </w:p>
          <w:p w14:paraId="4D5EDE4C" w14:textId="77777777" w:rsidR="00973D41" w:rsidRPr="00794A12" w:rsidRDefault="00973D41" w:rsidP="00660514">
            <w:pPr>
              <w:pStyle w:val="Tabletext"/>
              <w:rPr>
                <w:bCs/>
              </w:rPr>
            </w:pPr>
            <w:r w:rsidRPr="00794A12">
              <w:rPr>
                <w:bCs/>
              </w:rPr>
              <w:t xml:space="preserve">For information refer: </w:t>
            </w:r>
            <w:hyperlink r:id="rId22" w:history="1">
              <w:r w:rsidR="00660514">
                <w:rPr>
                  <w:rStyle w:val="Hyperlink"/>
                  <w:bCs/>
                </w:rPr>
                <w:t>www.dtf.vic.gov.au/VicFleet</w:t>
              </w:r>
            </w:hyperlink>
            <w:r w:rsidR="00660514">
              <w:t>.</w:t>
            </w:r>
            <w:r w:rsidR="00660514" w:rsidRPr="00794A12">
              <w:rPr>
                <w:bCs/>
              </w:rPr>
              <w:t xml:space="preserve"> </w:t>
            </w:r>
          </w:p>
        </w:tc>
      </w:tr>
      <w:tr w:rsidR="00973D41" w:rsidRPr="00F53275" w14:paraId="1D6ECFFE" w14:textId="77777777" w:rsidTr="00806673">
        <w:tc>
          <w:tcPr>
            <w:cnfStyle w:val="001000000000" w:firstRow="0" w:lastRow="0" w:firstColumn="1" w:lastColumn="0" w:oddVBand="0" w:evenVBand="0" w:oddHBand="0" w:evenHBand="0" w:firstRowFirstColumn="0" w:firstRowLastColumn="0" w:lastRowFirstColumn="0" w:lastRowLastColumn="0"/>
            <w:tcW w:w="2101" w:type="dxa"/>
          </w:tcPr>
          <w:p w14:paraId="7AB7FDC7" w14:textId="7D849347" w:rsidR="00973D41" w:rsidRPr="009E0883" w:rsidRDefault="00E1386C" w:rsidP="006415D5">
            <w:pPr>
              <w:pStyle w:val="Tabletext"/>
            </w:pPr>
            <w:r>
              <w:t>DGS</w:t>
            </w:r>
            <w:r w:rsidR="006415D5">
              <w:t xml:space="preserve"> – </w:t>
            </w:r>
            <w:r w:rsidR="00973D41" w:rsidRPr="009E0883">
              <w:t>vehicle related contracts</w:t>
            </w:r>
          </w:p>
        </w:tc>
        <w:tc>
          <w:tcPr>
            <w:cnfStyle w:val="000100000000" w:firstRow="0" w:lastRow="0" w:firstColumn="0" w:lastColumn="1" w:oddVBand="0" w:evenVBand="0" w:oddHBand="0" w:evenHBand="0" w:firstRowFirstColumn="0" w:firstRowLastColumn="0" w:lastRowFirstColumn="0" w:lastRowLastColumn="0"/>
            <w:tcW w:w="6129" w:type="dxa"/>
          </w:tcPr>
          <w:p w14:paraId="7F8FB679" w14:textId="77777777" w:rsidR="00973D41" w:rsidRPr="00794A12" w:rsidRDefault="00973D41" w:rsidP="006415D5">
            <w:pPr>
              <w:pStyle w:val="Tabletext"/>
            </w:pPr>
            <w:r w:rsidRPr="00794A12">
              <w:t>Establish and manage government vehicle related State Purchase Contracts.</w:t>
            </w:r>
          </w:p>
          <w:p w14:paraId="47583179" w14:textId="77777777" w:rsidR="00973D41" w:rsidRPr="00794A12" w:rsidRDefault="00973D41" w:rsidP="006415D5">
            <w:pPr>
              <w:pStyle w:val="Tabletext"/>
            </w:pPr>
            <w:r w:rsidRPr="00794A12">
              <w:t xml:space="preserve">For information refer: </w:t>
            </w:r>
            <w:hyperlink r:id="rId23" w:history="1">
              <w:r w:rsidR="008005AB">
                <w:rPr>
                  <w:rStyle w:val="Hyperlink"/>
                  <w:bCs/>
                </w:rPr>
                <w:t>www.dtf.vic.gov.au/VicFleet</w:t>
              </w:r>
            </w:hyperlink>
            <w:r w:rsidRPr="00794A12">
              <w:t xml:space="preserve"> </w:t>
            </w:r>
            <w:hyperlink w:anchor="_Key_links_" w:history="1">
              <w:r w:rsidRPr="00794A12">
                <w:rPr>
                  <w:rStyle w:val="Hyperlink"/>
                  <w:bCs/>
                  <w:color w:val="FFFFFF"/>
                </w:rPr>
                <w:t>Key links</w:t>
              </w:r>
            </w:hyperlink>
          </w:p>
        </w:tc>
      </w:tr>
      <w:tr w:rsidR="00973D41" w:rsidRPr="00F53275" w14:paraId="42F89B0D"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14:paraId="3F2DFF5E" w14:textId="46952D08" w:rsidR="00973D41" w:rsidRPr="009E0883" w:rsidRDefault="00E1386C" w:rsidP="006415D5">
            <w:pPr>
              <w:pStyle w:val="Tabletext"/>
            </w:pPr>
            <w:r>
              <w:lastRenderedPageBreak/>
              <w:t>DGS</w:t>
            </w:r>
            <w:r w:rsidR="006415D5">
              <w:t xml:space="preserve"> – </w:t>
            </w:r>
            <w:r w:rsidR="00973D41" w:rsidRPr="009E0883">
              <w:t>Car Pool Services</w:t>
            </w:r>
          </w:p>
        </w:tc>
        <w:tc>
          <w:tcPr>
            <w:cnfStyle w:val="000100000000" w:firstRow="0" w:lastRow="0" w:firstColumn="0" w:lastColumn="1" w:oddVBand="0" w:evenVBand="0" w:oddHBand="0" w:evenHBand="0" w:firstRowFirstColumn="0" w:firstRowLastColumn="0" w:lastRowFirstColumn="0" w:lastRowLastColumn="0"/>
            <w:tcW w:w="6129" w:type="dxa"/>
          </w:tcPr>
          <w:p w14:paraId="62AA868C" w14:textId="654AF13D" w:rsidR="00973D41" w:rsidRPr="00794A12" w:rsidRDefault="00973D41" w:rsidP="006415D5">
            <w:pPr>
              <w:pStyle w:val="Tabletext"/>
            </w:pPr>
            <w:r w:rsidRPr="00794A12">
              <w:t xml:space="preserve">Manage the Shared Service Provider Car Pool Services: For information refer to: </w:t>
            </w:r>
            <w:hyperlink r:id="rId24" w:history="1">
              <w:r w:rsidR="00930786" w:rsidRPr="00342519">
                <w:rPr>
                  <w:rStyle w:val="Hyperlink"/>
                  <w:bCs/>
                </w:rPr>
                <w:t>www.</w:t>
              </w:r>
            </w:hyperlink>
            <w:r w:rsidR="00930786">
              <w:rPr>
                <w:rStyle w:val="Hyperlink"/>
                <w:bCs/>
              </w:rPr>
              <w:t>ssp.vic.gov.au/car-poolservice</w:t>
            </w:r>
          </w:p>
        </w:tc>
      </w:tr>
      <w:tr w:rsidR="00973D41" w:rsidRPr="00F53275" w14:paraId="580EAB19" w14:textId="77777777" w:rsidTr="00806673">
        <w:tc>
          <w:tcPr>
            <w:cnfStyle w:val="001000000000" w:firstRow="0" w:lastRow="0" w:firstColumn="1" w:lastColumn="0" w:oddVBand="0" w:evenVBand="0" w:oddHBand="0" w:evenHBand="0" w:firstRowFirstColumn="0" w:firstRowLastColumn="0" w:lastRowFirstColumn="0" w:lastRowLastColumn="0"/>
            <w:tcW w:w="2101" w:type="dxa"/>
          </w:tcPr>
          <w:p w14:paraId="566114AB" w14:textId="77777777" w:rsidR="00973D41" w:rsidRPr="009E0883" w:rsidRDefault="00973D41" w:rsidP="006415D5">
            <w:pPr>
              <w:pStyle w:val="Tabletext"/>
            </w:pPr>
            <w:r>
              <w:t>VPSC</w:t>
            </w:r>
          </w:p>
        </w:tc>
        <w:tc>
          <w:tcPr>
            <w:cnfStyle w:val="000100000000" w:firstRow="0" w:lastRow="0" w:firstColumn="0" w:lastColumn="1" w:oddVBand="0" w:evenVBand="0" w:oddHBand="0" w:evenHBand="0" w:firstRowFirstColumn="0" w:firstRowLastColumn="0" w:lastRowFirstColumn="0" w:lastRowLastColumn="0"/>
            <w:tcW w:w="6129" w:type="dxa"/>
          </w:tcPr>
          <w:p w14:paraId="6562C0E1" w14:textId="4292B916" w:rsidR="00973D41" w:rsidRPr="00794A12" w:rsidRDefault="00973D41" w:rsidP="006415D5">
            <w:pPr>
              <w:pStyle w:val="Tabletext"/>
            </w:pPr>
            <w:r w:rsidRPr="00794A12">
              <w:t xml:space="preserve">Determine policy and provide </w:t>
            </w:r>
            <w:r w:rsidR="007F3DE8">
              <w:t xml:space="preserve">advice on executive employment </w:t>
            </w:r>
            <w:r w:rsidR="0043427E">
              <w:t xml:space="preserve">and maintain </w:t>
            </w:r>
            <w:r w:rsidRPr="00794A12">
              <w:t>the</w:t>
            </w:r>
            <w:r w:rsidR="0061330E">
              <w:t xml:space="preserve"> Executive Vehicle Cost-to-Package Calculator</w:t>
            </w:r>
            <w:r w:rsidRPr="00794A12">
              <w:t>:</w:t>
            </w:r>
          </w:p>
          <w:p w14:paraId="6CA02DEC" w14:textId="4771D6D4" w:rsidR="00973D41" w:rsidRPr="00794A12" w:rsidRDefault="00973D41" w:rsidP="006415D5">
            <w:pPr>
              <w:pStyle w:val="Tabletext"/>
            </w:pPr>
            <w:r w:rsidRPr="00794A12">
              <w:t xml:space="preserve">For information refer: </w:t>
            </w:r>
            <w:r w:rsidR="008D0984" w:rsidRPr="008D0984">
              <w:rPr>
                <w:rStyle w:val="Hyperlink"/>
                <w:bCs/>
              </w:rPr>
              <w:t>https://vpsc.vic.gov.au/resources/victorian-public-service-executive-resource-suite/</w:t>
            </w:r>
          </w:p>
        </w:tc>
      </w:tr>
      <w:tr w:rsidR="00973D41" w:rsidRPr="00F53275" w14:paraId="31F99C9D"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14:paraId="45C6BB5E" w14:textId="77777777" w:rsidR="00973D41" w:rsidRPr="009E0883" w:rsidRDefault="00973D41" w:rsidP="006415D5">
            <w:pPr>
              <w:pStyle w:val="Tabletext"/>
            </w:pPr>
            <w:r w:rsidRPr="009E0883">
              <w:t>VGPB</w:t>
            </w:r>
          </w:p>
        </w:tc>
        <w:tc>
          <w:tcPr>
            <w:cnfStyle w:val="000100000000" w:firstRow="0" w:lastRow="0" w:firstColumn="0" w:lastColumn="1" w:oddVBand="0" w:evenVBand="0" w:oddHBand="0" w:evenHBand="0" w:firstRowFirstColumn="0" w:firstRowLastColumn="0" w:lastRowFirstColumn="0" w:lastRowLastColumn="0"/>
            <w:tcW w:w="6129" w:type="dxa"/>
          </w:tcPr>
          <w:p w14:paraId="740EE474" w14:textId="77777777" w:rsidR="00973D41" w:rsidRPr="00794A12" w:rsidRDefault="00973D41" w:rsidP="006415D5">
            <w:pPr>
              <w:pStyle w:val="Tabletext"/>
            </w:pPr>
            <w:r w:rsidRPr="00794A12">
              <w:t>Determines the policies and procedures for the procurement</w:t>
            </w:r>
            <w:r w:rsidRPr="00794A12">
              <w:fldChar w:fldCharType="begin"/>
            </w:r>
            <w:r w:rsidRPr="00794A12">
              <w:instrText xml:space="preserve"> XE "procurement" </w:instrText>
            </w:r>
            <w:r w:rsidRPr="00794A12">
              <w:fldChar w:fldCharType="end"/>
            </w:r>
            <w:r w:rsidRPr="00794A12">
              <w:t xml:space="preserve"> and disposal of goods and services, including vehicles, by departments and agencies.</w:t>
            </w:r>
          </w:p>
          <w:p w14:paraId="7A5F3823" w14:textId="77777777" w:rsidR="00973D41" w:rsidRPr="00794A12" w:rsidRDefault="00973D41" w:rsidP="006415D5">
            <w:pPr>
              <w:pStyle w:val="Tabletext"/>
            </w:pPr>
            <w:r w:rsidRPr="00794A12">
              <w:t>For information refer: www.procurement</w:t>
            </w:r>
            <w:r w:rsidRPr="00794A12">
              <w:fldChar w:fldCharType="begin"/>
            </w:r>
            <w:r w:rsidRPr="00794A12">
              <w:instrText xml:space="preserve"> XE "procurement" </w:instrText>
            </w:r>
            <w:r w:rsidRPr="00794A12">
              <w:fldChar w:fldCharType="end"/>
            </w:r>
            <w:r w:rsidRPr="00794A12">
              <w:t>.vic.gov.au</w:t>
            </w:r>
          </w:p>
        </w:tc>
      </w:tr>
      <w:tr w:rsidR="00973D41" w:rsidRPr="00F53275" w14:paraId="66AFDBC6" w14:textId="77777777" w:rsidTr="00806673">
        <w:tc>
          <w:tcPr>
            <w:cnfStyle w:val="001000000000" w:firstRow="0" w:lastRow="0" w:firstColumn="1" w:lastColumn="0" w:oddVBand="0" w:evenVBand="0" w:oddHBand="0" w:evenHBand="0" w:firstRowFirstColumn="0" w:firstRowLastColumn="0" w:lastRowFirstColumn="0" w:lastRowLastColumn="0"/>
            <w:tcW w:w="2101" w:type="dxa"/>
          </w:tcPr>
          <w:p w14:paraId="4FF9FD4A" w14:textId="77777777" w:rsidR="00973D41" w:rsidRPr="009E0883" w:rsidRDefault="00F73890" w:rsidP="00F73890">
            <w:pPr>
              <w:pStyle w:val="Tabletext"/>
            </w:pPr>
            <w:r>
              <w:t xml:space="preserve">General government </w:t>
            </w:r>
            <w:r w:rsidR="00973D41" w:rsidRPr="009E0883">
              <w:t>departments and agencies</w:t>
            </w:r>
          </w:p>
        </w:tc>
        <w:tc>
          <w:tcPr>
            <w:cnfStyle w:val="000100000000" w:firstRow="0" w:lastRow="0" w:firstColumn="0" w:lastColumn="1" w:oddVBand="0" w:evenVBand="0" w:oddHBand="0" w:evenHBand="0" w:firstRowFirstColumn="0" w:firstRowLastColumn="0" w:lastRowFirstColumn="0" w:lastRowLastColumn="0"/>
            <w:tcW w:w="6129" w:type="dxa"/>
          </w:tcPr>
          <w:p w14:paraId="4476D9F2" w14:textId="77777777" w:rsidR="00973D41" w:rsidRPr="009E0883" w:rsidRDefault="00973D41" w:rsidP="00C45E1B">
            <w:pPr>
              <w:pStyle w:val="Tablebullet"/>
            </w:pPr>
            <w:r w:rsidRPr="009E0883">
              <w:t>Develop a fleet management</w:t>
            </w:r>
            <w:r w:rsidRPr="009E0883">
              <w:fldChar w:fldCharType="begin"/>
            </w:r>
            <w:r w:rsidRPr="009E0883">
              <w:instrText xml:space="preserve"> XE "fleet management" </w:instrText>
            </w:r>
            <w:r w:rsidRPr="009E0883">
              <w:fldChar w:fldCharType="end"/>
            </w:r>
            <w:r w:rsidRPr="009E0883">
              <w:t xml:space="preserve"> framework</w:t>
            </w:r>
            <w:r w:rsidRPr="009E0883">
              <w:fldChar w:fldCharType="begin"/>
            </w:r>
            <w:r w:rsidRPr="009E0883">
              <w:instrText xml:space="preserve"> XE "fleet management framework" </w:instrText>
            </w:r>
            <w:r w:rsidRPr="009E0883">
              <w:fldChar w:fldCharType="end"/>
            </w:r>
            <w:r w:rsidRPr="009E0883">
              <w:t>.</w:t>
            </w:r>
          </w:p>
          <w:p w14:paraId="1E93FF7E" w14:textId="77777777" w:rsidR="00973D41" w:rsidRPr="009E0883" w:rsidRDefault="00973D41" w:rsidP="00C45E1B">
            <w:pPr>
              <w:pStyle w:val="Tablebullet"/>
            </w:pPr>
            <w:r w:rsidRPr="009E0883">
              <w:t>Develop organisation</w:t>
            </w:r>
            <w:r w:rsidR="0089391E">
              <w:noBreakHyphen/>
            </w:r>
            <w:r w:rsidRPr="009E0883">
              <w:t xml:space="preserve">specific requirements and maintain internal motor vehicle operational procedures and practices. </w:t>
            </w:r>
          </w:p>
          <w:p w14:paraId="2EBD51CD" w14:textId="77777777" w:rsidR="00973D41" w:rsidRPr="009E0883" w:rsidRDefault="00973D41" w:rsidP="00C45E1B">
            <w:pPr>
              <w:pStyle w:val="Tablebullet"/>
            </w:pPr>
            <w:r w:rsidRPr="009E0883">
              <w:t>Ensure all managers and drivers of government vehicles acquaint themselves with the key aspects of the SMVP.</w:t>
            </w:r>
          </w:p>
          <w:p w14:paraId="2FF7F4D3" w14:textId="77777777" w:rsidR="00973D41" w:rsidRPr="009E0883" w:rsidRDefault="00973D41" w:rsidP="00C45E1B">
            <w:pPr>
              <w:pStyle w:val="Tablebullet"/>
            </w:pPr>
            <w:r w:rsidRPr="009E0883">
              <w:t>Use VicFleet</w:t>
            </w:r>
            <w:r w:rsidRPr="009E0883">
              <w:fldChar w:fldCharType="begin"/>
            </w:r>
            <w:r w:rsidRPr="009E0883">
              <w:instrText xml:space="preserve"> XE "VicFleet" </w:instrText>
            </w:r>
            <w:r w:rsidRPr="009E0883">
              <w:fldChar w:fldCharType="end"/>
            </w:r>
            <w:r w:rsidRPr="009E0883">
              <w:t xml:space="preserve"> Vehicle Fleet Leasing arrangements.</w:t>
            </w:r>
          </w:p>
          <w:p w14:paraId="567803D7" w14:textId="77777777" w:rsidR="00973D41" w:rsidRPr="009E0883" w:rsidRDefault="00973D41" w:rsidP="00C45E1B">
            <w:pPr>
              <w:pStyle w:val="Tablebullet"/>
            </w:pPr>
            <w:r w:rsidRPr="009E0883">
              <w:t>Use State Purchase Contracts.</w:t>
            </w:r>
          </w:p>
          <w:p w14:paraId="553829FE" w14:textId="77777777" w:rsidR="00973D41" w:rsidRPr="00794A12" w:rsidRDefault="00973D41" w:rsidP="00C45E1B">
            <w:pPr>
              <w:pStyle w:val="Tablebullet"/>
            </w:pPr>
            <w:r w:rsidRPr="009E0883">
              <w:t>Complianc</w:t>
            </w:r>
            <w:r w:rsidRPr="00794A12">
              <w:t>e with the Executive Motor Vehicle Scheme.</w:t>
            </w:r>
            <w:r w:rsidRPr="00794A12">
              <w:fldChar w:fldCharType="begin"/>
            </w:r>
            <w:r w:rsidRPr="00794A12">
              <w:instrText xml:space="preserve"> XE "Executive Motor Vehicle Scheme" </w:instrText>
            </w:r>
            <w:r w:rsidRPr="00794A12">
              <w:fldChar w:fldCharType="end"/>
            </w:r>
          </w:p>
        </w:tc>
      </w:tr>
      <w:tr w:rsidR="00973D41" w:rsidRPr="00F53275" w14:paraId="0209AC2F" w14:textId="77777777" w:rsidTr="008066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14:paraId="038F275B" w14:textId="77777777" w:rsidR="00973D41" w:rsidRPr="009E0883" w:rsidRDefault="00060246" w:rsidP="00F73890">
            <w:pPr>
              <w:pStyle w:val="Tabletext"/>
            </w:pPr>
            <w:r>
              <w:t>O</w:t>
            </w:r>
            <w:r w:rsidR="00F73890">
              <w:t xml:space="preserve">ther </w:t>
            </w:r>
            <w:r w:rsidR="005A3703">
              <w:t xml:space="preserve">government </w:t>
            </w:r>
            <w:r w:rsidR="00973D41" w:rsidRPr="009E0883">
              <w:t xml:space="preserve"> agencies</w:t>
            </w:r>
          </w:p>
        </w:tc>
        <w:tc>
          <w:tcPr>
            <w:cnfStyle w:val="000100000000" w:firstRow="0" w:lastRow="0" w:firstColumn="0" w:lastColumn="1" w:oddVBand="0" w:evenVBand="0" w:oddHBand="0" w:evenHBand="0" w:firstRowFirstColumn="0" w:firstRowLastColumn="0" w:lastRowFirstColumn="0" w:lastRowLastColumn="0"/>
            <w:tcW w:w="6129" w:type="dxa"/>
          </w:tcPr>
          <w:p w14:paraId="25E57B2B" w14:textId="77777777" w:rsidR="00973D41" w:rsidRPr="009E0883" w:rsidRDefault="00973D41" w:rsidP="006415D5">
            <w:pPr>
              <w:pStyle w:val="Tabletext"/>
            </w:pPr>
            <w:r w:rsidRPr="009E0883">
              <w:t>Should use the SMVP as a guide in managing their vehicle fleet.</w:t>
            </w:r>
          </w:p>
          <w:p w14:paraId="6FB2E16E" w14:textId="20E6995A" w:rsidR="00973D41" w:rsidRPr="00794A12" w:rsidRDefault="00973D41" w:rsidP="006415D5">
            <w:pPr>
              <w:pStyle w:val="Tabletext"/>
            </w:pPr>
            <w:r w:rsidRPr="009E0883">
              <w:t>Subject</w:t>
            </w:r>
            <w:r w:rsidRPr="00794A12">
              <w:t xml:space="preserve"> to eligibility, have access to the following </w:t>
            </w:r>
            <w:r w:rsidR="00E1386C">
              <w:t>DGS</w:t>
            </w:r>
            <w:r w:rsidRPr="00794A12">
              <w:t xml:space="preserve"> services:</w:t>
            </w:r>
          </w:p>
          <w:p w14:paraId="3C7F3DBC" w14:textId="77777777" w:rsidR="00973D41" w:rsidRPr="00794A12" w:rsidRDefault="00973D41" w:rsidP="00C45E1B">
            <w:pPr>
              <w:pStyle w:val="Tablebullet"/>
            </w:pPr>
            <w:r w:rsidRPr="00794A12">
              <w:t>The government Finance Lease Facility; and</w:t>
            </w:r>
          </w:p>
          <w:p w14:paraId="78702A0A" w14:textId="77777777" w:rsidR="00973D41" w:rsidRPr="00794A12" w:rsidRDefault="00973D41" w:rsidP="00C45E1B">
            <w:pPr>
              <w:pStyle w:val="Tablebullet"/>
            </w:pPr>
            <w:r w:rsidRPr="00794A12">
              <w:t>Government State Purchase Contracts.</w:t>
            </w:r>
          </w:p>
        </w:tc>
      </w:tr>
      <w:tr w:rsidR="00973D41" w:rsidRPr="00F53275" w14:paraId="7B809F78" w14:textId="77777777" w:rsidTr="00806673">
        <w:tc>
          <w:tcPr>
            <w:cnfStyle w:val="001000000000" w:firstRow="0" w:lastRow="0" w:firstColumn="1" w:lastColumn="0" w:oddVBand="0" w:evenVBand="0" w:oddHBand="0" w:evenHBand="0" w:firstRowFirstColumn="0" w:firstRowLastColumn="0" w:lastRowFirstColumn="0" w:lastRowLastColumn="0"/>
            <w:tcW w:w="2101" w:type="dxa"/>
          </w:tcPr>
          <w:p w14:paraId="481F45F0" w14:textId="77777777" w:rsidR="00973D41" w:rsidRPr="009E0883" w:rsidRDefault="00973D41" w:rsidP="006415D5">
            <w:pPr>
              <w:pStyle w:val="Tabletext"/>
            </w:pPr>
            <w:r w:rsidRPr="009E0883">
              <w:t>Government drivers</w:t>
            </w:r>
          </w:p>
        </w:tc>
        <w:tc>
          <w:tcPr>
            <w:cnfStyle w:val="000100000000" w:firstRow="0" w:lastRow="0" w:firstColumn="0" w:lastColumn="1" w:oddVBand="0" w:evenVBand="0" w:oddHBand="0" w:evenHBand="0" w:firstRowFirstColumn="0" w:firstRowLastColumn="0" w:lastRowFirstColumn="0" w:lastRowLastColumn="0"/>
            <w:tcW w:w="6129" w:type="dxa"/>
          </w:tcPr>
          <w:p w14:paraId="72CAF13D" w14:textId="77777777" w:rsidR="00973D41" w:rsidRPr="00794A12" w:rsidRDefault="00973D41" w:rsidP="00C45E1B">
            <w:pPr>
              <w:pStyle w:val="Tablebullet"/>
            </w:pPr>
            <w:r w:rsidRPr="00794A12">
              <w:t>Understand the key aspects of this document.</w:t>
            </w:r>
          </w:p>
          <w:p w14:paraId="6E9594F6" w14:textId="77777777" w:rsidR="00973D41" w:rsidRPr="00794A12" w:rsidRDefault="00973D41" w:rsidP="00C45E1B">
            <w:pPr>
              <w:pStyle w:val="Tablebullet"/>
            </w:pPr>
            <w:r w:rsidRPr="00794A12">
              <w:t>Have a duty to comply with all driving, vehicle and occupational legislation, codes of conduct, agreements, etc.</w:t>
            </w:r>
          </w:p>
        </w:tc>
      </w:tr>
    </w:tbl>
    <w:p w14:paraId="1072B369" w14:textId="77777777" w:rsidR="00973D41" w:rsidRDefault="00973D41" w:rsidP="006415D5">
      <w:pPr>
        <w:pStyle w:val="Spacer"/>
      </w:pPr>
    </w:p>
    <w:p w14:paraId="1B597D84" w14:textId="77777777" w:rsidR="00973D41" w:rsidRPr="00B4393A" w:rsidRDefault="00973D41" w:rsidP="00973D41">
      <w:pPr>
        <w:pStyle w:val="Heading3numbered"/>
      </w:pPr>
      <w:bookmarkStart w:id="33" w:name="_Toc426639767"/>
      <w:bookmarkStart w:id="34" w:name="_Toc137540678"/>
      <w:r w:rsidRPr="00B4393A">
        <w:t>Key links</w:t>
      </w:r>
      <w:bookmarkEnd w:id="33"/>
      <w:bookmarkEnd w:id="34"/>
      <w:r w:rsidRPr="00B4393A">
        <w:t xml:space="preserve"> </w:t>
      </w:r>
    </w:p>
    <w:p w14:paraId="5330F789" w14:textId="77777777" w:rsidR="00973D41" w:rsidRDefault="00973D41" w:rsidP="00806673">
      <w:pPr>
        <w:pStyle w:val="NormalIndentshaded"/>
      </w:pPr>
      <w:r>
        <w:t>VicFleet</w:t>
      </w:r>
      <w:r>
        <w:fldChar w:fldCharType="begin"/>
      </w:r>
      <w:r>
        <w:instrText xml:space="preserve"> XE "</w:instrText>
      </w:r>
      <w:r w:rsidRPr="002C2B7B">
        <w:instrText>VicFleet</w:instrText>
      </w:r>
      <w:r>
        <w:instrText xml:space="preserve">" </w:instrText>
      </w:r>
      <w:r>
        <w:fldChar w:fldCharType="end"/>
      </w:r>
      <w:r>
        <w:t xml:space="preserve">: </w:t>
      </w:r>
      <w:hyperlink r:id="rId25" w:history="1">
        <w:r w:rsidR="00357F7A">
          <w:rPr>
            <w:rStyle w:val="Hyperlink"/>
          </w:rPr>
          <w:t>www.dtf.vic.gov.au/VicFleet</w:t>
        </w:r>
      </w:hyperlink>
      <w:r>
        <w:t xml:space="preserve"> </w:t>
      </w:r>
    </w:p>
    <w:p w14:paraId="189520A8" w14:textId="0AEE5693" w:rsidR="00973D41" w:rsidRDefault="007F3DE8" w:rsidP="00806673">
      <w:pPr>
        <w:pStyle w:val="NormalIndentshaded"/>
      </w:pPr>
      <w:r>
        <w:t xml:space="preserve">VPS Executive Employment Handbook and </w:t>
      </w:r>
      <w:r w:rsidR="008D0984">
        <w:t>Executive Vehicle Cost-to-Package Calculator</w:t>
      </w:r>
      <w:r w:rsidR="00973D41">
        <w:t xml:space="preserve"> </w:t>
      </w:r>
      <w:r w:rsidR="008D0984" w:rsidRPr="008D0984">
        <w:rPr>
          <w:rStyle w:val="Hyperlink"/>
        </w:rPr>
        <w:t>https://vpsc.vic.gov.au/resources/victorian-public-service-executive-resource-suite/</w:t>
      </w:r>
    </w:p>
    <w:p w14:paraId="2C12975D" w14:textId="77777777" w:rsidR="00973D41" w:rsidRDefault="00973D41" w:rsidP="00806673">
      <w:pPr>
        <w:pStyle w:val="NormalIndentshaded"/>
      </w:pPr>
      <w:r>
        <w:t xml:space="preserve">Government vehicle related State Purchase Contracts: </w:t>
      </w:r>
      <w:hyperlink r:id="rId26" w:history="1">
        <w:r w:rsidR="00357F7A">
          <w:rPr>
            <w:rStyle w:val="Hyperlink"/>
          </w:rPr>
          <w:t>www.dtf.vic.gov.au/VicFleet</w:t>
        </w:r>
      </w:hyperlink>
      <w:r>
        <w:t xml:space="preserve"> </w:t>
      </w:r>
    </w:p>
    <w:p w14:paraId="60458574" w14:textId="6FC5DFF1" w:rsidR="00973D41" w:rsidRDefault="00973D41" w:rsidP="00806673">
      <w:pPr>
        <w:pStyle w:val="NormalIndentshaded"/>
      </w:pPr>
      <w:r>
        <w:t xml:space="preserve">Car pool services: </w:t>
      </w:r>
      <w:hyperlink r:id="rId27" w:history="1">
        <w:r w:rsidR="00930786" w:rsidRPr="00342519">
          <w:rPr>
            <w:rStyle w:val="Hyperlink"/>
            <w:bCs/>
          </w:rPr>
          <w:t>www.</w:t>
        </w:r>
      </w:hyperlink>
      <w:r w:rsidR="00930786">
        <w:rPr>
          <w:rStyle w:val="Hyperlink"/>
          <w:bCs/>
        </w:rPr>
        <w:t>ssp.vic.gov.au/car-poolservice</w:t>
      </w:r>
    </w:p>
    <w:p w14:paraId="661D9598" w14:textId="77777777" w:rsidR="00973D41" w:rsidRDefault="00973D41" w:rsidP="00806673">
      <w:pPr>
        <w:pStyle w:val="NormalIndentshaded"/>
      </w:pPr>
      <w:r>
        <w:t>Victorian Government Purchasing Board</w:t>
      </w:r>
      <w:r>
        <w:fldChar w:fldCharType="begin"/>
      </w:r>
      <w:r>
        <w:instrText xml:space="preserve"> XE "</w:instrText>
      </w:r>
      <w:r w:rsidRPr="00307D56">
        <w:instrText>Victorian Government Purchasing Board</w:instrText>
      </w:r>
      <w:r>
        <w:instrText xml:space="preserve">" </w:instrText>
      </w:r>
      <w:r>
        <w:fldChar w:fldCharType="end"/>
      </w:r>
      <w:r>
        <w:t xml:space="preserve">: </w:t>
      </w:r>
      <w:hyperlink w:history="1">
        <w:r w:rsidR="00563FD6" w:rsidRPr="00563FD6">
          <w:rPr>
            <w:rStyle w:val="Hyperlink"/>
          </w:rPr>
          <w:t>http://www.</w:t>
        </w:r>
        <w:r w:rsidR="00563FD6" w:rsidRPr="00D974AF">
          <w:rPr>
            <w:rStyle w:val="Hyperlink"/>
          </w:rPr>
          <w:t>procurement</w:t>
        </w:r>
        <w:r w:rsidR="00563FD6" w:rsidRPr="00257493">
          <w:rPr>
            <w:rStyle w:val="Hyperlink"/>
          </w:rPr>
          <w:t>.vic.gov.au</w:t>
        </w:r>
        <w:r w:rsidR="00563FD6" w:rsidRPr="00257493" w:rsidDel="00563FD6">
          <w:rPr>
            <w:rStyle w:val="Hyperlink"/>
          </w:rPr>
          <w:t xml:space="preserve"> </w:t>
        </w:r>
      </w:hyperlink>
    </w:p>
    <w:p w14:paraId="1800DBFC" w14:textId="77777777" w:rsidR="00DC4F51" w:rsidRDefault="00DC4F51">
      <w:pPr>
        <w:spacing w:before="0" w:after="200"/>
        <w:rPr>
          <w:rFonts w:asciiTheme="majorHAnsi" w:eastAsiaTheme="majorEastAsia" w:hAnsiTheme="majorHAnsi" w:cstheme="majorBidi"/>
          <w:b/>
          <w:bCs/>
          <w:color w:val="201547"/>
          <w:spacing w:val="-1"/>
          <w:sz w:val="36"/>
          <w:szCs w:val="28"/>
        </w:rPr>
      </w:pPr>
      <w:bookmarkStart w:id="35" w:name="_Toc426639768"/>
      <w:r>
        <w:br w:type="page"/>
      </w:r>
    </w:p>
    <w:p w14:paraId="74041E5F" w14:textId="77777777" w:rsidR="000E083E" w:rsidRPr="00B4393A" w:rsidRDefault="000E083E" w:rsidP="000E083E">
      <w:pPr>
        <w:pStyle w:val="Heading1numbered"/>
      </w:pPr>
      <w:bookmarkStart w:id="36" w:name="_Toc137540679"/>
      <w:r w:rsidRPr="00B4393A">
        <w:lastRenderedPageBreak/>
        <w:t>Fleet management framework</w:t>
      </w:r>
      <w:bookmarkEnd w:id="35"/>
      <w:bookmarkEnd w:id="36"/>
    </w:p>
    <w:p w14:paraId="5D0E1BD2" w14:textId="77777777" w:rsidR="000E083E" w:rsidRDefault="000E083E" w:rsidP="00806673">
      <w:pPr>
        <w:pStyle w:val="NormalIndent"/>
      </w:pPr>
      <w:r>
        <w:t>Fleet management, whether in small or large organisations, requires the establishment of a framework within which to operate. The framework should include an internal fleet management</w:t>
      </w:r>
      <w:r>
        <w:fldChar w:fldCharType="begin"/>
      </w:r>
      <w:r>
        <w:instrText xml:space="preserve"> XE "</w:instrText>
      </w:r>
      <w:r w:rsidRPr="005E575C">
        <w:instrText>fleet management</w:instrText>
      </w:r>
      <w:r>
        <w:instrText xml:space="preserve">" </w:instrText>
      </w:r>
      <w:r>
        <w:fldChar w:fldCharType="end"/>
      </w:r>
      <w:r>
        <w:t xml:space="preserve"> plan, policies and procedures that ensure compliance with the employer</w:t>
      </w:r>
      <w:r>
        <w:fldChar w:fldCharType="begin"/>
      </w:r>
      <w:r>
        <w:instrText xml:space="preserve"> XE "</w:instrText>
      </w:r>
      <w:r w:rsidRPr="00035D47">
        <w:instrText>employer</w:instrText>
      </w:r>
      <w:r>
        <w:instrText xml:space="preserve">" </w:instrText>
      </w:r>
      <w:r>
        <w:fldChar w:fldCharType="end"/>
      </w:r>
      <w:r w:rsidR="0089391E">
        <w:t>‘</w:t>
      </w:r>
      <w:r>
        <w:t>s legislative obligations and responsibilities, vehicle selection</w:t>
      </w:r>
      <w:r>
        <w:fldChar w:fldCharType="begin"/>
      </w:r>
      <w:r>
        <w:instrText xml:space="preserve"> XE "</w:instrText>
      </w:r>
      <w:r w:rsidRPr="00CC63C2">
        <w:instrText>vehicle selection</w:instrText>
      </w:r>
      <w:r>
        <w:instrText xml:space="preserve">" </w:instrText>
      </w:r>
      <w:r>
        <w:fldChar w:fldCharType="end"/>
      </w:r>
      <w:r>
        <w:t xml:space="preserve"> that aligns with business needs and the vehicle lifecycle process comprising the acquisition, operation and disposal of the vehicles.</w:t>
      </w:r>
    </w:p>
    <w:p w14:paraId="014E2421" w14:textId="77777777" w:rsidR="00DC4F51" w:rsidRDefault="000E083E" w:rsidP="00806673">
      <w:pPr>
        <w:pStyle w:val="NormalIndent"/>
      </w:pPr>
      <w:r>
        <w:t xml:space="preserve">The government fleet management framework outlined in this document is provided in Figure 1. The framework may require inclusion of additional policies and procedures to meet individual organisational requirements. </w:t>
      </w:r>
    </w:p>
    <w:p w14:paraId="2DCCBB7D" w14:textId="77777777" w:rsidR="000E083E" w:rsidRDefault="000E083E" w:rsidP="00806673">
      <w:pPr>
        <w:pStyle w:val="Tablechartdiagramheading"/>
      </w:pPr>
      <w:r>
        <w:t>Figure 1: Outlines the fleet management</w:t>
      </w:r>
      <w:r>
        <w:fldChar w:fldCharType="begin"/>
      </w:r>
      <w:r>
        <w:instrText xml:space="preserve"> XE "</w:instrText>
      </w:r>
      <w:r w:rsidRPr="005E575C">
        <w:instrText>fleet management</w:instrText>
      </w:r>
      <w:r>
        <w:instrText xml:space="preserve">" </w:instrText>
      </w:r>
      <w:r>
        <w:fldChar w:fldCharType="end"/>
      </w:r>
      <w:r>
        <w:t xml:space="preserve"> framework</w:t>
      </w:r>
    </w:p>
    <w:p w14:paraId="2241786A" w14:textId="77777777" w:rsidR="00AB3373" w:rsidRDefault="00B52E84" w:rsidP="00806673">
      <w:pPr>
        <w:pStyle w:val="NormalIndent"/>
      </w:pPr>
      <w:r>
        <w:rPr>
          <w:noProof/>
        </w:rPr>
        <mc:AlternateContent>
          <mc:Choice Requires="wpg">
            <w:drawing>
              <wp:inline distT="0" distB="0" distL="0" distR="0" wp14:anchorId="77FD8033" wp14:editId="532C2D7F">
                <wp:extent cx="5295900" cy="3781425"/>
                <wp:effectExtent l="0" t="0" r="19050" b="28575"/>
                <wp:docPr id="234" name="Group 234"/>
                <wp:cNvGraphicFramePr/>
                <a:graphic xmlns:a="http://schemas.openxmlformats.org/drawingml/2006/main">
                  <a:graphicData uri="http://schemas.microsoft.com/office/word/2010/wordprocessingGroup">
                    <wpg:wgp>
                      <wpg:cNvGrpSpPr/>
                      <wpg:grpSpPr>
                        <a:xfrm>
                          <a:off x="0" y="0"/>
                          <a:ext cx="5295900" cy="3781425"/>
                          <a:chOff x="0" y="0"/>
                          <a:chExt cx="5295900" cy="3781425"/>
                        </a:xfrm>
                      </wpg:grpSpPr>
                      <wps:wsp>
                        <wps:cNvPr id="27" name="Rectangle 27"/>
                        <wps:cNvSpPr/>
                        <wps:spPr>
                          <a:xfrm>
                            <a:off x="0" y="0"/>
                            <a:ext cx="5295900" cy="3781425"/>
                          </a:xfrm>
                          <a:prstGeom prst="rect">
                            <a:avLst/>
                          </a:prstGeom>
                          <a:solidFill>
                            <a:schemeClr val="accent3">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D31F5" w14:textId="77777777" w:rsidR="00930786" w:rsidRPr="00B52E84" w:rsidRDefault="00930786" w:rsidP="009028A7">
                              <w:pPr>
                                <w:pStyle w:val="Tableheader"/>
                                <w:jc w:val="center"/>
                                <w:rPr>
                                  <w:b/>
                                  <w:color w:val="000000" w:themeColor="text1"/>
                                  <w:sz w:val="22"/>
                                  <w:szCs w:val="22"/>
                                </w:rPr>
                              </w:pPr>
                              <w:r w:rsidRPr="00B52E84">
                                <w:rPr>
                                  <w:b/>
                                  <w:color w:val="000000" w:themeColor="text1"/>
                                  <w:sz w:val="22"/>
                                  <w:szCs w:val="22"/>
                                </w:rPr>
                                <w:t>Fleet management framework</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cNvPr id="224" name="Group 224"/>
                        <wpg:cNvGrpSpPr/>
                        <wpg:grpSpPr>
                          <a:xfrm>
                            <a:off x="1266825" y="419100"/>
                            <a:ext cx="2686050" cy="1617345"/>
                            <a:chOff x="0" y="0"/>
                            <a:chExt cx="2686050" cy="1617345"/>
                          </a:xfrm>
                        </wpg:grpSpPr>
                        <wps:wsp>
                          <wps:cNvPr id="3" name="Pentagon 3"/>
                          <wps:cNvSpPr/>
                          <wps:spPr>
                            <a:xfrm rot="5400000">
                              <a:off x="534352" y="-534352"/>
                              <a:ext cx="1617345" cy="2686050"/>
                            </a:xfrm>
                            <a:prstGeom prst="homePlate">
                              <a:avLst>
                                <a:gd name="adj" fmla="val 34650"/>
                              </a:avLst>
                            </a:prstGeom>
                            <a:solidFill>
                              <a:schemeClr val="bg2"/>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29395" w14:textId="77777777" w:rsidR="00930786" w:rsidRPr="007D66C9" w:rsidRDefault="00930786" w:rsidP="00AB3373">
                                <w:pPr>
                                  <w:pStyle w:val="Tableheader"/>
                                  <w:spacing w:before="60"/>
                                  <w:jc w:val="center"/>
                                  <w:rPr>
                                    <w:b/>
                                    <w:color w:val="000000" w:themeColor="text1"/>
                                    <w:sz w:val="18"/>
                                    <w:szCs w:val="18"/>
                                  </w:rPr>
                                </w:pPr>
                                <w:r w:rsidRPr="007D66C9">
                                  <w:rPr>
                                    <w:b/>
                                    <w:color w:val="000000" w:themeColor="text1"/>
                                    <w:sz w:val="18"/>
                                    <w:szCs w:val="18"/>
                                  </w:rPr>
                                  <w:t>Fleet management</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wps:wsp>
                          <wps:cNvPr id="15" name="Rectangle 15"/>
                          <wps:cNvSpPr/>
                          <wps:spPr>
                            <a:xfrm>
                              <a:off x="286702" y="189548"/>
                              <a:ext cx="2295525" cy="10668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34989" w14:textId="77777777" w:rsidR="00930786" w:rsidRPr="00C45E1B" w:rsidRDefault="00930786" w:rsidP="00C45E1B">
                                <w:pPr>
                                  <w:pStyle w:val="Tablebullet"/>
                                </w:pPr>
                                <w:r w:rsidRPr="00C45E1B">
                                  <w:t>Internal policies and procedures</w:t>
                                </w:r>
                              </w:p>
                              <w:p w14:paraId="355900E9" w14:textId="77777777" w:rsidR="00930786" w:rsidRPr="00C45E1B" w:rsidRDefault="00930786" w:rsidP="00C45E1B">
                                <w:pPr>
                                  <w:pStyle w:val="Tablebullet"/>
                                </w:pPr>
                                <w:r w:rsidRPr="00C45E1B">
                                  <w:t>Safety requirements</w:t>
                                </w:r>
                              </w:p>
                              <w:p w14:paraId="3284C9F4" w14:textId="77777777" w:rsidR="00930786" w:rsidRPr="00C45E1B" w:rsidRDefault="00930786" w:rsidP="00C45E1B">
                                <w:pPr>
                                  <w:pStyle w:val="Tablebullet"/>
                                </w:pPr>
                                <w:r w:rsidRPr="00C45E1B">
                                  <w:t>Vehicle efficiency</w:t>
                                </w:r>
                              </w:p>
                              <w:p w14:paraId="2B447148" w14:textId="77777777" w:rsidR="00930786" w:rsidRPr="00C45E1B" w:rsidRDefault="00930786" w:rsidP="00C45E1B">
                                <w:pPr>
                                  <w:pStyle w:val="Tablebullet"/>
                                </w:pPr>
                                <w:r w:rsidRPr="00C45E1B">
                                  <w:t>Fleet plan</w:t>
                                </w:r>
                              </w:p>
                              <w:p w14:paraId="7BBA9040" w14:textId="77777777" w:rsidR="00930786" w:rsidRPr="00C45E1B" w:rsidRDefault="00930786" w:rsidP="00C45E1B">
                                <w:pPr>
                                  <w:pStyle w:val="Tablebullet"/>
                                </w:pPr>
                                <w:r w:rsidRPr="00C45E1B">
                                  <w:t>Procurement options</w:t>
                                </w:r>
                              </w:p>
                              <w:p w14:paraId="3F3CD0D3" w14:textId="77777777" w:rsidR="00930786" w:rsidRPr="00C45E1B" w:rsidRDefault="00930786" w:rsidP="007D66C9">
                                <w:pPr>
                                  <w:pStyle w:val="Tablebullet"/>
                                </w:pPr>
                                <w:r w:rsidRPr="00C45E1B">
                                  <w:t>Executive Motor Vehicle Scheme rules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26" name="Rounded Rectangle 26"/>
                        <wps:cNvSpPr/>
                        <wps:spPr>
                          <a:xfrm>
                            <a:off x="133350" y="2095500"/>
                            <a:ext cx="5010150" cy="1495425"/>
                          </a:xfrm>
                          <a:prstGeom prst="roundRect">
                            <a:avLst/>
                          </a:prstGeom>
                          <a:solidFill>
                            <a:srgbClr val="53565A"/>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4DFD7" w14:textId="77777777" w:rsidR="00930786" w:rsidRPr="009028A7" w:rsidRDefault="00930786" w:rsidP="009028A7">
                              <w:pPr>
                                <w:pStyle w:val="Tabletext"/>
                                <w:spacing w:before="0"/>
                                <w:jc w:val="center"/>
                                <w:rPr>
                                  <w:b/>
                                  <w:color w:val="FFFFFF" w:themeColor="background1"/>
                                  <w:sz w:val="18"/>
                                  <w:szCs w:val="18"/>
                                </w:rPr>
                              </w:pPr>
                              <w:r w:rsidRPr="009028A7">
                                <w:rPr>
                                  <w:b/>
                                  <w:color w:val="FFFFFF" w:themeColor="background1"/>
                                  <w:sz w:val="18"/>
                                  <w:szCs w:val="18"/>
                                </w:rPr>
                                <w:t>Vehicle lifecycle and fleet process and procedures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7" name="Rounded Rectangle 17"/>
                        <wps:cNvSpPr/>
                        <wps:spPr>
                          <a:xfrm>
                            <a:off x="228600" y="2419350"/>
                            <a:ext cx="1543050" cy="1000125"/>
                          </a:xfrm>
                          <a:prstGeom prst="roundRect">
                            <a:avLst/>
                          </a:prstGeom>
                          <a:solidFill>
                            <a:schemeClr val="bg2"/>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B2F2A" w14:textId="77777777" w:rsidR="00930786" w:rsidRDefault="00930786" w:rsidP="007D66C9">
                              <w:pPr>
                                <w:pStyle w:val="Tabletext"/>
                                <w:spacing w:before="0"/>
                              </w:pPr>
                              <w:r>
                                <w:t>Vehicle acquisition:</w:t>
                              </w:r>
                            </w:p>
                            <w:p w14:paraId="058D5506" w14:textId="77777777" w:rsidR="00930786" w:rsidRPr="00C45E1B" w:rsidRDefault="00930786" w:rsidP="00C45E1B">
                              <w:pPr>
                                <w:pStyle w:val="Tablebullet"/>
                              </w:pPr>
                              <w:r w:rsidRPr="00C45E1B">
                                <w:t>Vehicle selection</w:t>
                              </w:r>
                            </w:p>
                            <w:p w14:paraId="1A0376E9" w14:textId="77777777" w:rsidR="00930786" w:rsidRPr="00C45E1B" w:rsidRDefault="00930786" w:rsidP="00C45E1B">
                              <w:pPr>
                                <w:pStyle w:val="Tablebullet"/>
                              </w:pPr>
                              <w:r w:rsidRPr="00C45E1B">
                                <w:t>considerations</w:t>
                              </w:r>
                            </w:p>
                            <w:p w14:paraId="11F5972C" w14:textId="77777777" w:rsidR="00930786" w:rsidRPr="00C45E1B" w:rsidRDefault="00930786" w:rsidP="00C45E1B">
                              <w:pPr>
                                <w:pStyle w:val="Tablebullet"/>
                              </w:pPr>
                              <w:r w:rsidRPr="00C45E1B">
                                <w:t>Executive Motor Vehicle Scheme rules</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wps:wsp>
                        <wps:cNvPr id="22" name="Rounded Rectangle 22"/>
                        <wps:cNvSpPr/>
                        <wps:spPr>
                          <a:xfrm>
                            <a:off x="1847850" y="2419350"/>
                            <a:ext cx="1562100" cy="1009650"/>
                          </a:xfrm>
                          <a:prstGeom prst="roundRect">
                            <a:avLst/>
                          </a:prstGeom>
                          <a:solidFill>
                            <a:schemeClr val="bg2"/>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236BE" w14:textId="77777777" w:rsidR="00930786" w:rsidRDefault="00930786" w:rsidP="007D66C9">
                              <w:pPr>
                                <w:pStyle w:val="Tabletext"/>
                                <w:spacing w:before="0"/>
                              </w:pPr>
                              <w:r w:rsidRPr="007D66C9">
                                <w:t>Vehicle/fleet operations</w:t>
                              </w:r>
                              <w:r>
                                <w:rPr>
                                  <w:lang w:eastAsia="en-US"/>
                                </w:rPr>
                                <w:fldChar w:fldCharType="begin"/>
                              </w:r>
                              <w:r>
                                <w:instrText xml:space="preserve"> XE "</w:instrText>
                              </w:r>
                              <w:r w:rsidRPr="006E13F2">
                                <w:instrText>fleet operations</w:instrText>
                              </w:r>
                              <w:r>
                                <w:instrText xml:space="preserve">" </w:instrText>
                              </w:r>
                              <w:r>
                                <w:rPr>
                                  <w:lang w:eastAsia="en-US"/>
                                </w:rPr>
                                <w:fldChar w:fldCharType="end"/>
                              </w:r>
                              <w:r>
                                <w:t>:</w:t>
                              </w:r>
                            </w:p>
                            <w:p w14:paraId="611AF967" w14:textId="77777777" w:rsidR="00930786" w:rsidRDefault="00930786" w:rsidP="007D66C9">
                              <w:pPr>
                                <w:pStyle w:val="Tablebullet"/>
                                <w:spacing w:before="0"/>
                              </w:pPr>
                              <w:r>
                                <w:t xml:space="preserve">Vehicle management responsibilities and procedures </w:t>
                              </w:r>
                            </w:p>
                            <w:p w14:paraId="62DED136" w14:textId="77777777" w:rsidR="00930786" w:rsidRPr="00C45E1B" w:rsidRDefault="00930786" w:rsidP="007D66C9">
                              <w:pPr>
                                <w:pStyle w:val="Tablebullet"/>
                                <w:spacing w:before="0"/>
                              </w:pPr>
                              <w:r>
                                <w:t>Executive Motor Vehicle Scheme rules</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wps:wsp>
                        <wps:cNvPr id="23" name="Rounded Rectangle 23"/>
                        <wps:cNvSpPr/>
                        <wps:spPr>
                          <a:xfrm>
                            <a:off x="3486150" y="2409825"/>
                            <a:ext cx="1543050" cy="1000125"/>
                          </a:xfrm>
                          <a:prstGeom prst="roundRect">
                            <a:avLst/>
                          </a:prstGeom>
                          <a:solidFill>
                            <a:schemeClr val="bg2"/>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34F09" w14:textId="77777777" w:rsidR="00930786" w:rsidRDefault="00930786" w:rsidP="007D66C9">
                              <w:pPr>
                                <w:pStyle w:val="Tabletext"/>
                                <w:spacing w:before="0"/>
                              </w:pPr>
                              <w:r w:rsidRPr="007D66C9">
                                <w:t>Vehicle</w:t>
                              </w:r>
                              <w:r>
                                <w:t xml:space="preserve"> disposal:</w:t>
                              </w:r>
                            </w:p>
                            <w:p w14:paraId="73FBC630" w14:textId="77777777" w:rsidR="00930786" w:rsidRDefault="00930786" w:rsidP="007D66C9">
                              <w:pPr>
                                <w:pStyle w:val="Tablebullet"/>
                              </w:pPr>
                              <w:r>
                                <w:t>Disposal considerations</w:t>
                              </w:r>
                            </w:p>
                            <w:p w14:paraId="1CEF08F0" w14:textId="77777777" w:rsidR="00930786" w:rsidRPr="00C45E1B" w:rsidRDefault="00930786" w:rsidP="007D66C9">
                              <w:pPr>
                                <w:pStyle w:val="Tablebullet"/>
                              </w:pPr>
                              <w:r>
                                <w:t>Replacement policy</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wpg:wgp>
                  </a:graphicData>
                </a:graphic>
              </wp:inline>
            </w:drawing>
          </mc:Choice>
          <mc:Fallback>
            <w:pict>
              <v:group w14:anchorId="77FD8033" id="Group 234" o:spid="_x0000_s1026" style="width:417pt;height:297.75pt;mso-position-horizontal-relative:char;mso-position-vertical-relative:line" coordsize="52959,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">
                <v:rect id="Rectangle 27" o:spid="_x0000_s1027" style="position:absolute;width:52959;height:37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" fillcolor="#e3ebf4 [662]" strokecolor="#0063a6 [3204]" strokeweight="1.5pt">
                  <v:textbox inset="1mm,1mm,1mm,1mm">
                    <w:txbxContent>
                      <w:p w14:paraId="585D31F5" w14:textId="77777777" w:rsidR="00930786" w:rsidRPr="00B52E84" w:rsidRDefault="00930786" w:rsidP="009028A7">
                        <w:pPr>
                          <w:pStyle w:val="Tableheader"/>
                          <w:jc w:val="center"/>
                          <w:rPr>
                            <w:b/>
                            <w:color w:val="000000" w:themeColor="text1"/>
                            <w:sz w:val="22"/>
                            <w:szCs w:val="22"/>
                          </w:rPr>
                        </w:pPr>
                        <w:r w:rsidRPr="00B52E84">
                          <w:rPr>
                            <w:b/>
                            <w:color w:val="000000" w:themeColor="text1"/>
                            <w:sz w:val="22"/>
                            <w:szCs w:val="22"/>
                          </w:rPr>
                          <w:t>Fleet management framework</w:t>
                        </w:r>
                      </w:p>
                    </w:txbxContent>
                  </v:textbox>
                </v:rect>
                <v:group id="Group 224" o:spid="_x0000_s1028" style="position:absolute;left:12668;top:4191;width:26860;height:16173" coordsize="26860,1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9" type="#_x0000_t15" style="position:absolute;left:5343;top:-5343;width:16173;height:26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" adj="14116" fillcolor="#d9d9d6 [3214]" stroked="f" strokeweight="1.5pt">
                    <v:textbox style="layout-flow:vertical;mso-layout-flow-alt:bottom-to-top" inset="1mm,1mm,1mm,1mm">
                      <w:txbxContent>
                        <w:p w14:paraId="15629395" w14:textId="77777777" w:rsidR="00930786" w:rsidRPr="007D66C9" w:rsidRDefault="00930786" w:rsidP="00AB3373">
                          <w:pPr>
                            <w:pStyle w:val="Tableheader"/>
                            <w:spacing w:before="60"/>
                            <w:jc w:val="center"/>
                            <w:rPr>
                              <w:b/>
                              <w:color w:val="000000" w:themeColor="text1"/>
                              <w:sz w:val="18"/>
                              <w:szCs w:val="18"/>
                            </w:rPr>
                          </w:pPr>
                          <w:r w:rsidRPr="007D66C9">
                            <w:rPr>
                              <w:b/>
                              <w:color w:val="000000" w:themeColor="text1"/>
                              <w:sz w:val="18"/>
                              <w:szCs w:val="18"/>
                            </w:rPr>
                            <w:t>Fleet management</w:t>
                          </w:r>
                        </w:p>
                      </w:txbxContent>
                    </v:textbox>
                  </v:shape>
                  <v:rect id="Rectangle 15" o:spid="_x0000_s1030" style="position:absolute;left:2867;top:1895;width:22955;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" filled="f" stroked="f" strokeweight="1.5pt">
                    <v:textbox inset="1mm,1mm,1mm,1mm">
                      <w:txbxContent>
                        <w:p w14:paraId="69F34989" w14:textId="77777777" w:rsidR="00930786" w:rsidRPr="00C45E1B" w:rsidRDefault="00930786" w:rsidP="00C45E1B">
                          <w:pPr>
                            <w:pStyle w:val="Tablebullet"/>
                          </w:pPr>
                          <w:r w:rsidRPr="00C45E1B">
                            <w:t>Internal policies and procedures</w:t>
                          </w:r>
                        </w:p>
                        <w:p w14:paraId="355900E9" w14:textId="77777777" w:rsidR="00930786" w:rsidRPr="00C45E1B" w:rsidRDefault="00930786" w:rsidP="00C45E1B">
                          <w:pPr>
                            <w:pStyle w:val="Tablebullet"/>
                          </w:pPr>
                          <w:r w:rsidRPr="00C45E1B">
                            <w:t>Safety requirements</w:t>
                          </w:r>
                        </w:p>
                        <w:p w14:paraId="3284C9F4" w14:textId="77777777" w:rsidR="00930786" w:rsidRPr="00C45E1B" w:rsidRDefault="00930786" w:rsidP="00C45E1B">
                          <w:pPr>
                            <w:pStyle w:val="Tablebullet"/>
                          </w:pPr>
                          <w:r w:rsidRPr="00C45E1B">
                            <w:t>Vehicle efficiency</w:t>
                          </w:r>
                        </w:p>
                        <w:p w14:paraId="2B447148" w14:textId="77777777" w:rsidR="00930786" w:rsidRPr="00C45E1B" w:rsidRDefault="00930786" w:rsidP="00C45E1B">
                          <w:pPr>
                            <w:pStyle w:val="Tablebullet"/>
                          </w:pPr>
                          <w:r w:rsidRPr="00C45E1B">
                            <w:t>Fleet plan</w:t>
                          </w:r>
                        </w:p>
                        <w:p w14:paraId="7BBA9040" w14:textId="77777777" w:rsidR="00930786" w:rsidRPr="00C45E1B" w:rsidRDefault="00930786" w:rsidP="00C45E1B">
                          <w:pPr>
                            <w:pStyle w:val="Tablebullet"/>
                          </w:pPr>
                          <w:r w:rsidRPr="00C45E1B">
                            <w:t>Procurement options</w:t>
                          </w:r>
                        </w:p>
                        <w:p w14:paraId="3F3CD0D3" w14:textId="77777777" w:rsidR="00930786" w:rsidRPr="00C45E1B" w:rsidRDefault="00930786" w:rsidP="007D66C9">
                          <w:pPr>
                            <w:pStyle w:val="Tablebullet"/>
                          </w:pPr>
                          <w:r w:rsidRPr="00C45E1B">
                            <w:t>Executive Motor Vehicle Scheme rules</w:t>
                          </w:r>
                        </w:p>
                      </w:txbxContent>
                    </v:textbox>
                  </v:rect>
                </v:group>
                <v:roundrect id="Rounded Rectangle 26" o:spid="_x0000_s1031" style="position:absolute;left:1333;top:20955;width:50102;height:1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" fillcolor="#53565a" stroked="f" strokeweight="1pt">
                  <v:textbox inset="1mm,1mm,1mm,1mm">
                    <w:txbxContent>
                      <w:p w14:paraId="5004DFD7" w14:textId="77777777" w:rsidR="00930786" w:rsidRPr="009028A7" w:rsidRDefault="00930786" w:rsidP="009028A7">
                        <w:pPr>
                          <w:pStyle w:val="Tabletext"/>
                          <w:spacing w:before="0"/>
                          <w:jc w:val="center"/>
                          <w:rPr>
                            <w:b/>
                            <w:color w:val="FFFFFF" w:themeColor="background1"/>
                            <w:sz w:val="18"/>
                            <w:szCs w:val="18"/>
                          </w:rPr>
                        </w:pPr>
                        <w:r w:rsidRPr="009028A7">
                          <w:rPr>
                            <w:b/>
                            <w:color w:val="FFFFFF" w:themeColor="background1"/>
                            <w:sz w:val="18"/>
                            <w:szCs w:val="18"/>
                          </w:rPr>
                          <w:t>Vehicle lifecycle and fleet process and procedures</w:t>
                        </w:r>
                      </w:p>
                    </w:txbxContent>
                  </v:textbox>
                </v:roundrect>
                <v:roundrect id="Rounded Rectangle 17" o:spid="_x0000_s1032" style="position:absolute;left:2286;top:24193;width:15430;height:10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" fillcolor="#d9d9d6 [3214]" stroked="f" strokeweight="1pt">
                  <v:textbox inset="1mm,1mm,1mm,0">
                    <w:txbxContent>
                      <w:p w14:paraId="7C3B2F2A" w14:textId="77777777" w:rsidR="00930786" w:rsidRDefault="00930786" w:rsidP="007D66C9">
                        <w:pPr>
                          <w:pStyle w:val="Tabletext"/>
                          <w:spacing w:before="0"/>
                        </w:pPr>
                        <w:r>
                          <w:t>Vehicle acquisition:</w:t>
                        </w:r>
                      </w:p>
                      <w:p w14:paraId="058D5506" w14:textId="77777777" w:rsidR="00930786" w:rsidRPr="00C45E1B" w:rsidRDefault="00930786" w:rsidP="00C45E1B">
                        <w:pPr>
                          <w:pStyle w:val="Tablebullet"/>
                        </w:pPr>
                        <w:r w:rsidRPr="00C45E1B">
                          <w:t>Vehicle selection</w:t>
                        </w:r>
                      </w:p>
                      <w:p w14:paraId="1A0376E9" w14:textId="77777777" w:rsidR="00930786" w:rsidRPr="00C45E1B" w:rsidRDefault="00930786" w:rsidP="00C45E1B">
                        <w:pPr>
                          <w:pStyle w:val="Tablebullet"/>
                        </w:pPr>
                        <w:r w:rsidRPr="00C45E1B">
                          <w:t>considerations</w:t>
                        </w:r>
                      </w:p>
                      <w:p w14:paraId="11F5972C" w14:textId="77777777" w:rsidR="00930786" w:rsidRPr="00C45E1B" w:rsidRDefault="00930786" w:rsidP="00C45E1B">
                        <w:pPr>
                          <w:pStyle w:val="Tablebullet"/>
                        </w:pPr>
                        <w:r w:rsidRPr="00C45E1B">
                          <w:t>Executive Motor Vehicle Scheme rules</w:t>
                        </w:r>
                      </w:p>
                    </w:txbxContent>
                  </v:textbox>
                </v:roundrect>
                <v:roundrect id="Rounded Rectangle 22" o:spid="_x0000_s1033" style="position:absolute;left:18478;top:24193;width:15621;height:10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" fillcolor="#d9d9d6 [3214]" stroked="f" strokeweight="1pt">
                  <v:textbox inset="1mm,1mm,1mm,0">
                    <w:txbxContent>
                      <w:p w14:paraId="63A236BE" w14:textId="77777777" w:rsidR="00930786" w:rsidRDefault="00930786" w:rsidP="007D66C9">
                        <w:pPr>
                          <w:pStyle w:val="Tabletext"/>
                          <w:spacing w:before="0"/>
                        </w:pPr>
                        <w:r w:rsidRPr="007D66C9">
                          <w:t>Vehicle/fleet operations</w:t>
                        </w:r>
                        <w:r>
                          <w:rPr>
                            <w:lang w:eastAsia="en-US"/>
                          </w:rPr>
                          <w:fldChar w:fldCharType="begin"/>
                        </w:r>
                        <w:r>
                          <w:instrText xml:space="preserve"> XE "</w:instrText>
                        </w:r>
                        <w:r w:rsidRPr="006E13F2">
                          <w:instrText>fleet operations</w:instrText>
                        </w:r>
                        <w:r>
                          <w:instrText xml:space="preserve">" </w:instrText>
                        </w:r>
                        <w:r>
                          <w:rPr>
                            <w:lang w:eastAsia="en-US"/>
                          </w:rPr>
                          <w:fldChar w:fldCharType="end"/>
                        </w:r>
                        <w:r>
                          <w:t>:</w:t>
                        </w:r>
                      </w:p>
                      <w:p w14:paraId="611AF967" w14:textId="77777777" w:rsidR="00930786" w:rsidRDefault="00930786" w:rsidP="007D66C9">
                        <w:pPr>
                          <w:pStyle w:val="Tablebullet"/>
                          <w:spacing w:before="0"/>
                        </w:pPr>
                        <w:r>
                          <w:t xml:space="preserve">Vehicle management responsibilities and procedures </w:t>
                        </w:r>
                      </w:p>
                      <w:p w14:paraId="62DED136" w14:textId="77777777" w:rsidR="00930786" w:rsidRPr="00C45E1B" w:rsidRDefault="00930786" w:rsidP="007D66C9">
                        <w:pPr>
                          <w:pStyle w:val="Tablebullet"/>
                          <w:spacing w:before="0"/>
                        </w:pPr>
                        <w:r>
                          <w:t>Executive Motor Vehicle Scheme rules</w:t>
                        </w:r>
                      </w:p>
                    </w:txbxContent>
                  </v:textbox>
                </v:roundrect>
                <v:roundrect id="Rounded Rectangle 23" o:spid="_x0000_s1034" style="position:absolute;left:34861;top:24098;width:15431;height:10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" fillcolor="#d9d9d6 [3214]" stroked="f" strokeweight="1pt">
                  <v:textbox inset="1mm,1mm,1mm,0">
                    <w:txbxContent>
                      <w:p w14:paraId="22034F09" w14:textId="77777777" w:rsidR="00930786" w:rsidRDefault="00930786" w:rsidP="007D66C9">
                        <w:pPr>
                          <w:pStyle w:val="Tabletext"/>
                          <w:spacing w:before="0"/>
                        </w:pPr>
                        <w:r w:rsidRPr="007D66C9">
                          <w:t>Vehicle</w:t>
                        </w:r>
                        <w:r>
                          <w:t xml:space="preserve"> disposal:</w:t>
                        </w:r>
                      </w:p>
                      <w:p w14:paraId="73FBC630" w14:textId="77777777" w:rsidR="00930786" w:rsidRDefault="00930786" w:rsidP="007D66C9">
                        <w:pPr>
                          <w:pStyle w:val="Tablebullet"/>
                        </w:pPr>
                        <w:r>
                          <w:t>Disposal considerations</w:t>
                        </w:r>
                      </w:p>
                      <w:p w14:paraId="1CEF08F0" w14:textId="77777777" w:rsidR="00930786" w:rsidRPr="00C45E1B" w:rsidRDefault="00930786" w:rsidP="007D66C9">
                        <w:pPr>
                          <w:pStyle w:val="Tablebullet"/>
                        </w:pPr>
                        <w:r>
                          <w:t>Replacement policy</w:t>
                        </w:r>
                      </w:p>
                    </w:txbxContent>
                  </v:textbox>
                </v:roundrect>
                <w10:anchorlock/>
              </v:group>
            </w:pict>
          </mc:Fallback>
        </mc:AlternateContent>
      </w:r>
    </w:p>
    <w:p w14:paraId="44B53CDB" w14:textId="77777777" w:rsidR="00542070" w:rsidRDefault="00B52E84" w:rsidP="00806673">
      <w:pPr>
        <w:pStyle w:val="NormalIndent"/>
      </w:pPr>
      <w:r>
        <w:fldChar w:fldCharType="begin"/>
      </w:r>
      <w:r>
        <w:instrText xml:space="preserve"> XE "</w:instrText>
      </w:r>
      <w:r w:rsidRPr="00624371">
        <w:instrText>fleet management framework</w:instrText>
      </w:r>
      <w:r>
        <w:instrText xml:space="preserve">" </w:instrText>
      </w:r>
      <w:r>
        <w:fldChar w:fldCharType="end"/>
      </w:r>
    </w:p>
    <w:p w14:paraId="77EC848B" w14:textId="77777777" w:rsidR="00B52E84" w:rsidRDefault="00B52E84" w:rsidP="00806673">
      <w:pPr>
        <w:pStyle w:val="NormalIndent"/>
      </w:pPr>
    </w:p>
    <w:p w14:paraId="47A5CF11" w14:textId="77777777" w:rsidR="007B1FF7" w:rsidRDefault="007B1FF7">
      <w:pPr>
        <w:spacing w:before="0" w:after="200"/>
        <w:rPr>
          <w:rFonts w:asciiTheme="majorHAnsi" w:eastAsiaTheme="majorEastAsia" w:hAnsiTheme="majorHAnsi" w:cstheme="majorBidi"/>
          <w:b/>
          <w:bCs/>
          <w:color w:val="0063A6" w:themeColor="accent1"/>
          <w:sz w:val="28"/>
          <w:szCs w:val="26"/>
        </w:rPr>
      </w:pPr>
      <w:r>
        <w:br w:type="page"/>
      </w:r>
    </w:p>
    <w:p w14:paraId="3F05A1B5" w14:textId="77777777" w:rsidR="00B91302" w:rsidRDefault="00B91302" w:rsidP="00B91302">
      <w:pPr>
        <w:pStyle w:val="Heading2numbered"/>
      </w:pPr>
      <w:bookmarkStart w:id="37" w:name="_Toc137540680"/>
      <w:r>
        <w:lastRenderedPageBreak/>
        <w:t>Fleet management</w:t>
      </w:r>
      <w:bookmarkEnd w:id="37"/>
      <w:r>
        <w:t xml:space="preserve"> </w:t>
      </w:r>
    </w:p>
    <w:p w14:paraId="5619711F" w14:textId="77777777" w:rsidR="00B91302" w:rsidRDefault="00B91302" w:rsidP="00806673">
      <w:pPr>
        <w:pStyle w:val="NormalIndent"/>
      </w:pPr>
      <w:r>
        <w:t>Departmental secretaries and agency chief executive officers, or authorised delegates, are responsible and accountable for managing their vehicle fleet according to the SMVP and are required to develop internal fleet policies and procedures. These internal policies and procedures must cover the implementation, operation and monitoring of sound practices and adequate controls aligned with the SMVP, including rules and guidelines, in addition to the SMVP, specific to their needs.</w:t>
      </w:r>
    </w:p>
    <w:p w14:paraId="2915A055" w14:textId="77777777" w:rsidR="002E6F87" w:rsidRDefault="00B91302" w:rsidP="00806673">
      <w:pPr>
        <w:pStyle w:val="NormalIndent"/>
      </w:pPr>
      <w:r>
        <w:t>An organisation</w:t>
      </w:r>
      <w:r w:rsidR="0089391E">
        <w:t>’</w:t>
      </w:r>
      <w:r>
        <w:t>s fleet management</w:t>
      </w:r>
      <w:r>
        <w:fldChar w:fldCharType="begin"/>
      </w:r>
      <w:r>
        <w:instrText xml:space="preserve"> XE "</w:instrText>
      </w:r>
      <w:r w:rsidRPr="005E575C">
        <w:instrText>fleet management</w:instrText>
      </w:r>
      <w:r>
        <w:instrText xml:space="preserve">" </w:instrText>
      </w:r>
      <w:r>
        <w:fldChar w:fldCharType="end"/>
      </w:r>
      <w:r>
        <w:t xml:space="preserve"> internal policies and procedures should address the </w:t>
      </w:r>
      <w:r w:rsidR="00843930">
        <w:t xml:space="preserve">key issues </w:t>
      </w:r>
      <w:r w:rsidR="00430268" w:rsidRPr="00430268">
        <w:t>of safety, efficiency and procurement options as</w:t>
      </w:r>
      <w:r w:rsidR="00430268">
        <w:t xml:space="preserve"> </w:t>
      </w:r>
      <w:r w:rsidR="00843930">
        <w:t xml:space="preserve">set </w:t>
      </w:r>
      <w:r w:rsidR="002E6F87">
        <w:t>out</w:t>
      </w:r>
      <w:r w:rsidR="00430268">
        <w:t xml:space="preserve"> in</w:t>
      </w:r>
      <w:r w:rsidR="002E6F87">
        <w:t xml:space="preserve"> </w:t>
      </w:r>
      <w:r w:rsidR="002E6F87">
        <w:fldChar w:fldCharType="begin"/>
      </w:r>
      <w:r w:rsidR="002E6F87">
        <w:instrText xml:space="preserve"> REF _Ref454981870 \n \h </w:instrText>
      </w:r>
      <w:r w:rsidR="002E6F87">
        <w:fldChar w:fldCharType="separate"/>
      </w:r>
      <w:r w:rsidR="003A3103">
        <w:t>3.1.1</w:t>
      </w:r>
      <w:r w:rsidR="002E6F87">
        <w:fldChar w:fldCharType="end"/>
      </w:r>
      <w:r w:rsidR="002E6F87">
        <w:t xml:space="preserve">, </w:t>
      </w:r>
      <w:r w:rsidR="002E6F87">
        <w:fldChar w:fldCharType="begin"/>
      </w:r>
      <w:r w:rsidR="002E6F87">
        <w:instrText xml:space="preserve"> REF _Ref315772803 \n \h </w:instrText>
      </w:r>
      <w:r w:rsidR="002E6F87">
        <w:fldChar w:fldCharType="separate"/>
      </w:r>
      <w:r w:rsidR="003A3103">
        <w:t>3.1.2</w:t>
      </w:r>
      <w:r w:rsidR="002E6F87">
        <w:fldChar w:fldCharType="end"/>
      </w:r>
      <w:r w:rsidR="002E6F87">
        <w:t xml:space="preserve">, and </w:t>
      </w:r>
      <w:r w:rsidR="002E6F87">
        <w:fldChar w:fldCharType="begin"/>
      </w:r>
      <w:r w:rsidR="002E6F87">
        <w:instrText xml:space="preserve"> REF _Ref454982015 \n \h </w:instrText>
      </w:r>
      <w:r w:rsidR="002E6F87">
        <w:fldChar w:fldCharType="separate"/>
      </w:r>
      <w:r w:rsidR="003A3103">
        <w:t>3.1.4</w:t>
      </w:r>
      <w:r w:rsidR="002E6F87">
        <w:fldChar w:fldCharType="end"/>
      </w:r>
      <w:r w:rsidR="002E6F87">
        <w:t xml:space="preserve"> below.</w:t>
      </w:r>
    </w:p>
    <w:p w14:paraId="3DB4B033" w14:textId="77777777" w:rsidR="00B91302" w:rsidRPr="00BF53E7" w:rsidRDefault="00B91302" w:rsidP="0070561E">
      <w:pPr>
        <w:pStyle w:val="Heading3numbered"/>
        <w:numPr>
          <w:ilvl w:val="4"/>
          <w:numId w:val="9"/>
        </w:numPr>
      </w:pPr>
      <w:bookmarkStart w:id="38" w:name="_Ref454981489"/>
      <w:bookmarkStart w:id="39" w:name="_Ref454981689"/>
      <w:bookmarkStart w:id="40" w:name="_Ref454981772"/>
      <w:bookmarkStart w:id="41" w:name="_Ref454981870"/>
      <w:bookmarkStart w:id="42" w:name="_Ref454981886"/>
      <w:bookmarkStart w:id="43" w:name="_Toc137540681"/>
      <w:r w:rsidRPr="00BF53E7">
        <w:t>Safety</w:t>
      </w:r>
      <w:bookmarkEnd w:id="38"/>
      <w:bookmarkEnd w:id="39"/>
      <w:bookmarkEnd w:id="40"/>
      <w:bookmarkEnd w:id="41"/>
      <w:bookmarkEnd w:id="42"/>
      <w:bookmarkEnd w:id="43"/>
    </w:p>
    <w:p w14:paraId="57D86DC4" w14:textId="77777777" w:rsidR="00B91302" w:rsidRPr="00843930" w:rsidRDefault="00B91302" w:rsidP="00806673">
      <w:pPr>
        <w:pStyle w:val="Heading4numbered"/>
      </w:pPr>
      <w:r w:rsidRPr="00843930">
        <w:t>Workplace safety</w:t>
      </w:r>
      <w:r w:rsidRPr="00843930">
        <w:fldChar w:fldCharType="begin"/>
      </w:r>
      <w:r w:rsidRPr="00843930">
        <w:instrText xml:space="preserve"> XE "safety" </w:instrText>
      </w:r>
      <w:r w:rsidRPr="00843930">
        <w:fldChar w:fldCharType="end"/>
      </w:r>
      <w:r w:rsidRPr="00843930">
        <w:t xml:space="preserve"> </w:t>
      </w:r>
    </w:p>
    <w:p w14:paraId="24F7DEDB" w14:textId="51279702" w:rsidR="00B91302" w:rsidRDefault="00B91302" w:rsidP="00806673">
      <w:pPr>
        <w:pStyle w:val="NormalIndent"/>
      </w:pPr>
      <w:r>
        <w:t xml:space="preserve">A vehicle provided for business use </w:t>
      </w:r>
      <w:r w:rsidR="001A784D">
        <w:t>is</w:t>
      </w:r>
      <w:r>
        <w:t xml:space="preserve"> both plant and a workplace. Employers must establish internal safety</w:t>
      </w:r>
      <w:r>
        <w:fldChar w:fldCharType="begin"/>
      </w:r>
      <w:r>
        <w:instrText xml:space="preserve"> XE "</w:instrText>
      </w:r>
      <w:r w:rsidRPr="00DF4155">
        <w:instrText>safety</w:instrText>
      </w:r>
      <w:r>
        <w:instrText xml:space="preserve">" </w:instrText>
      </w:r>
      <w:r>
        <w:fldChar w:fldCharType="end"/>
      </w:r>
      <w:r>
        <w:t xml:space="preserve"> policies and procedures and provide such information, instruction, education</w:t>
      </w:r>
      <w:r>
        <w:fldChar w:fldCharType="begin"/>
      </w:r>
      <w:r>
        <w:instrText xml:space="preserve"> XE "</w:instrText>
      </w:r>
      <w:r w:rsidRPr="00EF1B96">
        <w:instrText>education</w:instrText>
      </w:r>
      <w:r>
        <w:instrText xml:space="preserve">" </w:instrText>
      </w:r>
      <w:r>
        <w:fldChar w:fldCharType="end"/>
      </w:r>
      <w:r>
        <w:t xml:space="preserve"> and supervision</w:t>
      </w:r>
      <w:r>
        <w:fldChar w:fldCharType="begin"/>
      </w:r>
      <w:r>
        <w:instrText xml:space="preserve"> XE "</w:instrText>
      </w:r>
      <w:r w:rsidRPr="00453A25">
        <w:instrText>supervision</w:instrText>
      </w:r>
      <w:r>
        <w:instrText xml:space="preserve">" </w:instrText>
      </w:r>
      <w:r>
        <w:fldChar w:fldCharType="end"/>
      </w:r>
      <w:r>
        <w:t xml:space="preserve"> as is practicable to ensure compliance with applicable legislation and the health and safety of employees</w:t>
      </w:r>
      <w:r>
        <w:fldChar w:fldCharType="begin"/>
      </w:r>
      <w:r>
        <w:instrText xml:space="preserve"> XE "</w:instrText>
      </w:r>
      <w:r w:rsidRPr="007E4C54">
        <w:instrText>employees</w:instrText>
      </w:r>
      <w:r>
        <w:instrText xml:space="preserve">" </w:instrText>
      </w:r>
      <w:r>
        <w:fldChar w:fldCharType="end"/>
      </w:r>
      <w:r>
        <w:t xml:space="preserve"> and others.</w:t>
      </w:r>
    </w:p>
    <w:p w14:paraId="542D4B8D" w14:textId="77777777" w:rsidR="00B91302" w:rsidRDefault="00B91302" w:rsidP="00806673">
      <w:pPr>
        <w:pStyle w:val="NormalIndent"/>
      </w:pPr>
      <w:r>
        <w:t xml:space="preserve">Departments and agencies should refer to </w:t>
      </w:r>
      <w:r>
        <w:rPr>
          <w:i/>
        </w:rPr>
        <w:t>t</w:t>
      </w:r>
      <w:r w:rsidRPr="003A35E9">
        <w:rPr>
          <w:i/>
        </w:rPr>
        <w:t>he Guide to Safe Work Related Driving</w:t>
      </w:r>
      <w:r>
        <w:rPr>
          <w:i/>
        </w:rPr>
        <w:t xml:space="preserve"> – </w:t>
      </w:r>
      <w:r w:rsidRPr="003A35E9">
        <w:rPr>
          <w:i/>
        </w:rPr>
        <w:t>a handbook for workplaces</w:t>
      </w:r>
      <w:r>
        <w:t xml:space="preserve"> (the Guide) published by the Transport Accident Commission</w:t>
      </w:r>
      <w:r>
        <w:fldChar w:fldCharType="begin"/>
      </w:r>
      <w:r>
        <w:instrText xml:space="preserve"> XE "</w:instrText>
      </w:r>
      <w:r w:rsidRPr="00CE581F">
        <w:instrText>Transport Accident Commission</w:instrText>
      </w:r>
      <w:r>
        <w:instrText xml:space="preserve">" </w:instrText>
      </w:r>
      <w:r>
        <w:fldChar w:fldCharType="end"/>
      </w:r>
      <w:r>
        <w:t xml:space="preserve"> and WorkSafe Victoria as it provides a guide to good Occupational Health and Safety (OH&amp;S) practices and information on how to develop work</w:t>
      </w:r>
      <w:r w:rsidR="0089391E">
        <w:noBreakHyphen/>
      </w:r>
      <w:r>
        <w:t>related driving safety policies. For further information refer to the VicFleet</w:t>
      </w:r>
      <w:r>
        <w:fldChar w:fldCharType="begin"/>
      </w:r>
      <w:r>
        <w:instrText xml:space="preserve"> XE "</w:instrText>
      </w:r>
      <w:r w:rsidRPr="002C2B7B">
        <w:instrText>VicFleet</w:instrText>
      </w:r>
      <w:r>
        <w:instrText xml:space="preserve">" </w:instrText>
      </w:r>
      <w:r>
        <w:fldChar w:fldCharType="end"/>
      </w:r>
      <w:r>
        <w:t xml:space="preserve"> website </w:t>
      </w:r>
      <w:hyperlink r:id="rId28" w:history="1">
        <w:r w:rsidR="008005AB" w:rsidRPr="008005AB">
          <w:rPr>
            <w:rStyle w:val="Hyperlink"/>
          </w:rPr>
          <w:t>www.dtf.vic.gov.au/VicFleet</w:t>
        </w:r>
      </w:hyperlink>
      <w:r>
        <w:t>.</w:t>
      </w:r>
    </w:p>
    <w:p w14:paraId="68B851D0" w14:textId="77777777" w:rsidR="00B91302" w:rsidRDefault="00B91302" w:rsidP="00806673">
      <w:pPr>
        <w:pStyle w:val="Heading4numbered"/>
      </w:pPr>
      <w:bookmarkStart w:id="44" w:name="_Ref454981939"/>
      <w:r>
        <w:t>Driver safety</w:t>
      </w:r>
      <w:bookmarkEnd w:id="44"/>
    </w:p>
    <w:p w14:paraId="0227807E" w14:textId="77777777" w:rsidR="00B91302" w:rsidRDefault="00B91302" w:rsidP="00806673">
      <w:pPr>
        <w:pStyle w:val="NormalIndent"/>
      </w:pPr>
      <w:r>
        <w:t xml:space="preserve">Table 3 below sets out many of the key issues which address the issues of driver safety in the OH&amp;S context and which departments and agencies should consider </w:t>
      </w:r>
      <w:r w:rsidR="00082229">
        <w:t>meeting</w:t>
      </w:r>
      <w:r>
        <w:t xml:space="preserve"> their obligation to government drivers.</w:t>
      </w:r>
    </w:p>
    <w:p w14:paraId="407912C7" w14:textId="77777777" w:rsidR="00B91302" w:rsidRDefault="00B91302" w:rsidP="00806673">
      <w:pPr>
        <w:pStyle w:val="Tablechartdiagramheading"/>
      </w:pPr>
      <w:r w:rsidRPr="00B91302">
        <w:t>Table 3: Driver safety</w:t>
      </w:r>
      <w:r>
        <w:fldChar w:fldCharType="begin"/>
      </w:r>
      <w:r>
        <w:instrText xml:space="preserve"> XE "</w:instrText>
      </w:r>
      <w:r w:rsidRPr="00DF4155">
        <w:instrText>safety</w:instrText>
      </w:r>
      <w:r>
        <w:instrText xml:space="preserve">" </w:instrText>
      </w:r>
      <w:r>
        <w:fldChar w:fldCharType="end"/>
      </w:r>
    </w:p>
    <w:tbl>
      <w:tblPr>
        <w:tblStyle w:val="DTFtexttableindent"/>
        <w:tblW w:w="8326" w:type="dxa"/>
        <w:tblInd w:w="1051" w:type="dxa"/>
        <w:tblLook w:val="03A0" w:firstRow="1" w:lastRow="0" w:firstColumn="1" w:lastColumn="1" w:noHBand="1" w:noVBand="0"/>
      </w:tblPr>
      <w:tblGrid>
        <w:gridCol w:w="1476"/>
        <w:gridCol w:w="6850"/>
      </w:tblGrid>
      <w:tr w:rsidR="00B91302" w:rsidRPr="00B91302" w14:paraId="4B80C788" w14:textId="77777777" w:rsidTr="00806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6" w:type="dxa"/>
          </w:tcPr>
          <w:p w14:paraId="7FD22E30" w14:textId="77777777" w:rsidR="00B91302" w:rsidRPr="00B91302" w:rsidRDefault="00B91302" w:rsidP="00B91302">
            <w:pPr>
              <w:pStyle w:val="Tableheader"/>
            </w:pPr>
            <w:r w:rsidRPr="00B91302">
              <w:t>System</w:t>
            </w:r>
          </w:p>
        </w:tc>
        <w:tc>
          <w:tcPr>
            <w:cnfStyle w:val="000100001000" w:firstRow="0" w:lastRow="0" w:firstColumn="0" w:lastColumn="1" w:oddVBand="0" w:evenVBand="0" w:oddHBand="0" w:evenHBand="0" w:firstRowFirstColumn="0" w:firstRowLastColumn="1" w:lastRowFirstColumn="0" w:lastRowLastColumn="0"/>
            <w:tcW w:w="6850" w:type="dxa"/>
          </w:tcPr>
          <w:p w14:paraId="3D42ECBC" w14:textId="77777777" w:rsidR="00B91302" w:rsidRPr="00B91302" w:rsidRDefault="00B91302" w:rsidP="00B91302">
            <w:pPr>
              <w:pStyle w:val="Tableheader"/>
            </w:pPr>
            <w:r w:rsidRPr="00B91302">
              <w:t>Practice</w:t>
            </w:r>
          </w:p>
        </w:tc>
      </w:tr>
      <w:tr w:rsidR="00B91302" w:rsidRPr="00B91302" w14:paraId="05AE34C0" w14:textId="77777777" w:rsidTr="00806673">
        <w:trPr>
          <w:cantSplit w:val="0"/>
        </w:trPr>
        <w:tc>
          <w:tcPr>
            <w:cnfStyle w:val="001000000000" w:firstRow="0" w:lastRow="0" w:firstColumn="1" w:lastColumn="0" w:oddVBand="0" w:evenVBand="0" w:oddHBand="0" w:evenHBand="0" w:firstRowFirstColumn="0" w:firstRowLastColumn="0" w:lastRowFirstColumn="0" w:lastRowLastColumn="0"/>
            <w:tcW w:w="1476" w:type="dxa"/>
          </w:tcPr>
          <w:p w14:paraId="26738114" w14:textId="77777777" w:rsidR="00B91302" w:rsidRPr="00B91302" w:rsidRDefault="00B91302" w:rsidP="008C5509">
            <w:pPr>
              <w:pStyle w:val="Tabletext"/>
            </w:pPr>
            <w:r w:rsidRPr="00B91302">
              <w:t xml:space="preserve">Safe work systems </w:t>
            </w:r>
          </w:p>
        </w:tc>
        <w:tc>
          <w:tcPr>
            <w:cnfStyle w:val="000100000000" w:firstRow="0" w:lastRow="0" w:firstColumn="0" w:lastColumn="1" w:oddVBand="0" w:evenVBand="0" w:oddHBand="0" w:evenHBand="0" w:firstRowFirstColumn="0" w:firstRowLastColumn="0" w:lastRowFirstColumn="0" w:lastRowLastColumn="0"/>
            <w:tcW w:w="6850" w:type="dxa"/>
          </w:tcPr>
          <w:p w14:paraId="382B997C" w14:textId="77777777" w:rsidR="00B91302" w:rsidRPr="00B91302" w:rsidRDefault="00B91302" w:rsidP="00B91302">
            <w:pPr>
              <w:pStyle w:val="Tabletext"/>
            </w:pPr>
            <w:r w:rsidRPr="00B91302">
              <w:t>In consultation with Victorian road safety</w:t>
            </w:r>
            <w:r w:rsidRPr="00B91302">
              <w:fldChar w:fldCharType="begin"/>
            </w:r>
            <w:r w:rsidRPr="00B91302">
              <w:instrText xml:space="preserve"> XE "road safety" </w:instrText>
            </w:r>
            <w:r w:rsidRPr="00B91302">
              <w:fldChar w:fldCharType="end"/>
            </w:r>
            <w:r w:rsidRPr="00B91302">
              <w:t xml:space="preserve"> and workplace safety</w:t>
            </w:r>
            <w:r w:rsidRPr="00B91302">
              <w:fldChar w:fldCharType="begin"/>
            </w:r>
            <w:r w:rsidRPr="00B91302">
              <w:instrText xml:space="preserve"> XE "safety" </w:instrText>
            </w:r>
            <w:r w:rsidRPr="00B91302">
              <w:fldChar w:fldCharType="end"/>
            </w:r>
            <w:r w:rsidRPr="00B91302">
              <w:t xml:space="preserve"> stakeholders, develop and implement strategies that:</w:t>
            </w:r>
          </w:p>
          <w:p w14:paraId="7BABECE1" w14:textId="77777777" w:rsidR="00B91302" w:rsidRPr="00B91302" w:rsidRDefault="00B91302" w:rsidP="00B91302">
            <w:pPr>
              <w:pStyle w:val="Tabletext"/>
            </w:pPr>
            <w:r w:rsidRPr="00B91302">
              <w:t>Monitor and achieve reductions in vehicle</w:t>
            </w:r>
            <w:r w:rsidR="0089391E">
              <w:noBreakHyphen/>
            </w:r>
            <w:r w:rsidRPr="00B91302">
              <w:t>related injuries, collisions, driver</w:t>
            </w:r>
            <w:r w:rsidR="0089391E">
              <w:noBreakHyphen/>
            </w:r>
            <w:r w:rsidRPr="00B91302">
              <w:t>at</w:t>
            </w:r>
            <w:r w:rsidR="0089391E">
              <w:noBreakHyphen/>
            </w:r>
            <w:r w:rsidRPr="00B91302">
              <w:t xml:space="preserve">fault collisions, </w:t>
            </w:r>
            <w:r w:rsidR="0089391E">
              <w:t>‘</w:t>
            </w:r>
            <w:r w:rsidRPr="00B91302">
              <w:t>near misses</w:t>
            </w:r>
            <w:r w:rsidR="0089391E">
              <w:t>’</w:t>
            </w:r>
            <w:r w:rsidRPr="00B91302">
              <w:t>, costs of collisions, and vehicle</w:t>
            </w:r>
            <w:r w:rsidR="0089391E">
              <w:noBreakHyphen/>
            </w:r>
            <w:r w:rsidRPr="00B91302">
              <w:t>related infringements</w:t>
            </w:r>
            <w:r w:rsidRPr="00B91302">
              <w:fldChar w:fldCharType="begin"/>
            </w:r>
            <w:r w:rsidRPr="00B91302">
              <w:instrText xml:space="preserve"> XE "infringements" </w:instrText>
            </w:r>
            <w:r w:rsidRPr="00B91302">
              <w:fldChar w:fldCharType="end"/>
            </w:r>
            <w:r w:rsidRPr="00B91302">
              <w:t xml:space="preserve">. Such information is to be administered in accordance with the provisions of the Privacy and Data Protection Act 2014. </w:t>
            </w:r>
          </w:p>
          <w:p w14:paraId="0DAB74D8" w14:textId="77777777" w:rsidR="00B91302" w:rsidRPr="00B91302" w:rsidRDefault="00B91302" w:rsidP="00B91302">
            <w:pPr>
              <w:pStyle w:val="Tabletext"/>
            </w:pPr>
            <w:r w:rsidRPr="00B91302">
              <w:t>Ensure driver</w:t>
            </w:r>
            <w:r w:rsidR="0089391E">
              <w:noBreakHyphen/>
            </w:r>
            <w:r w:rsidRPr="00B91302">
              <w:t>initiated reports on vehicle safety</w:t>
            </w:r>
            <w:r w:rsidRPr="00B91302">
              <w:fldChar w:fldCharType="begin"/>
            </w:r>
            <w:r w:rsidRPr="00B91302">
              <w:instrText xml:space="preserve"> XE "safety" </w:instrText>
            </w:r>
            <w:r w:rsidRPr="00B91302">
              <w:fldChar w:fldCharType="end"/>
            </w:r>
            <w:r w:rsidRPr="00B91302">
              <w:t xml:space="preserve"> are acted on.</w:t>
            </w:r>
          </w:p>
        </w:tc>
      </w:tr>
      <w:tr w:rsidR="00B91302" w:rsidRPr="00B91302" w14:paraId="4F5F943C" w14:textId="77777777" w:rsidTr="00806673">
        <w:trPr>
          <w:cantSplit w:val="0"/>
        </w:trPr>
        <w:tc>
          <w:tcPr>
            <w:cnfStyle w:val="001000000000" w:firstRow="0" w:lastRow="0" w:firstColumn="1" w:lastColumn="0" w:oddVBand="0" w:evenVBand="0" w:oddHBand="0" w:evenHBand="0" w:firstRowFirstColumn="0" w:firstRowLastColumn="0" w:lastRowFirstColumn="0" w:lastRowLastColumn="0"/>
            <w:tcW w:w="1476" w:type="dxa"/>
          </w:tcPr>
          <w:p w14:paraId="072A58A9" w14:textId="77777777" w:rsidR="00B91302" w:rsidRPr="00B91302" w:rsidRDefault="00B91302" w:rsidP="00B91302">
            <w:pPr>
              <w:pStyle w:val="Tabletext"/>
            </w:pPr>
            <w:r w:rsidRPr="00B91302">
              <w:t xml:space="preserve">Education </w:t>
            </w:r>
          </w:p>
        </w:tc>
        <w:tc>
          <w:tcPr>
            <w:cnfStyle w:val="000100000000" w:firstRow="0" w:lastRow="0" w:firstColumn="0" w:lastColumn="1" w:oddVBand="0" w:evenVBand="0" w:oddHBand="0" w:evenHBand="0" w:firstRowFirstColumn="0" w:firstRowLastColumn="0" w:lastRowFirstColumn="0" w:lastRowLastColumn="0"/>
            <w:tcW w:w="6850" w:type="dxa"/>
          </w:tcPr>
          <w:p w14:paraId="7E97F3A1" w14:textId="77777777" w:rsidR="00B91302" w:rsidRPr="00B91302" w:rsidRDefault="00B91302" w:rsidP="00B91302">
            <w:pPr>
              <w:pStyle w:val="Tabletext"/>
            </w:pPr>
            <w:r w:rsidRPr="00B91302">
              <w:t>In consultation with Victorian road safety</w:t>
            </w:r>
            <w:r w:rsidRPr="00B91302">
              <w:fldChar w:fldCharType="begin"/>
            </w:r>
            <w:r w:rsidRPr="00B91302">
              <w:instrText xml:space="preserve"> XE "road safety" </w:instrText>
            </w:r>
            <w:r w:rsidRPr="00B91302">
              <w:fldChar w:fldCharType="end"/>
            </w:r>
            <w:r w:rsidRPr="00B91302">
              <w:t xml:space="preserve"> and workplace safety</w:t>
            </w:r>
            <w:r w:rsidRPr="00B91302">
              <w:fldChar w:fldCharType="begin"/>
            </w:r>
            <w:r w:rsidRPr="00B91302">
              <w:instrText xml:space="preserve"> XE "safety" </w:instrText>
            </w:r>
            <w:r w:rsidRPr="00B91302">
              <w:fldChar w:fldCharType="end"/>
            </w:r>
            <w:r w:rsidRPr="00B91302">
              <w:t xml:space="preserve"> stakeholders, and so far as is practicable, employers are to develop practices and procedures for vehicle</w:t>
            </w:r>
            <w:r w:rsidR="0089391E">
              <w:noBreakHyphen/>
            </w:r>
            <w:r w:rsidRPr="00B91302">
              <w:t>related information, instruction, education</w:t>
            </w:r>
            <w:r w:rsidRPr="00B91302">
              <w:fldChar w:fldCharType="begin"/>
            </w:r>
            <w:r w:rsidRPr="00B91302">
              <w:instrText xml:space="preserve"> XE "education" </w:instrText>
            </w:r>
            <w:r w:rsidRPr="00B91302">
              <w:fldChar w:fldCharType="end"/>
            </w:r>
            <w:r w:rsidRPr="00B91302">
              <w:t>, and supervision</w:t>
            </w:r>
            <w:r w:rsidRPr="00B91302">
              <w:fldChar w:fldCharType="begin"/>
            </w:r>
            <w:r w:rsidRPr="00B91302">
              <w:instrText xml:space="preserve"> XE "supervision" </w:instrText>
            </w:r>
            <w:r w:rsidRPr="00B91302">
              <w:fldChar w:fldCharType="end"/>
            </w:r>
            <w:r w:rsidRPr="00B91302">
              <w:t xml:space="preserve"> necessary for the ongoing performance of the drivers</w:t>
            </w:r>
            <w:r w:rsidR="0089391E">
              <w:t>’</w:t>
            </w:r>
            <w:r w:rsidRPr="00B91302">
              <w:t xml:space="preserve"> duties in a manner that is safe and without risk to health.</w:t>
            </w:r>
          </w:p>
          <w:p w14:paraId="266A5616" w14:textId="77777777" w:rsidR="00B91302" w:rsidRPr="00B91302" w:rsidRDefault="00B91302" w:rsidP="00B91302">
            <w:pPr>
              <w:pStyle w:val="Tabletext"/>
            </w:pPr>
            <w:r w:rsidRPr="00B91302">
              <w:t>The practices and procedures will include the following:</w:t>
            </w:r>
          </w:p>
          <w:p w14:paraId="5875415D" w14:textId="5EE9B4A0" w:rsidR="00B91302" w:rsidRPr="00B91302" w:rsidRDefault="00B91302" w:rsidP="00B91302">
            <w:pPr>
              <w:pStyle w:val="Tabletext"/>
            </w:pPr>
            <w:r w:rsidRPr="00B91302">
              <w:t>Vehicle familiarisation information and education</w:t>
            </w:r>
            <w:r w:rsidRPr="00B91302">
              <w:fldChar w:fldCharType="begin"/>
            </w:r>
            <w:r w:rsidRPr="00B91302">
              <w:instrText xml:space="preserve"> XE "education" </w:instrText>
            </w:r>
            <w:r w:rsidRPr="00B91302">
              <w:fldChar w:fldCharType="end"/>
            </w:r>
            <w:r w:rsidRPr="00B91302">
              <w:t xml:space="preserve"> where a driver has not had </w:t>
            </w:r>
            <w:r w:rsidR="001A784D" w:rsidRPr="00B91302">
              <w:t>enough</w:t>
            </w:r>
            <w:r w:rsidRPr="00B91302">
              <w:t xml:space="preserve"> driving experience with a vehicle model that is to be driven for operational</w:t>
            </w:r>
            <w:r w:rsidRPr="00B91302">
              <w:fldChar w:fldCharType="begin"/>
            </w:r>
            <w:r w:rsidRPr="00B91302">
              <w:instrText xml:space="preserve"> XE operational </w:instrText>
            </w:r>
            <w:r w:rsidRPr="00B91302">
              <w:fldChar w:fldCharType="end"/>
            </w:r>
            <w:r w:rsidRPr="00B91302">
              <w:t xml:space="preserve"> purposes.</w:t>
            </w:r>
          </w:p>
          <w:p w14:paraId="25596F8B" w14:textId="77777777" w:rsidR="00B91302" w:rsidRPr="00B91302" w:rsidRDefault="00B91302" w:rsidP="00B91302">
            <w:pPr>
              <w:pStyle w:val="Tabletext"/>
            </w:pPr>
            <w:r w:rsidRPr="00B91302">
              <w:t>Actively encourage safe driving practices</w:t>
            </w:r>
            <w:r w:rsidRPr="00B91302">
              <w:fldChar w:fldCharType="begin"/>
            </w:r>
            <w:r w:rsidRPr="00B91302">
              <w:instrText xml:space="preserve"> XE "driving practices" </w:instrText>
            </w:r>
            <w:r w:rsidRPr="00B91302">
              <w:fldChar w:fldCharType="end"/>
            </w:r>
            <w:r w:rsidRPr="00B91302">
              <w:t xml:space="preserve"> and provide all drivers of government </w:t>
            </w:r>
            <w:r w:rsidRPr="00B91302">
              <w:lastRenderedPageBreak/>
              <w:t>vehicles with appropriate information, education</w:t>
            </w:r>
            <w:r w:rsidRPr="00B91302">
              <w:fldChar w:fldCharType="begin"/>
            </w:r>
            <w:r w:rsidRPr="00B91302">
              <w:instrText xml:space="preserve"> XE "education" </w:instrText>
            </w:r>
            <w:r w:rsidRPr="00B91302">
              <w:fldChar w:fldCharType="end"/>
            </w:r>
            <w:r w:rsidRPr="00B91302">
              <w:t xml:space="preserve"> and training on road safety</w:t>
            </w:r>
            <w:r w:rsidRPr="00B91302">
              <w:fldChar w:fldCharType="begin"/>
            </w:r>
            <w:r w:rsidRPr="00B91302">
              <w:instrText xml:space="preserve"> XE "road safety" </w:instrText>
            </w:r>
            <w:r w:rsidRPr="00B91302">
              <w:fldChar w:fldCharType="end"/>
            </w:r>
            <w:r w:rsidRPr="00B91302">
              <w:t>, OH&amp;S reporting policies and procedures, and the applicable provisions of the Occupational Health and Safety Act and any other legislation applicable in other jurisdictions in which government drivers operate.</w:t>
            </w:r>
          </w:p>
          <w:p w14:paraId="7318EA67" w14:textId="77777777" w:rsidR="00B91302" w:rsidRPr="00B91302" w:rsidRDefault="00B91302" w:rsidP="00B91302">
            <w:pPr>
              <w:pStyle w:val="Tabletext"/>
            </w:pPr>
            <w:r w:rsidRPr="00B91302">
              <w:t>So far as is practicable, employers shall ensure drivers of government vehicles are aware of sections of the SMVP and the Road Safety Act that concern safe vehicles, safe driving, driver behaviour</w:t>
            </w:r>
            <w:r w:rsidRPr="00B91302">
              <w:fldChar w:fldCharType="begin"/>
            </w:r>
            <w:r w:rsidRPr="00B91302">
              <w:instrText xml:space="preserve"> XE "driver behaviour" </w:instrText>
            </w:r>
            <w:r w:rsidRPr="00B91302">
              <w:fldChar w:fldCharType="end"/>
            </w:r>
            <w:r w:rsidRPr="00B91302">
              <w:t>, driver health and safety</w:t>
            </w:r>
            <w:r w:rsidRPr="00B91302">
              <w:fldChar w:fldCharType="begin"/>
            </w:r>
            <w:r w:rsidRPr="00B91302">
              <w:instrText xml:space="preserve"> XE "safety" </w:instrText>
            </w:r>
            <w:r w:rsidRPr="00B91302">
              <w:fldChar w:fldCharType="end"/>
            </w:r>
            <w:r w:rsidRPr="00B91302">
              <w:t>.</w:t>
            </w:r>
          </w:p>
          <w:p w14:paraId="1DE5797D" w14:textId="77777777" w:rsidR="00B91302" w:rsidRPr="00B91302" w:rsidRDefault="00B91302" w:rsidP="00B91302">
            <w:pPr>
              <w:pStyle w:val="Tabletext"/>
            </w:pPr>
            <w:r w:rsidRPr="00B91302">
              <w:t>So far as is practicable, employers shall develop and implement a practice that ensures drivers of government vehicles receive information and education</w:t>
            </w:r>
            <w:r w:rsidRPr="00B91302">
              <w:fldChar w:fldCharType="begin"/>
            </w:r>
            <w:r w:rsidRPr="00B91302">
              <w:instrText xml:space="preserve"> XE "education" </w:instrText>
            </w:r>
            <w:r w:rsidRPr="00B91302">
              <w:fldChar w:fldCharType="end"/>
            </w:r>
            <w:r w:rsidRPr="00B91302">
              <w:t xml:space="preserve"> on Victorian road rule changes that are relevant to health and safety</w:t>
            </w:r>
            <w:r w:rsidRPr="00B91302">
              <w:fldChar w:fldCharType="begin"/>
            </w:r>
            <w:r w:rsidRPr="00B91302">
              <w:instrText xml:space="preserve"> XE "safety" </w:instrText>
            </w:r>
            <w:r w:rsidRPr="00B91302">
              <w:fldChar w:fldCharType="end"/>
            </w:r>
            <w:r w:rsidRPr="00B91302">
              <w:t xml:space="preserve"> or driver behaviour</w:t>
            </w:r>
            <w:r w:rsidRPr="00B91302">
              <w:fldChar w:fldCharType="begin"/>
            </w:r>
            <w:r w:rsidRPr="00B91302">
              <w:instrText xml:space="preserve"> XE "driver behaviour" </w:instrText>
            </w:r>
            <w:r w:rsidRPr="00B91302">
              <w:fldChar w:fldCharType="end"/>
            </w:r>
            <w:r w:rsidRPr="00B91302">
              <w:t>.</w:t>
            </w:r>
          </w:p>
          <w:p w14:paraId="077284DC" w14:textId="77777777" w:rsidR="00B91302" w:rsidRPr="00B91302" w:rsidRDefault="00B91302" w:rsidP="00B91302">
            <w:pPr>
              <w:pStyle w:val="Tabletext"/>
            </w:pPr>
            <w:r w:rsidRPr="00B91302">
              <w:t>It is recommended each vehicle shall contain the vehicle manufacturer</w:t>
            </w:r>
            <w:r w:rsidR="0089391E">
              <w:t>’</w:t>
            </w:r>
            <w:r w:rsidRPr="00B91302">
              <w:t>s vehicle owner</w:t>
            </w:r>
            <w:r w:rsidR="0089391E">
              <w:t>’</w:t>
            </w:r>
            <w:r w:rsidRPr="00B91302">
              <w:t>s manual and a summary of the SMVP, be</w:t>
            </w:r>
            <w:r w:rsidR="00AB1E25">
              <w:t xml:space="preserve">ing the Vehicle Policy Handbook/ Quick reference guide </w:t>
            </w:r>
            <w:r w:rsidRPr="00B91302">
              <w:t xml:space="preserve">(available from </w:t>
            </w:r>
            <w:hyperlink r:id="rId29" w:history="1">
              <w:r w:rsidR="008005AB" w:rsidRPr="008005AB">
                <w:rPr>
                  <w:rStyle w:val="Hyperlink"/>
                </w:rPr>
                <w:t>www.dtf.vic.gov.au/VicFleet</w:t>
              </w:r>
            </w:hyperlink>
            <w:r w:rsidRPr="00B91302">
              <w:t>) or internal departmental handbooks and breakdown emergency</w:t>
            </w:r>
            <w:r w:rsidRPr="00B91302">
              <w:fldChar w:fldCharType="begin"/>
            </w:r>
            <w:r w:rsidRPr="00B91302">
              <w:instrText xml:space="preserve"> XE "emergency" </w:instrText>
            </w:r>
            <w:r w:rsidRPr="00B91302">
              <w:fldChar w:fldCharType="end"/>
            </w:r>
            <w:r w:rsidRPr="00B91302">
              <w:t xml:space="preserve"> contact details.</w:t>
            </w:r>
          </w:p>
        </w:tc>
      </w:tr>
      <w:tr w:rsidR="00B91302" w:rsidRPr="00E04AAE" w14:paraId="3BCE0504" w14:textId="77777777" w:rsidTr="00806673">
        <w:trPr>
          <w:cantSplit w:val="0"/>
        </w:trPr>
        <w:tc>
          <w:tcPr>
            <w:cnfStyle w:val="001000000000" w:firstRow="0" w:lastRow="0" w:firstColumn="1" w:lastColumn="0" w:oddVBand="0" w:evenVBand="0" w:oddHBand="0" w:evenHBand="0" w:firstRowFirstColumn="0" w:firstRowLastColumn="0" w:lastRowFirstColumn="0" w:lastRowLastColumn="0"/>
            <w:tcW w:w="1476" w:type="dxa"/>
          </w:tcPr>
          <w:p w14:paraId="20C69100" w14:textId="77777777" w:rsidR="00B91302" w:rsidRPr="00E04AAE" w:rsidRDefault="00B91302" w:rsidP="00E04AAE">
            <w:pPr>
              <w:pStyle w:val="Tabletext"/>
            </w:pPr>
            <w:r w:rsidRPr="00E04AAE">
              <w:lastRenderedPageBreak/>
              <w:t>Driver management</w:t>
            </w:r>
          </w:p>
        </w:tc>
        <w:tc>
          <w:tcPr>
            <w:cnfStyle w:val="000100000000" w:firstRow="0" w:lastRow="0" w:firstColumn="0" w:lastColumn="1" w:oddVBand="0" w:evenVBand="0" w:oddHBand="0" w:evenHBand="0" w:firstRowFirstColumn="0" w:firstRowLastColumn="0" w:lastRowFirstColumn="0" w:lastRowLastColumn="0"/>
            <w:tcW w:w="6850" w:type="dxa"/>
          </w:tcPr>
          <w:p w14:paraId="7CB5603F" w14:textId="77777777" w:rsidR="00B91302" w:rsidRPr="00E04AAE" w:rsidRDefault="00B91302" w:rsidP="00E04AAE">
            <w:pPr>
              <w:pStyle w:val="Tabletext"/>
            </w:pPr>
            <w:r w:rsidRPr="00E04AAE">
              <w:t>In accordance with the Victorian Public Service Code of Conduct</w:t>
            </w:r>
            <w:r w:rsidRPr="00E04AAE">
              <w:fldChar w:fldCharType="begin"/>
            </w:r>
            <w:r w:rsidRPr="00E04AAE">
              <w:instrText xml:space="preserve"> XE "Code of Conduct" </w:instrText>
            </w:r>
            <w:r w:rsidRPr="00E04AAE">
              <w:fldChar w:fldCharType="end"/>
            </w:r>
            <w:r w:rsidRPr="00E04AAE">
              <w:t>, the Occupational Health and Safety Act and the Road Safety Act, all drivers of government vehicles must exhibit appropriate driving behaviour and safe driving practice. So far as is practicable, employers are to monitor driver behaviour</w:t>
            </w:r>
            <w:r w:rsidRPr="00E04AAE">
              <w:fldChar w:fldCharType="begin"/>
            </w:r>
            <w:r w:rsidRPr="00E04AAE">
              <w:instrText xml:space="preserve"> XE "driver behaviour" </w:instrText>
            </w:r>
            <w:r w:rsidRPr="00E04AAE">
              <w:fldChar w:fldCharType="end"/>
            </w:r>
            <w:r w:rsidRPr="00E04AAE">
              <w:t xml:space="preserve"> and eliminate inappropriate and unlawful driving</w:t>
            </w:r>
            <w:r w:rsidRPr="00E04AAE">
              <w:fldChar w:fldCharType="begin"/>
            </w:r>
            <w:r w:rsidRPr="00E04AAE">
              <w:instrText xml:space="preserve"> XE "unlawful driving" </w:instrText>
            </w:r>
            <w:r w:rsidRPr="00E04AAE">
              <w:fldChar w:fldCharType="end"/>
            </w:r>
            <w:r w:rsidRPr="00E04AAE">
              <w:t xml:space="preserve"> behaviour. </w:t>
            </w:r>
          </w:p>
          <w:p w14:paraId="553A5A61" w14:textId="77777777" w:rsidR="00B91302" w:rsidRPr="00E04AAE" w:rsidRDefault="00B91302" w:rsidP="00E04AAE">
            <w:pPr>
              <w:pStyle w:val="Tabletext"/>
            </w:pPr>
            <w:r w:rsidRPr="00E04AAE">
              <w:t>Provide driver counselling</w:t>
            </w:r>
            <w:r w:rsidRPr="00E04AAE">
              <w:fldChar w:fldCharType="begin"/>
            </w:r>
            <w:r w:rsidRPr="00E04AAE">
              <w:instrText xml:space="preserve"> XE "counselling" </w:instrText>
            </w:r>
            <w:r w:rsidRPr="00E04AAE">
              <w:fldChar w:fldCharType="end"/>
            </w:r>
            <w:r w:rsidRPr="00E04AAE">
              <w:t xml:space="preserve"> and appropriate re</w:t>
            </w:r>
            <w:r w:rsidR="0089391E">
              <w:noBreakHyphen/>
            </w:r>
            <w:r w:rsidRPr="00E04AAE">
              <w:t>education</w:t>
            </w:r>
            <w:r w:rsidRPr="00E04AAE">
              <w:fldChar w:fldCharType="begin"/>
            </w:r>
            <w:r w:rsidRPr="00E04AAE">
              <w:instrText xml:space="preserve"> XE "education" </w:instrText>
            </w:r>
            <w:r w:rsidRPr="00E04AAE">
              <w:fldChar w:fldCharType="end"/>
            </w:r>
            <w:r w:rsidRPr="00E04AAE">
              <w:t xml:space="preserve"> whenever a driver of a government vehicle fails to exhibit appropriate driving behaviour and safe driving practice.</w:t>
            </w:r>
          </w:p>
          <w:p w14:paraId="3AAA2111" w14:textId="77777777" w:rsidR="00B91302" w:rsidRPr="00E04AAE" w:rsidRDefault="00B91302" w:rsidP="00E04AAE">
            <w:pPr>
              <w:pStyle w:val="Tabletext"/>
            </w:pPr>
            <w:r w:rsidRPr="00E04AAE">
              <w:t>Where persistent failure to exhibit appropriate driving behaviour and safe driving practice constitutes unsafe work performance and where a driver of government vehicles does not improve his or her driving safety</w:t>
            </w:r>
            <w:r w:rsidRPr="00E04AAE">
              <w:fldChar w:fldCharType="begin"/>
            </w:r>
            <w:r w:rsidRPr="00E04AAE">
              <w:instrText xml:space="preserve"> XE "safety" </w:instrText>
            </w:r>
            <w:r w:rsidRPr="00E04AAE">
              <w:fldChar w:fldCharType="end"/>
            </w:r>
            <w:r w:rsidRPr="00E04AAE">
              <w:t xml:space="preserve"> performance to an acceptable level after receiving appropriate counselling</w:t>
            </w:r>
            <w:r w:rsidRPr="00E04AAE">
              <w:fldChar w:fldCharType="begin"/>
            </w:r>
            <w:r w:rsidRPr="00E04AAE">
              <w:instrText xml:space="preserve"> XE "counselling" </w:instrText>
            </w:r>
            <w:r w:rsidRPr="00E04AAE">
              <w:fldChar w:fldCharType="end"/>
            </w:r>
            <w:r w:rsidRPr="00E04AAE">
              <w:t xml:space="preserve"> and re</w:t>
            </w:r>
            <w:r w:rsidR="0089391E">
              <w:noBreakHyphen/>
            </w:r>
            <w:r w:rsidRPr="00E04AAE">
              <w:t>education</w:t>
            </w:r>
            <w:r w:rsidRPr="00E04AAE">
              <w:fldChar w:fldCharType="begin"/>
            </w:r>
            <w:r w:rsidRPr="00E04AAE">
              <w:instrText xml:space="preserve"> XE "education" </w:instrText>
            </w:r>
            <w:r w:rsidRPr="00E04AAE">
              <w:fldChar w:fldCharType="end"/>
            </w:r>
            <w:r w:rsidRPr="00E04AAE">
              <w:t>, then the employer</w:t>
            </w:r>
            <w:r w:rsidRPr="00E04AAE">
              <w:fldChar w:fldCharType="begin"/>
            </w:r>
            <w:r w:rsidRPr="00E04AAE">
              <w:instrText xml:space="preserve"> XE "employer" </w:instrText>
            </w:r>
            <w:r w:rsidRPr="00E04AAE">
              <w:fldChar w:fldCharType="end"/>
            </w:r>
            <w:r w:rsidRPr="00E04AAE">
              <w:t xml:space="preserve"> may withdraw approval for that person to drive a government vehicle.</w:t>
            </w:r>
          </w:p>
          <w:p w14:paraId="2BC35D3F" w14:textId="77777777" w:rsidR="00B91302" w:rsidRPr="00E04AAE" w:rsidRDefault="00B91302" w:rsidP="00E04AAE">
            <w:pPr>
              <w:pStyle w:val="Tabletext"/>
            </w:pPr>
            <w:r w:rsidRPr="00E04AAE">
              <w:t>So far as is practicable, employers shall develop, implement and monitor safe driving work practices relating to driver fatigue</w:t>
            </w:r>
            <w:r w:rsidRPr="00E04AAE">
              <w:fldChar w:fldCharType="begin"/>
            </w:r>
            <w:r w:rsidRPr="00E04AAE">
              <w:instrText xml:space="preserve"> XE "fatigue" </w:instrText>
            </w:r>
            <w:r w:rsidRPr="00E04AAE">
              <w:fldChar w:fldCharType="end"/>
            </w:r>
            <w:r w:rsidRPr="00E04AAE">
              <w:t>, driver health and occupation</w:t>
            </w:r>
            <w:r w:rsidR="0089391E">
              <w:noBreakHyphen/>
            </w:r>
            <w:r w:rsidRPr="00E04AAE">
              <w:t>related disputatious and other stressful activities of drivers of government vehicles. Shift rosters and driving schedules</w:t>
            </w:r>
            <w:r w:rsidRPr="00E04AAE">
              <w:fldChar w:fldCharType="begin"/>
            </w:r>
            <w:r w:rsidRPr="00E04AAE">
              <w:instrText xml:space="preserve"> XE "driving schedules" </w:instrText>
            </w:r>
            <w:r w:rsidRPr="00E04AAE">
              <w:fldChar w:fldCharType="end"/>
            </w:r>
            <w:r w:rsidRPr="00E04AAE">
              <w:t xml:space="preserve"> are to be designed, supervised and reviewed in the development of safe driving practices</w:t>
            </w:r>
            <w:r w:rsidRPr="00E04AAE">
              <w:fldChar w:fldCharType="begin"/>
            </w:r>
            <w:r w:rsidRPr="00E04AAE">
              <w:instrText xml:space="preserve"> XE "driving practices" </w:instrText>
            </w:r>
            <w:r w:rsidRPr="00E04AAE">
              <w:fldChar w:fldCharType="end"/>
            </w:r>
            <w:r w:rsidRPr="00E04AAE">
              <w:t xml:space="preserve"> to minimise risk.</w:t>
            </w:r>
          </w:p>
          <w:p w14:paraId="00DD0C16" w14:textId="77777777" w:rsidR="00B91302" w:rsidRPr="00E04AAE" w:rsidRDefault="00B91302" w:rsidP="00E04AAE">
            <w:pPr>
              <w:pStyle w:val="Tabletext"/>
            </w:pPr>
            <w:r w:rsidRPr="00E04AAE">
              <w:t>Drivers incurring an infringement notice for an offence are to receive appropriate driver behaviour</w:t>
            </w:r>
            <w:r w:rsidRPr="00E04AAE">
              <w:fldChar w:fldCharType="begin"/>
            </w:r>
            <w:r w:rsidRPr="00E04AAE">
              <w:instrText xml:space="preserve"> XE "driver behaviour" </w:instrText>
            </w:r>
            <w:r w:rsidRPr="00E04AAE">
              <w:fldChar w:fldCharType="end"/>
            </w:r>
            <w:r w:rsidRPr="00E04AAE">
              <w:t xml:space="preserve"> counselling</w:t>
            </w:r>
            <w:r w:rsidRPr="00E04AAE">
              <w:fldChar w:fldCharType="begin"/>
            </w:r>
            <w:r w:rsidRPr="00E04AAE">
              <w:instrText xml:space="preserve"> XE "counselling" </w:instrText>
            </w:r>
            <w:r w:rsidRPr="00E04AAE">
              <w:fldChar w:fldCharType="end"/>
            </w:r>
            <w:r w:rsidRPr="00E04AAE">
              <w:t xml:space="preserve"> as provided by the applicable department or agency.</w:t>
            </w:r>
          </w:p>
          <w:p w14:paraId="3B25656F" w14:textId="77777777" w:rsidR="00B91302" w:rsidRPr="00E04AAE" w:rsidRDefault="00B91302" w:rsidP="00E04AAE">
            <w:pPr>
              <w:pStyle w:val="Tabletext"/>
            </w:pPr>
            <w:r w:rsidRPr="00E04AAE">
              <w:t>Empower fleet managers by supporting them to improve driver behaviour</w:t>
            </w:r>
            <w:r w:rsidRPr="00E04AAE">
              <w:fldChar w:fldCharType="begin"/>
            </w:r>
            <w:r w:rsidRPr="00E04AAE">
              <w:instrText xml:space="preserve"> XE "driver behaviour" </w:instrText>
            </w:r>
            <w:r w:rsidRPr="00E04AAE">
              <w:fldChar w:fldCharType="end"/>
            </w:r>
            <w:r w:rsidRPr="00E04AAE">
              <w:t xml:space="preserve"> and the standard of vehicle maintenance</w:t>
            </w:r>
            <w:r w:rsidRPr="00E04AAE">
              <w:fldChar w:fldCharType="begin"/>
            </w:r>
            <w:r w:rsidRPr="00E04AAE">
              <w:instrText xml:space="preserve"> XE "maintenance" </w:instrText>
            </w:r>
            <w:r w:rsidRPr="00E04AAE">
              <w:fldChar w:fldCharType="end"/>
            </w:r>
            <w:r w:rsidRPr="00E04AAE">
              <w:t>. Also implement improved driver awareness and/or education</w:t>
            </w:r>
            <w:r w:rsidRPr="00E04AAE">
              <w:fldChar w:fldCharType="begin"/>
            </w:r>
            <w:r w:rsidRPr="00E04AAE">
              <w:instrText xml:space="preserve"> XE "education" </w:instrText>
            </w:r>
            <w:r w:rsidRPr="00E04AAE">
              <w:fldChar w:fldCharType="end"/>
            </w:r>
            <w:r w:rsidRPr="00E04AAE">
              <w:t xml:space="preserve"> programs to ensure government employees</w:t>
            </w:r>
            <w:r w:rsidRPr="00E04AAE">
              <w:fldChar w:fldCharType="begin"/>
            </w:r>
            <w:r w:rsidRPr="00E04AAE">
              <w:instrText xml:space="preserve"> XE "employees" </w:instrText>
            </w:r>
            <w:r w:rsidRPr="00E04AAE">
              <w:fldChar w:fldCharType="end"/>
            </w:r>
            <w:r w:rsidRPr="00E04AAE">
              <w:t xml:space="preserve"> are aware of their responsibilities when driving government vehicles.</w:t>
            </w:r>
          </w:p>
          <w:p w14:paraId="24B12B12" w14:textId="77777777" w:rsidR="00B91302" w:rsidRPr="00E04AAE" w:rsidRDefault="00B91302" w:rsidP="00E04AAE">
            <w:pPr>
              <w:pStyle w:val="Tabletext"/>
            </w:pPr>
            <w:r w:rsidRPr="00E04AAE">
              <w:t>Driver authorisation procedures ensuring all persons who intend to drive a government vehicle (including contractors and family members of executive officers) must hold a current and appropriate driver</w:t>
            </w:r>
            <w:r w:rsidR="0089391E">
              <w:t>’</w:t>
            </w:r>
            <w:r w:rsidRPr="00E04AAE">
              <w:t>s licence and must complete an appropriate Operational Driver Authorisation form and/or training process before being permitted to drive a government vehicle. The form is available at the VicFleet</w:t>
            </w:r>
            <w:r w:rsidRPr="00E04AAE">
              <w:fldChar w:fldCharType="begin"/>
            </w:r>
            <w:r w:rsidRPr="00E04AAE">
              <w:instrText xml:space="preserve"> XE "VicFleet" </w:instrText>
            </w:r>
            <w:r w:rsidRPr="00E04AAE">
              <w:fldChar w:fldCharType="end"/>
            </w:r>
            <w:r w:rsidR="00E04AAE">
              <w:t xml:space="preserve"> website.</w:t>
            </w:r>
          </w:p>
        </w:tc>
      </w:tr>
    </w:tbl>
    <w:p w14:paraId="476A74AE" w14:textId="77777777" w:rsidR="00E04AAE" w:rsidRPr="008462F8" w:rsidRDefault="00E04AAE" w:rsidP="00806673">
      <w:pPr>
        <w:pStyle w:val="Heading4numbered"/>
      </w:pPr>
      <w:r w:rsidRPr="008462F8">
        <w:t>Driver responsibility awareness for safety</w:t>
      </w:r>
      <w:r w:rsidRPr="008462F8">
        <w:fldChar w:fldCharType="begin"/>
      </w:r>
      <w:r w:rsidRPr="008462F8">
        <w:instrText xml:space="preserve"> XE "safety" </w:instrText>
      </w:r>
      <w:r w:rsidRPr="008462F8">
        <w:fldChar w:fldCharType="end"/>
      </w:r>
      <w:r w:rsidRPr="008462F8">
        <w:t xml:space="preserve"> and vehicle use </w:t>
      </w:r>
    </w:p>
    <w:p w14:paraId="5A0B02F6" w14:textId="77777777" w:rsidR="00E04AAE" w:rsidRDefault="00E04AAE" w:rsidP="00806673">
      <w:pPr>
        <w:pStyle w:val="NormalIndent"/>
      </w:pPr>
      <w:r>
        <w:t>Drivers of government vehicles must take reasonable care for their own health and safety</w:t>
      </w:r>
      <w:r>
        <w:fldChar w:fldCharType="begin"/>
      </w:r>
      <w:r>
        <w:instrText xml:space="preserve"> XE "</w:instrText>
      </w:r>
      <w:r w:rsidRPr="00DF4155">
        <w:instrText>safety</w:instrText>
      </w:r>
      <w:r>
        <w:instrText xml:space="preserve">" </w:instrText>
      </w:r>
      <w:r>
        <w:fldChar w:fldCharType="end"/>
      </w:r>
      <w:r>
        <w:t>, and for the health and safety of passengers and other road users.</w:t>
      </w:r>
    </w:p>
    <w:p w14:paraId="737D89B4" w14:textId="77777777" w:rsidR="00E04AAE" w:rsidRDefault="00E04AAE" w:rsidP="00806673">
      <w:pPr>
        <w:pStyle w:val="NormalIndent"/>
      </w:pPr>
      <w:r>
        <w:t>Drivers of government vehicles must:</w:t>
      </w:r>
    </w:p>
    <w:p w14:paraId="3218C5A3" w14:textId="77777777" w:rsidR="00E04AAE" w:rsidRDefault="00E04AAE" w:rsidP="003956A5">
      <w:pPr>
        <w:pStyle w:val="Listnumindent"/>
      </w:pPr>
      <w:r>
        <w:t>comply with the applicable provisions of the SMVP, the Public Service Code of Conduct</w:t>
      </w:r>
      <w:r>
        <w:fldChar w:fldCharType="begin"/>
      </w:r>
      <w:r>
        <w:instrText xml:space="preserve"> XE "</w:instrText>
      </w:r>
      <w:r w:rsidRPr="003976A1">
        <w:instrText>Code of Conduct</w:instrText>
      </w:r>
      <w:r>
        <w:instrText xml:space="preserve">" </w:instrText>
      </w:r>
      <w:r>
        <w:fldChar w:fldCharType="end"/>
      </w:r>
      <w:r>
        <w:t xml:space="preserve">, the Occupational Health and Safety Act, the Road Safety Act, the Road </w:t>
      </w:r>
      <w:r>
        <w:lastRenderedPageBreak/>
        <w:t xml:space="preserve">Transport (Dangerous Goods) Act and any other relevant legislation of any applicable </w:t>
      </w:r>
      <w:r w:rsidRPr="000B4CA3">
        <w:t>jurisdiction</w:t>
      </w:r>
      <w:r>
        <w:t>;</w:t>
      </w:r>
    </w:p>
    <w:p w14:paraId="7B62D2CE" w14:textId="77777777" w:rsidR="00E04AAE" w:rsidRDefault="00E04AAE" w:rsidP="003956A5">
      <w:pPr>
        <w:pStyle w:val="Listnumindent"/>
      </w:pPr>
      <w:r>
        <w:t>cooperate with the employer</w:t>
      </w:r>
      <w:r>
        <w:fldChar w:fldCharType="begin"/>
      </w:r>
      <w:r>
        <w:instrText xml:space="preserve"> XE "</w:instrText>
      </w:r>
      <w:r w:rsidRPr="00035D47">
        <w:instrText>employer</w:instrText>
      </w:r>
      <w:r>
        <w:instrText xml:space="preserve">" </w:instrText>
      </w:r>
      <w:r>
        <w:fldChar w:fldCharType="end"/>
      </w:r>
      <w:r>
        <w:t xml:space="preserve"> on any action taken by the employer to comply with the SMVP or any requirement imposed by relevant legislation;</w:t>
      </w:r>
    </w:p>
    <w:p w14:paraId="193E2BD0" w14:textId="77777777" w:rsidR="00E04AAE" w:rsidRDefault="00E04AAE" w:rsidP="003956A5">
      <w:pPr>
        <w:pStyle w:val="Listnumindent"/>
      </w:pPr>
      <w:r w:rsidRPr="00AF5B46">
        <w:t>assist in the risk management and development of effective driver information and education programs, driver</w:t>
      </w:r>
      <w:r>
        <w:t xml:space="preserve">s of government vehicles </w:t>
      </w:r>
      <w:r w:rsidRPr="00AF5B46">
        <w:t>may</w:t>
      </w:r>
      <w:r>
        <w:t xml:space="preserve"> be required to authorise the employer to record and obtain from VicRoads </w:t>
      </w:r>
      <w:r w:rsidRPr="00AF5B46">
        <w:t>or any other appropriate authority regarding all traffic and vehicle</w:t>
      </w:r>
      <w:r w:rsidR="0089391E">
        <w:noBreakHyphen/>
      </w:r>
      <w:r w:rsidRPr="00AF5B46">
        <w:t>related offences committed while driving a government vehicle.</w:t>
      </w:r>
      <w:r>
        <w:t xml:space="preserve"> </w:t>
      </w:r>
      <w:r w:rsidRPr="00AF5B46">
        <w:t>Information includes the driver</w:t>
      </w:r>
      <w:r w:rsidR="0089391E">
        <w:t>’</w:t>
      </w:r>
      <w:r w:rsidRPr="00AF5B46">
        <w:t>s licence details, status and any loss of driver</w:t>
      </w:r>
      <w:r w:rsidR="0089391E">
        <w:t>’</w:t>
      </w:r>
      <w:r w:rsidRPr="00AF5B46">
        <w:t>s licence points.</w:t>
      </w:r>
      <w:r>
        <w:t xml:space="preserve"> </w:t>
      </w:r>
      <w:r w:rsidRPr="00AF5B46">
        <w:t>This information is to be administered in accordance with the provisions of the Information Privacy Act.</w:t>
      </w:r>
    </w:p>
    <w:p w14:paraId="01239186" w14:textId="77777777" w:rsidR="00E04AAE" w:rsidRDefault="00E04AAE" w:rsidP="003956A5">
      <w:pPr>
        <w:pStyle w:val="Listnumindent"/>
      </w:pPr>
      <w:r>
        <w:t>safely park the vehicle prior to operating: hand</w:t>
      </w:r>
      <w:r w:rsidR="0089391E">
        <w:noBreakHyphen/>
      </w:r>
      <w:r>
        <w:t>held mobile phone, two</w:t>
      </w:r>
      <w:r w:rsidR="0089391E">
        <w:noBreakHyphen/>
      </w:r>
      <w:r>
        <w:t xml:space="preserve">way radio; and/or satellite navigation system or other electronic equipment other than where exempt under the Road Safety (Road Rules) Regulations; </w:t>
      </w:r>
    </w:p>
    <w:p w14:paraId="4C9275AE" w14:textId="77777777" w:rsidR="00E04AAE" w:rsidRDefault="00E04AAE" w:rsidP="003956A5">
      <w:pPr>
        <w:pStyle w:val="Listnumindent"/>
      </w:pPr>
      <w:r>
        <w:t>comply with drug and alcohol</w:t>
      </w:r>
      <w:r>
        <w:fldChar w:fldCharType="begin"/>
      </w:r>
      <w:r>
        <w:instrText xml:space="preserve"> XE "</w:instrText>
      </w:r>
      <w:r w:rsidRPr="00E53F7D">
        <w:instrText>alcohol</w:instrText>
      </w:r>
      <w:r>
        <w:instrText xml:space="preserve">" </w:instrText>
      </w:r>
      <w:r>
        <w:fldChar w:fldCharType="end"/>
      </w:r>
      <w:r>
        <w:t xml:space="preserve"> laws at all times; and</w:t>
      </w:r>
    </w:p>
    <w:p w14:paraId="29B9704D" w14:textId="77777777" w:rsidR="00E04AAE" w:rsidRDefault="00E04AAE" w:rsidP="003956A5">
      <w:pPr>
        <w:pStyle w:val="Listnumindent"/>
      </w:pPr>
      <w:r>
        <w:t>effectively finalise infringement notices.</w:t>
      </w:r>
    </w:p>
    <w:p w14:paraId="4A1601FA" w14:textId="77777777" w:rsidR="00E04AAE" w:rsidRPr="00B4393A" w:rsidRDefault="00E04AAE" w:rsidP="00E04AAE">
      <w:pPr>
        <w:pStyle w:val="Heading3numbered"/>
      </w:pPr>
      <w:bookmarkStart w:id="45" w:name="_Ref315772803"/>
      <w:bookmarkStart w:id="46" w:name="_Toc426639771"/>
      <w:bookmarkStart w:id="47" w:name="_Toc137540682"/>
      <w:r w:rsidRPr="00B4393A">
        <w:t>Vehicle efficiencies</w:t>
      </w:r>
      <w:bookmarkEnd w:id="45"/>
      <w:bookmarkEnd w:id="46"/>
      <w:bookmarkEnd w:id="47"/>
    </w:p>
    <w:p w14:paraId="4956C303" w14:textId="77777777" w:rsidR="00E04AAE" w:rsidRDefault="00E04AAE" w:rsidP="00806673">
      <w:pPr>
        <w:pStyle w:val="NormalIndent"/>
      </w:pPr>
      <w:r>
        <w:t>Fleet operational procedures should include vehicle efficiency strategies and practices that maximise vehicle utilisation and implement fuel</w:t>
      </w:r>
      <w:r>
        <w:fldChar w:fldCharType="begin"/>
      </w:r>
      <w:r>
        <w:instrText xml:space="preserve"> XE "</w:instrText>
      </w:r>
      <w:r w:rsidRPr="00811D48">
        <w:instrText>fuel</w:instrText>
      </w:r>
      <w:r>
        <w:instrText xml:space="preserve">" </w:instrText>
      </w:r>
      <w:r>
        <w:fldChar w:fldCharType="end"/>
      </w:r>
      <w:r>
        <w:t xml:space="preserve"> efficiency measures. Suggested strategies and practices are outlined below in table 4. </w:t>
      </w:r>
    </w:p>
    <w:p w14:paraId="20843936" w14:textId="77777777" w:rsidR="00B91302" w:rsidRDefault="00E04AAE" w:rsidP="00806673">
      <w:pPr>
        <w:pStyle w:val="Tablechartdiagramheading"/>
      </w:pPr>
      <w:r w:rsidRPr="00E04AAE">
        <w:t>Table 4: Vehicle efficiency strategies and practices</w:t>
      </w:r>
    </w:p>
    <w:tbl>
      <w:tblPr>
        <w:tblStyle w:val="DTFtexttableindent"/>
        <w:tblW w:w="8326" w:type="dxa"/>
        <w:tblInd w:w="1051" w:type="dxa"/>
        <w:tblLook w:val="03A0" w:firstRow="1" w:lastRow="0" w:firstColumn="1" w:lastColumn="1" w:noHBand="1" w:noVBand="0"/>
      </w:tblPr>
      <w:tblGrid>
        <w:gridCol w:w="2356"/>
        <w:gridCol w:w="5970"/>
      </w:tblGrid>
      <w:tr w:rsidR="00E04AAE" w14:paraId="22A6D8D6" w14:textId="77777777" w:rsidTr="00806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56" w:type="dxa"/>
          </w:tcPr>
          <w:p w14:paraId="0B938E68" w14:textId="77777777" w:rsidR="00E04AAE" w:rsidRDefault="00E04AAE" w:rsidP="00E04AAE">
            <w:pPr>
              <w:pStyle w:val="Tableheader"/>
            </w:pPr>
            <w:r>
              <w:t>Strategy</w:t>
            </w:r>
          </w:p>
        </w:tc>
        <w:tc>
          <w:tcPr>
            <w:cnfStyle w:val="000100001000" w:firstRow="0" w:lastRow="0" w:firstColumn="0" w:lastColumn="1" w:oddVBand="0" w:evenVBand="0" w:oddHBand="0" w:evenHBand="0" w:firstRowFirstColumn="0" w:firstRowLastColumn="1" w:lastRowFirstColumn="0" w:lastRowLastColumn="0"/>
            <w:tcW w:w="5970" w:type="dxa"/>
          </w:tcPr>
          <w:p w14:paraId="36CAF1B1" w14:textId="77777777" w:rsidR="00E04AAE" w:rsidRDefault="00E04AAE" w:rsidP="00E04AAE">
            <w:pPr>
              <w:pStyle w:val="Tableheader"/>
            </w:pPr>
            <w:r>
              <w:t>Practice</w:t>
            </w:r>
          </w:p>
        </w:tc>
      </w:tr>
      <w:tr w:rsidR="00E04AAE" w14:paraId="4E22A74F" w14:textId="77777777" w:rsidTr="00806673">
        <w:tc>
          <w:tcPr>
            <w:cnfStyle w:val="001000000000" w:firstRow="0" w:lastRow="0" w:firstColumn="1" w:lastColumn="0" w:oddVBand="0" w:evenVBand="0" w:oddHBand="0" w:evenHBand="0" w:firstRowFirstColumn="0" w:firstRowLastColumn="0" w:lastRowFirstColumn="0" w:lastRowLastColumn="0"/>
            <w:tcW w:w="2356" w:type="dxa"/>
          </w:tcPr>
          <w:p w14:paraId="75D952CB" w14:textId="77777777" w:rsidR="00E04AAE" w:rsidRPr="000B4CA3" w:rsidRDefault="00E04AAE" w:rsidP="00E04AAE">
            <w:pPr>
              <w:pStyle w:val="Tabletext"/>
            </w:pPr>
            <w:r w:rsidRPr="000B4CA3">
              <w:t>Maximising vehicle use</w:t>
            </w:r>
          </w:p>
        </w:tc>
        <w:tc>
          <w:tcPr>
            <w:cnfStyle w:val="000100000000" w:firstRow="0" w:lastRow="0" w:firstColumn="0" w:lastColumn="1" w:oddVBand="0" w:evenVBand="0" w:oddHBand="0" w:evenHBand="0" w:firstRowFirstColumn="0" w:firstRowLastColumn="0" w:lastRowFirstColumn="0" w:lastRowLastColumn="0"/>
            <w:tcW w:w="5970" w:type="dxa"/>
          </w:tcPr>
          <w:p w14:paraId="2D4A39C5" w14:textId="77777777" w:rsidR="00E04AAE" w:rsidRDefault="00E04AAE" w:rsidP="00C45E1B">
            <w:pPr>
              <w:pStyle w:val="Tablebullet"/>
            </w:pPr>
            <w:r>
              <w:t xml:space="preserve">Ensure all government vehicles, including vehicles in the </w:t>
            </w:r>
            <w:r w:rsidRPr="000B4CA3">
              <w:t>Executive</w:t>
            </w:r>
            <w:r>
              <w:t xml:space="preserve"> Motor Vehicle Scheme (if required), are available in a pooling</w:t>
            </w:r>
            <w:r>
              <w:fldChar w:fldCharType="begin"/>
            </w:r>
            <w:r>
              <w:instrText xml:space="preserve"> XE "</w:instrText>
            </w:r>
            <w:r w:rsidRPr="003C075B">
              <w:instrText>pooling</w:instrText>
            </w:r>
            <w:r>
              <w:instrText xml:space="preserve">" </w:instrText>
            </w:r>
            <w:r>
              <w:fldChar w:fldCharType="end"/>
            </w:r>
            <w:r>
              <w:t xml:space="preserve"> arrangement for operational</w:t>
            </w:r>
            <w:r>
              <w:fldChar w:fldCharType="begin"/>
            </w:r>
            <w:r>
              <w:instrText xml:space="preserve"> XE operational </w:instrText>
            </w:r>
            <w:r>
              <w:fldChar w:fldCharType="end"/>
            </w:r>
            <w:r>
              <w:t xml:space="preserve"> use during normal business hours.</w:t>
            </w:r>
          </w:p>
          <w:p w14:paraId="13971682" w14:textId="77777777" w:rsidR="00E04AAE" w:rsidRDefault="00E04AAE" w:rsidP="00C45E1B">
            <w:pPr>
              <w:pStyle w:val="Tablebullet"/>
            </w:pPr>
            <w:r>
              <w:t>Consider intradepartmental and interdepartmental pooling</w:t>
            </w:r>
            <w:r>
              <w:fldChar w:fldCharType="begin"/>
            </w:r>
            <w:r>
              <w:instrText xml:space="preserve"> XE "</w:instrText>
            </w:r>
            <w:r w:rsidRPr="003C075B">
              <w:instrText>pooling</w:instrText>
            </w:r>
            <w:r>
              <w:instrText xml:space="preserve">" </w:instrText>
            </w:r>
            <w:r>
              <w:fldChar w:fldCharType="end"/>
            </w:r>
            <w:r>
              <w:t xml:space="preserve"> of government vehicles where practicable and efficient. </w:t>
            </w:r>
          </w:p>
          <w:p w14:paraId="264727D5" w14:textId="77777777" w:rsidR="00E04AAE" w:rsidRDefault="00E04AAE" w:rsidP="00C45E1B">
            <w:pPr>
              <w:pStyle w:val="Tablebullet"/>
            </w:pPr>
            <w:r>
              <w:t xml:space="preserve">Consider use of alternative transport or communication where possible. </w:t>
            </w:r>
          </w:p>
          <w:p w14:paraId="12CFEF79" w14:textId="77777777" w:rsidR="00E04AAE" w:rsidRDefault="00E04AAE" w:rsidP="00C45E1B">
            <w:pPr>
              <w:pStyle w:val="Tablebullet"/>
            </w:pPr>
            <w:r>
              <w:t>Use public transport</w:t>
            </w:r>
            <w:r>
              <w:fldChar w:fldCharType="begin"/>
            </w:r>
            <w:r>
              <w:instrText xml:space="preserve"> XE "</w:instrText>
            </w:r>
            <w:r w:rsidRPr="00BB0C34">
              <w:instrText>public transport</w:instrText>
            </w:r>
            <w:r>
              <w:instrText xml:space="preserve">" </w:instrText>
            </w:r>
            <w:r>
              <w:fldChar w:fldCharType="end"/>
            </w:r>
            <w:r>
              <w:t>, walking, car</w:t>
            </w:r>
            <w:r w:rsidR="0089391E">
              <w:noBreakHyphen/>
            </w:r>
            <w:r>
              <w:t>pooling</w:t>
            </w:r>
            <w:r>
              <w:fldChar w:fldCharType="begin"/>
            </w:r>
            <w:r>
              <w:instrText xml:space="preserve"> XE "</w:instrText>
            </w:r>
            <w:r w:rsidRPr="003C075B">
              <w:instrText>pooling</w:instrText>
            </w:r>
            <w:r>
              <w:instrText xml:space="preserve">" </w:instrText>
            </w:r>
            <w:r>
              <w:fldChar w:fldCharType="end"/>
            </w:r>
            <w:r>
              <w:t xml:space="preserve"> and/or teleconferencing.</w:t>
            </w:r>
          </w:p>
        </w:tc>
      </w:tr>
      <w:tr w:rsidR="00E04AAE" w14:paraId="358368C5" w14:textId="77777777" w:rsidTr="00806673">
        <w:tc>
          <w:tcPr>
            <w:cnfStyle w:val="001000000000" w:firstRow="0" w:lastRow="0" w:firstColumn="1" w:lastColumn="0" w:oddVBand="0" w:evenVBand="0" w:oddHBand="0" w:evenHBand="0" w:firstRowFirstColumn="0" w:firstRowLastColumn="0" w:lastRowFirstColumn="0" w:lastRowLastColumn="0"/>
            <w:tcW w:w="2356" w:type="dxa"/>
          </w:tcPr>
          <w:p w14:paraId="22795DF0" w14:textId="77777777" w:rsidR="00E04AAE" w:rsidRPr="000B4CA3" w:rsidRDefault="00E04AAE" w:rsidP="00E04AAE">
            <w:pPr>
              <w:pStyle w:val="Tabletext"/>
            </w:pPr>
            <w:r w:rsidRPr="000B4CA3">
              <w:t>Fuel efficiency measures</w:t>
            </w:r>
          </w:p>
        </w:tc>
        <w:tc>
          <w:tcPr>
            <w:cnfStyle w:val="000100000000" w:firstRow="0" w:lastRow="0" w:firstColumn="0" w:lastColumn="1" w:oddVBand="0" w:evenVBand="0" w:oddHBand="0" w:evenHBand="0" w:firstRowFirstColumn="0" w:firstRowLastColumn="0" w:lastRowFirstColumn="0" w:lastRowLastColumn="0"/>
            <w:tcW w:w="5970" w:type="dxa"/>
          </w:tcPr>
          <w:p w14:paraId="25158AAB" w14:textId="77777777" w:rsidR="00E04AAE" w:rsidRDefault="00E04AAE" w:rsidP="00C45E1B">
            <w:pPr>
              <w:pStyle w:val="Tablebullet"/>
            </w:pPr>
            <w:r>
              <w:t>Vehicle maintenance</w:t>
            </w:r>
            <w:r>
              <w:fldChar w:fldCharType="begin"/>
            </w:r>
            <w:r>
              <w:instrText xml:space="preserve"> XE "</w:instrText>
            </w:r>
            <w:r w:rsidRPr="00332F3B">
              <w:instrText>maintenance</w:instrText>
            </w:r>
            <w:r>
              <w:instrText xml:space="preserve">" </w:instrText>
            </w:r>
            <w:r>
              <w:fldChar w:fldCharType="end"/>
            </w:r>
            <w:r>
              <w:t>:</w:t>
            </w:r>
          </w:p>
          <w:p w14:paraId="46758ABA" w14:textId="77777777" w:rsidR="00E04AAE" w:rsidRPr="000B4CA3" w:rsidRDefault="00E04AAE" w:rsidP="00C45E1B">
            <w:pPr>
              <w:pStyle w:val="Tabledash"/>
            </w:pPr>
            <w:r>
              <w:t>e</w:t>
            </w:r>
            <w:r w:rsidRPr="000B4CA3">
              <w:t>nsure vehicles are maintained in accordance with</w:t>
            </w:r>
            <w:r>
              <w:t xml:space="preserve"> manufacturers</w:t>
            </w:r>
            <w:r w:rsidR="0089391E">
              <w:t>’</w:t>
            </w:r>
            <w:r>
              <w:t xml:space="preserve"> recommendations;</w:t>
            </w:r>
          </w:p>
          <w:p w14:paraId="2657DBC9" w14:textId="77777777" w:rsidR="00E04AAE" w:rsidRPr="00794A12" w:rsidRDefault="00E04AAE" w:rsidP="00C45E1B">
            <w:pPr>
              <w:pStyle w:val="Tabledash"/>
            </w:pPr>
            <w:r>
              <w:t>e</w:t>
            </w:r>
            <w:r w:rsidRPr="00794A12">
              <w:t>nsure tyres</w:t>
            </w:r>
            <w:r w:rsidRPr="00794A12">
              <w:fldChar w:fldCharType="begin"/>
            </w:r>
            <w:r>
              <w:instrText xml:space="preserve"> XE "</w:instrText>
            </w:r>
            <w:r w:rsidRPr="004E7FF4">
              <w:instrText>tyres</w:instrText>
            </w:r>
            <w:r>
              <w:instrText xml:space="preserve">" </w:instrText>
            </w:r>
            <w:r w:rsidRPr="00794A12">
              <w:fldChar w:fldCharType="end"/>
            </w:r>
            <w:r w:rsidRPr="00794A12">
              <w:t xml:space="preserve"> are</w:t>
            </w:r>
            <w:r>
              <w:t xml:space="preserve"> correctly inflated; and</w:t>
            </w:r>
          </w:p>
          <w:p w14:paraId="13977C2C" w14:textId="77777777" w:rsidR="00E04AAE" w:rsidRDefault="00E04AAE" w:rsidP="00C45E1B">
            <w:pPr>
              <w:pStyle w:val="Tabledash"/>
            </w:pPr>
            <w:r>
              <w:t>e</w:t>
            </w:r>
            <w:r w:rsidRPr="00794A12">
              <w:t>nsure all vehicle fluid levels are correct.</w:t>
            </w:r>
          </w:p>
        </w:tc>
      </w:tr>
      <w:tr w:rsidR="00E04AAE" w14:paraId="22EC7CA8" w14:textId="77777777" w:rsidTr="00806673">
        <w:tc>
          <w:tcPr>
            <w:cnfStyle w:val="001000000000" w:firstRow="0" w:lastRow="0" w:firstColumn="1" w:lastColumn="0" w:oddVBand="0" w:evenVBand="0" w:oddHBand="0" w:evenHBand="0" w:firstRowFirstColumn="0" w:firstRowLastColumn="0" w:lastRowFirstColumn="0" w:lastRowLastColumn="0"/>
            <w:tcW w:w="2356" w:type="dxa"/>
          </w:tcPr>
          <w:p w14:paraId="0D571DAB" w14:textId="77777777" w:rsidR="00E04AAE" w:rsidRPr="000B4CA3" w:rsidRDefault="00E04AAE" w:rsidP="00E04AAE">
            <w:pPr>
              <w:pStyle w:val="Tabletext"/>
            </w:pPr>
            <w:r w:rsidRPr="000B4CA3">
              <w:t>Driver behaviour</w:t>
            </w:r>
          </w:p>
        </w:tc>
        <w:tc>
          <w:tcPr>
            <w:cnfStyle w:val="000100000000" w:firstRow="0" w:lastRow="0" w:firstColumn="0" w:lastColumn="1" w:oddVBand="0" w:evenVBand="0" w:oddHBand="0" w:evenHBand="0" w:firstRowFirstColumn="0" w:firstRowLastColumn="0" w:lastRowFirstColumn="0" w:lastRowLastColumn="0"/>
            <w:tcW w:w="5970" w:type="dxa"/>
          </w:tcPr>
          <w:p w14:paraId="6219E344" w14:textId="77777777" w:rsidR="00E04AAE" w:rsidRDefault="00E04AAE" w:rsidP="00C45E1B">
            <w:pPr>
              <w:pStyle w:val="Tablebullet"/>
            </w:pPr>
            <w:r>
              <w:t>Plan routes in advance.</w:t>
            </w:r>
          </w:p>
          <w:p w14:paraId="16307FBF" w14:textId="77777777" w:rsidR="00E04AAE" w:rsidRDefault="00E04AAE" w:rsidP="00C45E1B">
            <w:pPr>
              <w:pStyle w:val="Tablebullet"/>
            </w:pPr>
            <w:r>
              <w:t>Allow a comfortable amount of time for the journey.</w:t>
            </w:r>
          </w:p>
          <w:p w14:paraId="5DA18645" w14:textId="6ABF7C43" w:rsidR="00E04AAE" w:rsidRDefault="00E04AAE" w:rsidP="00C45E1B">
            <w:pPr>
              <w:pStyle w:val="Tablebullet"/>
            </w:pPr>
            <w:r>
              <w:t xml:space="preserve">Where possible, combine </w:t>
            </w:r>
            <w:r w:rsidR="001A784D">
              <w:t>several</w:t>
            </w:r>
            <w:r>
              <w:t xml:space="preserve"> trips into one.</w:t>
            </w:r>
          </w:p>
          <w:p w14:paraId="18A8F4A3" w14:textId="77777777" w:rsidR="00E04AAE" w:rsidRDefault="00E04AAE" w:rsidP="00C45E1B">
            <w:pPr>
              <w:pStyle w:val="Tablebullet"/>
            </w:pPr>
            <w:r>
              <w:t>Remove any unnecessary weight from the vehicle.</w:t>
            </w:r>
          </w:p>
          <w:p w14:paraId="24BDD673" w14:textId="77777777" w:rsidR="00E04AAE" w:rsidRDefault="00E04AAE" w:rsidP="00C45E1B">
            <w:pPr>
              <w:pStyle w:val="Tablebullet"/>
            </w:pPr>
            <w:r>
              <w:t>Avoid constant braking and acceleration by keeping enough space between the vehicle in front.</w:t>
            </w:r>
          </w:p>
          <w:p w14:paraId="21D8CD53" w14:textId="77777777" w:rsidR="00E04AAE" w:rsidRDefault="00E04AAE" w:rsidP="00C45E1B">
            <w:pPr>
              <w:pStyle w:val="Tablebullet"/>
            </w:pPr>
            <w:r>
              <w:t>Accelerate evenly, move into top gear as soon as possible and maintain a steady speed.</w:t>
            </w:r>
          </w:p>
          <w:p w14:paraId="1549B0F0" w14:textId="77777777" w:rsidR="00E04AAE" w:rsidRDefault="00E04AAE" w:rsidP="00C45E1B">
            <w:pPr>
              <w:pStyle w:val="Tablebullet"/>
            </w:pPr>
            <w:r>
              <w:t>Reduce travel speed by 5 kilometres per hour.</w:t>
            </w:r>
          </w:p>
          <w:p w14:paraId="47159B1D" w14:textId="77777777" w:rsidR="00E04AAE" w:rsidRDefault="00E04AAE" w:rsidP="00C45E1B">
            <w:pPr>
              <w:pStyle w:val="Tablebullet"/>
            </w:pPr>
            <w:r>
              <w:t>Do not leave a vehicle idling unnecessarily.</w:t>
            </w:r>
          </w:p>
        </w:tc>
      </w:tr>
    </w:tbl>
    <w:p w14:paraId="6576F9B1" w14:textId="77777777" w:rsidR="00E04AAE" w:rsidRDefault="00E04AAE" w:rsidP="00806673">
      <w:pPr>
        <w:pStyle w:val="NormalIndent"/>
      </w:pPr>
    </w:p>
    <w:p w14:paraId="2055F224" w14:textId="77777777" w:rsidR="00E04AAE" w:rsidRPr="00B4393A" w:rsidRDefault="00E04AAE" w:rsidP="00E04AAE">
      <w:pPr>
        <w:pStyle w:val="Heading3numbered"/>
      </w:pPr>
      <w:bookmarkStart w:id="48" w:name="_Toc426639772"/>
      <w:bookmarkStart w:id="49" w:name="_Toc137540683"/>
      <w:r w:rsidRPr="00B4393A">
        <w:lastRenderedPageBreak/>
        <w:t>Fleet efficiency management plan</w:t>
      </w:r>
      <w:bookmarkEnd w:id="48"/>
      <w:bookmarkEnd w:id="49"/>
    </w:p>
    <w:p w14:paraId="1C3705B4" w14:textId="77777777" w:rsidR="00E04AAE" w:rsidRDefault="00E04AAE" w:rsidP="00806673">
      <w:pPr>
        <w:pStyle w:val="NormalIndent"/>
      </w:pPr>
      <w:r>
        <w:t>A fleet management</w:t>
      </w:r>
      <w:r>
        <w:fldChar w:fldCharType="begin"/>
      </w:r>
      <w:r>
        <w:instrText xml:space="preserve"> XE "</w:instrText>
      </w:r>
      <w:r w:rsidRPr="005E575C">
        <w:instrText>fleet management</w:instrText>
      </w:r>
      <w:r>
        <w:instrText xml:space="preserve">" </w:instrText>
      </w:r>
      <w:r>
        <w:fldChar w:fldCharType="end"/>
      </w:r>
      <w:r>
        <w:t xml:space="preserve"> plan shall be developed in order to operate an efficient fleet. The plan should define the fleet requirements and include a strategic fleet utilisation plan aligned to the department</w:t>
      </w:r>
      <w:r w:rsidR="0089391E">
        <w:t>’</w:t>
      </w:r>
      <w:r>
        <w:t xml:space="preserve">s business service plan and asset strategy. </w:t>
      </w:r>
    </w:p>
    <w:p w14:paraId="05E28DD4" w14:textId="77777777" w:rsidR="00E04AAE" w:rsidRDefault="00E04AAE" w:rsidP="00806673">
      <w:pPr>
        <w:pStyle w:val="NormalIndent"/>
      </w:pPr>
      <w:r>
        <w:t>The fleet management</w:t>
      </w:r>
      <w:r>
        <w:fldChar w:fldCharType="begin"/>
      </w:r>
      <w:r>
        <w:instrText xml:space="preserve"> XE "</w:instrText>
      </w:r>
      <w:r w:rsidRPr="005E575C">
        <w:instrText>fleet management</w:instrText>
      </w:r>
      <w:r>
        <w:instrText xml:space="preserve">" </w:instrText>
      </w:r>
      <w:r>
        <w:fldChar w:fldCharType="end"/>
      </w:r>
      <w:r>
        <w:t xml:space="preserve"> plan should encompass the following:</w:t>
      </w:r>
    </w:p>
    <w:p w14:paraId="5F67C3C6" w14:textId="77777777" w:rsidR="00E04AAE" w:rsidRDefault="00E04AAE" w:rsidP="003956A5">
      <w:pPr>
        <w:pStyle w:val="Listnumindent"/>
      </w:pPr>
      <w:r>
        <w:t>transport needs analysis where fleet size and composition are optimised against actual transport needs and are purchased according to the outcomes of the analysis. The analysis should consider whether there are alternative means of transport, including walking, public transport</w:t>
      </w:r>
      <w:r>
        <w:fldChar w:fldCharType="begin"/>
      </w:r>
      <w:r>
        <w:instrText xml:space="preserve"> XE "</w:instrText>
      </w:r>
      <w:r w:rsidRPr="00BB0C34">
        <w:instrText>public transport</w:instrText>
      </w:r>
      <w:r>
        <w:instrText xml:space="preserve">" </w:instrText>
      </w:r>
      <w:r>
        <w:fldChar w:fldCharType="end"/>
      </w:r>
      <w:r>
        <w:t xml:space="preserve"> and short</w:t>
      </w:r>
      <w:r w:rsidR="0089391E">
        <w:noBreakHyphen/>
      </w:r>
      <w:r>
        <w:t>term vehicle rental. Where practicable, it should also consider non</w:t>
      </w:r>
      <w:r w:rsidR="0089391E">
        <w:noBreakHyphen/>
      </w:r>
      <w:r>
        <w:t>travel options such as video conferencing;</w:t>
      </w:r>
    </w:p>
    <w:p w14:paraId="2ACE60E4" w14:textId="77777777" w:rsidR="00E04AAE" w:rsidRDefault="00E04AAE" w:rsidP="003956A5">
      <w:pPr>
        <w:pStyle w:val="Listnumindent"/>
      </w:pPr>
      <w:r>
        <w:t>fit</w:t>
      </w:r>
      <w:r w:rsidR="0089391E">
        <w:noBreakHyphen/>
      </w:r>
      <w:r>
        <w:t>for</w:t>
      </w:r>
      <w:r w:rsidR="0089391E">
        <w:noBreakHyphen/>
      </w:r>
      <w:r>
        <w:t>purpose vehicle selection</w:t>
      </w:r>
      <w:r>
        <w:fldChar w:fldCharType="begin"/>
      </w:r>
      <w:r>
        <w:instrText xml:space="preserve"> XE "</w:instrText>
      </w:r>
      <w:r w:rsidRPr="00CC63C2">
        <w:instrText>vehicle selection</w:instrText>
      </w:r>
      <w:r>
        <w:instrText xml:space="preserve">" </w:instrText>
      </w:r>
      <w:r>
        <w:fldChar w:fldCharType="end"/>
      </w:r>
      <w:r>
        <w:t xml:space="preserve"> process – with a focus on workplace safety</w:t>
      </w:r>
      <w:r>
        <w:fldChar w:fldCharType="begin"/>
      </w:r>
      <w:r>
        <w:instrText xml:space="preserve"> XE "</w:instrText>
      </w:r>
      <w:r w:rsidRPr="00DF4155">
        <w:instrText>safety</w:instrText>
      </w:r>
      <w:r>
        <w:instrText xml:space="preserve">" </w:instrText>
      </w:r>
      <w:r>
        <w:fldChar w:fldCharType="end"/>
      </w:r>
      <w:r>
        <w:t xml:space="preserve">; </w:t>
      </w:r>
    </w:p>
    <w:p w14:paraId="4A67DC20" w14:textId="77777777" w:rsidR="00E04AAE" w:rsidRDefault="00E04AAE" w:rsidP="003956A5">
      <w:pPr>
        <w:pStyle w:val="Listnumindent"/>
      </w:pPr>
      <w:r>
        <w:t>reduction of vehicle emissions</w:t>
      </w:r>
      <w:r>
        <w:fldChar w:fldCharType="begin"/>
      </w:r>
      <w:r>
        <w:instrText xml:space="preserve"> XE "</w:instrText>
      </w:r>
      <w:r w:rsidRPr="00384EA9">
        <w:instrText>vehicle emissions</w:instrText>
      </w:r>
      <w:r>
        <w:instrText xml:space="preserve">" </w:instrText>
      </w:r>
      <w:r>
        <w:fldChar w:fldCharType="end"/>
      </w:r>
      <w:r>
        <w:t xml:space="preserve"> by selecting fuel</w:t>
      </w:r>
      <w:r>
        <w:fldChar w:fldCharType="begin"/>
      </w:r>
      <w:r>
        <w:instrText xml:space="preserve"> XE "</w:instrText>
      </w:r>
      <w:r w:rsidRPr="00811D48">
        <w:instrText>fuel</w:instrText>
      </w:r>
      <w:r>
        <w:instrText xml:space="preserve">" </w:instrText>
      </w:r>
      <w:r>
        <w:fldChar w:fldCharType="end"/>
      </w:r>
      <w:r>
        <w:t xml:space="preserve"> and emission</w:t>
      </w:r>
      <w:r w:rsidR="0089391E">
        <w:noBreakHyphen/>
      </w:r>
      <w:r>
        <w:t>efficient vehicles that meet operational</w:t>
      </w:r>
      <w:r>
        <w:fldChar w:fldCharType="begin"/>
      </w:r>
      <w:r>
        <w:instrText xml:space="preserve"> XE operational </w:instrText>
      </w:r>
      <w:r>
        <w:fldChar w:fldCharType="end"/>
      </w:r>
      <w:r>
        <w:t xml:space="preserve"> needs in accordance with motor vehicle fleet initiatives and other environmental policies approved by the government;</w:t>
      </w:r>
    </w:p>
    <w:p w14:paraId="0D74948A" w14:textId="77777777" w:rsidR="00E04AAE" w:rsidRDefault="00E04AAE" w:rsidP="003956A5">
      <w:pPr>
        <w:pStyle w:val="Listnumindent"/>
      </w:pPr>
      <w:r>
        <w:t>vehicle disposal</w:t>
      </w:r>
      <w:r>
        <w:fldChar w:fldCharType="begin"/>
      </w:r>
      <w:r>
        <w:instrText xml:space="preserve"> XE "</w:instrText>
      </w:r>
      <w:r w:rsidRPr="0099748E">
        <w:instrText>vehicle disposal</w:instrText>
      </w:r>
      <w:r>
        <w:instrText xml:space="preserve">" </w:instrText>
      </w:r>
      <w:r>
        <w:fldChar w:fldCharType="end"/>
      </w:r>
      <w:r w:rsidR="008005AB">
        <w:t xml:space="preserve"> requirement at 60 </w:t>
      </w:r>
      <w:r>
        <w:t xml:space="preserve">000 kms or three years from the date of delivery, whichever occurs first – unless an extension to the vehicle lease term has been granted by VicFleet; together with </w:t>
      </w:r>
    </w:p>
    <w:p w14:paraId="4C732E99" w14:textId="77777777" w:rsidR="00E04AAE" w:rsidRDefault="00E04AAE" w:rsidP="003956A5">
      <w:pPr>
        <w:pStyle w:val="Listnumindent"/>
      </w:pPr>
      <w:r>
        <w:t>the development and implementation of strategies that achieve optimum vehicle utilisation from the minimum number of vehicles;</w:t>
      </w:r>
    </w:p>
    <w:p w14:paraId="79CF93D2" w14:textId="77777777" w:rsidR="00E04AAE" w:rsidRDefault="00E04AAE" w:rsidP="003956A5">
      <w:pPr>
        <w:pStyle w:val="Listnumindent"/>
      </w:pPr>
      <w:r>
        <w:t>a vehicle replacement policy; and</w:t>
      </w:r>
    </w:p>
    <w:p w14:paraId="2B66E33D" w14:textId="77777777" w:rsidR="00E04AAE" w:rsidRDefault="00E04AAE" w:rsidP="003956A5">
      <w:pPr>
        <w:pStyle w:val="Listnumindent"/>
      </w:pPr>
      <w:r w:rsidRPr="003B4E6F">
        <w:t>monitor</w:t>
      </w:r>
      <w:r>
        <w:t xml:space="preserve"> and assess fleet performance against the key fleet objectives.</w:t>
      </w:r>
    </w:p>
    <w:p w14:paraId="2528700E" w14:textId="77777777" w:rsidR="00E04AAE" w:rsidRPr="003339C7" w:rsidRDefault="00E04AAE" w:rsidP="00806673">
      <w:pPr>
        <w:pStyle w:val="Heading4numbered"/>
        <w:numPr>
          <w:ilvl w:val="5"/>
          <w:numId w:val="14"/>
        </w:numPr>
      </w:pPr>
      <w:r w:rsidRPr="003339C7">
        <w:t>Additions to fleet approvals</w:t>
      </w:r>
    </w:p>
    <w:p w14:paraId="1B5F9B36" w14:textId="6EDE96D3" w:rsidR="00E04AAE" w:rsidRDefault="00E04AAE" w:rsidP="00806673">
      <w:pPr>
        <w:pStyle w:val="NormalIndent"/>
      </w:pPr>
      <w:r>
        <w:t>Where additions to fleet</w:t>
      </w:r>
      <w:r w:rsidR="00F033B3">
        <w:fldChar w:fldCharType="begin"/>
      </w:r>
      <w:r w:rsidR="00F033B3">
        <w:instrText xml:space="preserve"> XE "Additions to Fleet" </w:instrText>
      </w:r>
      <w:r w:rsidR="00F033B3">
        <w:fldChar w:fldCharType="end"/>
      </w:r>
      <w:r>
        <w:t xml:space="preserve"> approvals are required departments and agencies must initially seek approval from their </w:t>
      </w:r>
      <w:r w:rsidR="0035691F">
        <w:t>Secretary or Chief Executive Officer</w:t>
      </w:r>
      <w:r>
        <w:t xml:space="preserve"> and then seek final approval from the </w:t>
      </w:r>
      <w:r w:rsidR="00E1386C">
        <w:t>Minister for Government Services</w:t>
      </w:r>
      <w:r>
        <w:t xml:space="preserve"> by writing to the head of VicFleet</w:t>
      </w:r>
      <w:r>
        <w:fldChar w:fldCharType="begin"/>
      </w:r>
      <w:r>
        <w:instrText xml:space="preserve"> XE "</w:instrText>
      </w:r>
      <w:r w:rsidRPr="002C2B7B">
        <w:instrText>VicFleet</w:instrText>
      </w:r>
      <w:r>
        <w:instrText xml:space="preserve">" </w:instrText>
      </w:r>
      <w:r>
        <w:fldChar w:fldCharType="end"/>
      </w:r>
      <w:r>
        <w:t xml:space="preserve"> and providing all relevant documentation.</w:t>
      </w:r>
    </w:p>
    <w:p w14:paraId="3DD21D17" w14:textId="77777777" w:rsidR="007B1FF7" w:rsidRDefault="007B1FF7">
      <w:pPr>
        <w:spacing w:before="0" w:after="200"/>
        <w:rPr>
          <w:rFonts w:asciiTheme="majorHAnsi" w:eastAsiaTheme="majorEastAsia" w:hAnsiTheme="majorHAnsi" w:cstheme="majorBidi"/>
          <w:b/>
          <w:bCs/>
          <w:color w:val="0063A6" w:themeColor="accent1"/>
          <w:sz w:val="22"/>
          <w:szCs w:val="22"/>
        </w:rPr>
      </w:pPr>
      <w:bookmarkStart w:id="50" w:name="_Ref315772841"/>
      <w:bookmarkStart w:id="51" w:name="_Toc426639773"/>
      <w:r>
        <w:br w:type="page"/>
      </w:r>
    </w:p>
    <w:p w14:paraId="40B2D738" w14:textId="77777777" w:rsidR="00E04AAE" w:rsidRPr="00B4393A" w:rsidRDefault="00E04AAE" w:rsidP="00E04AAE">
      <w:pPr>
        <w:pStyle w:val="Heading3numbered"/>
      </w:pPr>
      <w:bookmarkStart w:id="52" w:name="_Ref454981502"/>
      <w:bookmarkStart w:id="53" w:name="_Ref454982015"/>
      <w:bookmarkStart w:id="54" w:name="_Toc137540684"/>
      <w:r w:rsidRPr="00B4393A">
        <w:lastRenderedPageBreak/>
        <w:t>Vehicle procurement</w:t>
      </w:r>
      <w:r w:rsidRPr="00B4393A">
        <w:fldChar w:fldCharType="begin"/>
      </w:r>
      <w:r w:rsidRPr="00B4393A">
        <w:instrText xml:space="preserve"> XE "procurement" </w:instrText>
      </w:r>
      <w:r w:rsidRPr="00B4393A">
        <w:fldChar w:fldCharType="end"/>
      </w:r>
      <w:r w:rsidRPr="00B4393A">
        <w:t xml:space="preserve"> options</w:t>
      </w:r>
      <w:bookmarkEnd w:id="50"/>
      <w:bookmarkEnd w:id="51"/>
      <w:bookmarkEnd w:id="52"/>
      <w:bookmarkEnd w:id="53"/>
      <w:bookmarkEnd w:id="54"/>
    </w:p>
    <w:p w14:paraId="390EE439" w14:textId="1A8443B4" w:rsidR="003A02AF" w:rsidRDefault="007E75A0" w:rsidP="00543327">
      <w:pPr>
        <w:pStyle w:val="NormalIndent"/>
      </w:pPr>
      <w:r>
        <w:t xml:space="preserve">General government departments and agencies </w:t>
      </w:r>
      <w:r w:rsidR="00E04AAE">
        <w:t>must be purchase</w:t>
      </w:r>
      <w:r>
        <w:t xml:space="preserve"> vehicles</w:t>
      </w:r>
      <w:r w:rsidR="00E04AAE">
        <w:t xml:space="preserve"> through</w:t>
      </w:r>
      <w:r w:rsidR="003A02AF">
        <w:t xml:space="preserve"> </w:t>
      </w:r>
      <w:r w:rsidR="00E04AAE">
        <w:t>the government vehicle Finance Lease Facility (managed by VicFleet</w:t>
      </w:r>
      <w:r w:rsidR="00E04AAE">
        <w:fldChar w:fldCharType="begin"/>
      </w:r>
      <w:r w:rsidR="00E04AAE">
        <w:instrText xml:space="preserve"> XE "</w:instrText>
      </w:r>
      <w:r w:rsidR="00E04AAE" w:rsidRPr="002C2B7B">
        <w:instrText>VicFleet</w:instrText>
      </w:r>
      <w:r w:rsidR="00E04AAE">
        <w:instrText xml:space="preserve">" </w:instrText>
      </w:r>
      <w:r w:rsidR="00E04AAE">
        <w:fldChar w:fldCharType="end"/>
      </w:r>
      <w:r w:rsidR="00E04AAE">
        <w:t xml:space="preserve">). </w:t>
      </w:r>
      <w:r w:rsidR="00060246">
        <w:t>O</w:t>
      </w:r>
      <w:r w:rsidR="00F73890">
        <w:t xml:space="preserve">ther </w:t>
      </w:r>
      <w:r w:rsidR="00B05102">
        <w:t>g</w:t>
      </w:r>
      <w:r w:rsidR="005A3703">
        <w:t xml:space="preserve">overnment </w:t>
      </w:r>
      <w:r w:rsidR="00E04AAE">
        <w:t xml:space="preserve"> agencies that are eligible have the option to use the government vehicle Finance Lease Facility</w:t>
      </w:r>
      <w:r w:rsidR="003A02AF">
        <w:t>.</w:t>
      </w:r>
    </w:p>
    <w:p w14:paraId="555F062E" w14:textId="45223C1B" w:rsidR="00E04AAE" w:rsidRDefault="003A02AF" w:rsidP="00543327">
      <w:pPr>
        <w:pStyle w:val="Listnumindent"/>
        <w:numPr>
          <w:ilvl w:val="0"/>
          <w:numId w:val="0"/>
        </w:numPr>
        <w:ind w:left="1008"/>
      </w:pPr>
      <w:r>
        <w:t xml:space="preserve">Other government agencies </w:t>
      </w:r>
      <w:r w:rsidR="007E75A0">
        <w:t>not using the government Finance Lease Facility must purchase vehicles through:</w:t>
      </w:r>
      <w:r>
        <w:t xml:space="preserve"> </w:t>
      </w:r>
    </w:p>
    <w:p w14:paraId="397CEB0D" w14:textId="77777777" w:rsidR="00E04AAE" w:rsidRDefault="00E04AAE" w:rsidP="007E75A0">
      <w:pPr>
        <w:pStyle w:val="Listnumindent"/>
      </w:pPr>
      <w:r>
        <w:t>government State Purchase Contracts (SPCs); or</w:t>
      </w:r>
    </w:p>
    <w:p w14:paraId="0852317C" w14:textId="77777777" w:rsidR="00E04AAE" w:rsidRDefault="00E04AAE" w:rsidP="00936967">
      <w:pPr>
        <w:pStyle w:val="Listnumindent"/>
      </w:pPr>
      <w:r>
        <w:t>competitive tendering or quotation—according to VGPB procurement</w:t>
      </w:r>
      <w:r>
        <w:fldChar w:fldCharType="begin"/>
      </w:r>
      <w:r>
        <w:instrText xml:space="preserve"> XE "</w:instrText>
      </w:r>
      <w:r w:rsidRPr="00CC118A">
        <w:instrText>procurement</w:instrText>
      </w:r>
      <w:r>
        <w:instrText xml:space="preserve">" </w:instrText>
      </w:r>
      <w:r>
        <w:fldChar w:fldCharType="end"/>
      </w:r>
      <w:r>
        <w:t xml:space="preserve"> policies and processes.</w:t>
      </w:r>
    </w:p>
    <w:p w14:paraId="54411AC4" w14:textId="77777777" w:rsidR="00E04AAE" w:rsidRPr="003339C7" w:rsidRDefault="00E04AAE" w:rsidP="00806673">
      <w:pPr>
        <w:pStyle w:val="Heading4numbered"/>
        <w:numPr>
          <w:ilvl w:val="5"/>
          <w:numId w:val="15"/>
        </w:numPr>
      </w:pPr>
      <w:r w:rsidRPr="003339C7">
        <w:t>VicFleet</w:t>
      </w:r>
      <w:r w:rsidRPr="003339C7">
        <w:fldChar w:fldCharType="begin"/>
      </w:r>
      <w:r w:rsidRPr="003339C7">
        <w:instrText xml:space="preserve"> XE "VicFleet" </w:instrText>
      </w:r>
      <w:r w:rsidRPr="003339C7">
        <w:fldChar w:fldCharType="end"/>
      </w:r>
      <w:r w:rsidRPr="003339C7">
        <w:t xml:space="preserve"> vehicle Finance Lease Facility</w:t>
      </w:r>
    </w:p>
    <w:p w14:paraId="60ACBE4C" w14:textId="7E7B94F9" w:rsidR="00E04AAE" w:rsidRDefault="00E04AAE" w:rsidP="00806673">
      <w:pPr>
        <w:pStyle w:val="NormalIndent"/>
      </w:pPr>
      <w:r>
        <w:t>The vehicle Finance Lease Facility applies to all</w:t>
      </w:r>
      <w:r w:rsidRPr="003B6612">
        <w:t xml:space="preserve"> passenger and light commercial vehicles less than 3.5 tonnes</w:t>
      </w:r>
      <w:r w:rsidR="00132FDB">
        <w:t xml:space="preserve"> gross vehicle mass (GVM)</w:t>
      </w:r>
      <w:r>
        <w:t>.</w:t>
      </w:r>
    </w:p>
    <w:p w14:paraId="5E0D556E" w14:textId="77777777" w:rsidR="00E04AAE" w:rsidRDefault="00E04AAE" w:rsidP="00806673">
      <w:pPr>
        <w:pStyle w:val="NormalIndent"/>
      </w:pPr>
      <w:r>
        <w:t>VicFleet</w:t>
      </w:r>
      <w:r>
        <w:fldChar w:fldCharType="begin"/>
      </w:r>
      <w:r>
        <w:instrText xml:space="preserve"> XE "</w:instrText>
      </w:r>
      <w:r w:rsidRPr="002C2B7B">
        <w:instrText>VicFleet</w:instrText>
      </w:r>
      <w:r>
        <w:instrText xml:space="preserve">" </w:instrText>
      </w:r>
      <w:r>
        <w:fldChar w:fldCharType="end"/>
      </w:r>
      <w:r>
        <w:t xml:space="preserve"> provide the following services under the facility:</w:t>
      </w:r>
    </w:p>
    <w:p w14:paraId="40934569" w14:textId="77777777" w:rsidR="00E04AAE" w:rsidRDefault="00E04AAE" w:rsidP="003956A5">
      <w:pPr>
        <w:pStyle w:val="Listnumindent"/>
      </w:pPr>
      <w:r>
        <w:t>purchase and dispose of vehicles on behalf of departments and agencies;</w:t>
      </w:r>
    </w:p>
    <w:p w14:paraId="7ED278ED" w14:textId="61227F11" w:rsidR="007E75A0" w:rsidRDefault="00E04AAE" w:rsidP="003956A5">
      <w:pPr>
        <w:pStyle w:val="Listnumindent"/>
      </w:pPr>
      <w:r>
        <w:t xml:space="preserve">provide relevant reports to departments and agencies; </w:t>
      </w:r>
    </w:p>
    <w:p w14:paraId="65F58D24" w14:textId="32497601" w:rsidR="00E04AAE" w:rsidRDefault="00E04AAE" w:rsidP="003956A5">
      <w:pPr>
        <w:pStyle w:val="Listnumindent"/>
      </w:pPr>
      <w:r>
        <w:t>arrange initial road registration</w:t>
      </w:r>
      <w:r>
        <w:fldChar w:fldCharType="begin"/>
      </w:r>
      <w:r>
        <w:instrText xml:space="preserve"> XE "</w:instrText>
      </w:r>
      <w:r w:rsidRPr="00765F51">
        <w:instrText>registration</w:instrText>
      </w:r>
      <w:r>
        <w:instrText xml:space="preserve">" </w:instrText>
      </w:r>
      <w:r>
        <w:fldChar w:fldCharType="end"/>
      </w:r>
      <w:r>
        <w:t xml:space="preserve"> (where required) and ongoing road registration </w:t>
      </w:r>
    </w:p>
    <w:p w14:paraId="59CA7D3F" w14:textId="67EAFE8F" w:rsidR="007E75A0" w:rsidRDefault="007E75A0" w:rsidP="007E75A0">
      <w:pPr>
        <w:pStyle w:val="Listnumindent"/>
      </w:pPr>
      <w:r>
        <w:t>arrange annual comprehensive insurance</w:t>
      </w:r>
      <w:r>
        <w:fldChar w:fldCharType="begin"/>
      </w:r>
      <w:r>
        <w:instrText xml:space="preserve"> XE "</w:instrText>
      </w:r>
      <w:r w:rsidRPr="008F6A79">
        <w:instrText>insurance</w:instrText>
      </w:r>
      <w:r>
        <w:instrText xml:space="preserve">" </w:instrText>
      </w:r>
      <w:r>
        <w:fldChar w:fldCharType="end"/>
      </w:r>
      <w:r>
        <w:t xml:space="preserve"> for all road</w:t>
      </w:r>
      <w:r>
        <w:noBreakHyphen/>
        <w:t xml:space="preserve">registered government vehicles (optional). </w:t>
      </w:r>
    </w:p>
    <w:p w14:paraId="18349405" w14:textId="77777777" w:rsidR="00E04AAE" w:rsidRDefault="00E04AAE" w:rsidP="00806673">
      <w:pPr>
        <w:pStyle w:val="NormalIndent"/>
      </w:pPr>
      <w:r>
        <w:t>Under the vehicle Finance Lease Facility, departments and agencies will record these vehicles as a finance lease for annual reporting.</w:t>
      </w:r>
    </w:p>
    <w:p w14:paraId="341F338C" w14:textId="77777777" w:rsidR="00E04AAE" w:rsidRPr="003339C7" w:rsidRDefault="00E04AAE" w:rsidP="00806673">
      <w:pPr>
        <w:pStyle w:val="Heading4numbered"/>
      </w:pPr>
      <w:r w:rsidRPr="003339C7">
        <w:t>Government vehicle related contracts</w:t>
      </w:r>
    </w:p>
    <w:p w14:paraId="2C095063" w14:textId="77777777" w:rsidR="00E04AAE" w:rsidRDefault="00E04AAE" w:rsidP="00806673">
      <w:pPr>
        <w:pStyle w:val="NormalIndent"/>
      </w:pPr>
      <w:r>
        <w:t>Government has established State Purchase Contracts that provide significant discounts and other benefits to government departments and agencies.</w:t>
      </w:r>
    </w:p>
    <w:p w14:paraId="7C5DA739" w14:textId="77777777" w:rsidR="00E04AAE" w:rsidRDefault="00E04AAE" w:rsidP="00806673">
      <w:pPr>
        <w:pStyle w:val="NormalIndent"/>
      </w:pPr>
      <w:r>
        <w:t>State Purchase Contracts include:</w:t>
      </w:r>
    </w:p>
    <w:p w14:paraId="2FE53DEE" w14:textId="77777777" w:rsidR="00E04AAE" w:rsidRPr="003B4E6F" w:rsidRDefault="00E04AAE" w:rsidP="003956A5">
      <w:pPr>
        <w:pStyle w:val="Listnumindent"/>
        <w:contextualSpacing/>
      </w:pPr>
      <w:r>
        <w:t xml:space="preserve">the </w:t>
      </w:r>
      <w:r w:rsidRPr="003B4E6F">
        <w:t>procurement</w:t>
      </w:r>
      <w:r w:rsidRPr="003B4E6F">
        <w:fldChar w:fldCharType="begin"/>
      </w:r>
      <w:r w:rsidRPr="003B4E6F">
        <w:instrText xml:space="preserve"> XE "procurement" </w:instrText>
      </w:r>
      <w:r w:rsidRPr="003B4E6F">
        <w:fldChar w:fldCharType="end"/>
      </w:r>
      <w:r w:rsidRPr="003B4E6F">
        <w:t xml:space="preserve"> of passenger and light commercial vehicles;</w:t>
      </w:r>
      <w:r w:rsidR="0089391E">
        <w:t xml:space="preserve"> </w:t>
      </w:r>
    </w:p>
    <w:p w14:paraId="08858FA2" w14:textId="77777777" w:rsidR="00E04AAE" w:rsidRPr="003B4E6F" w:rsidRDefault="00E04AAE" w:rsidP="003956A5">
      <w:pPr>
        <w:pStyle w:val="Listnumindent"/>
        <w:contextualSpacing/>
      </w:pPr>
      <w:r w:rsidRPr="003B4E6F">
        <w:t>the disposal of passenger and light commercial vehicles;</w:t>
      </w:r>
    </w:p>
    <w:p w14:paraId="06E3E7DD" w14:textId="77777777" w:rsidR="00E04AAE" w:rsidRPr="003B4E6F" w:rsidRDefault="00E04AAE" w:rsidP="003956A5">
      <w:pPr>
        <w:pStyle w:val="Listnumindent"/>
        <w:contextualSpacing/>
      </w:pPr>
      <w:r w:rsidRPr="003B4E6F">
        <w:t>comprehensive vehicle insurance; and</w:t>
      </w:r>
    </w:p>
    <w:p w14:paraId="7042AAA0" w14:textId="77777777" w:rsidR="00E04AAE" w:rsidRPr="003B4E6F" w:rsidRDefault="00E04AAE" w:rsidP="003956A5">
      <w:pPr>
        <w:pStyle w:val="Listnumindent"/>
        <w:contextualSpacing/>
      </w:pPr>
      <w:r w:rsidRPr="003B4E6F">
        <w:t>fuel.</w:t>
      </w:r>
      <w:r w:rsidRPr="003B4E6F">
        <w:fldChar w:fldCharType="begin"/>
      </w:r>
      <w:r w:rsidRPr="003B4E6F">
        <w:instrText xml:space="preserve"> XE "insurance" </w:instrText>
      </w:r>
      <w:r w:rsidRPr="003B4E6F">
        <w:fldChar w:fldCharType="end"/>
      </w:r>
    </w:p>
    <w:p w14:paraId="4898B5CF" w14:textId="77777777" w:rsidR="00E04AAE" w:rsidRDefault="00E04AAE" w:rsidP="00806673">
      <w:pPr>
        <w:pStyle w:val="NormalIndent"/>
      </w:pPr>
      <w:r>
        <w:t>Other contracts may be added from time to time. Refer to the VicFleet</w:t>
      </w:r>
      <w:r>
        <w:fldChar w:fldCharType="begin"/>
      </w:r>
      <w:r>
        <w:instrText xml:space="preserve"> XE "</w:instrText>
      </w:r>
      <w:r w:rsidRPr="002C2B7B">
        <w:instrText>VicFleet</w:instrText>
      </w:r>
      <w:r>
        <w:instrText xml:space="preserve">" </w:instrText>
      </w:r>
      <w:r>
        <w:fldChar w:fldCharType="end"/>
      </w:r>
      <w:r>
        <w:t xml:space="preserve"> website for updates.</w:t>
      </w:r>
    </w:p>
    <w:p w14:paraId="25839F71" w14:textId="77777777" w:rsidR="00E04AAE" w:rsidRDefault="00B05102" w:rsidP="00806673">
      <w:pPr>
        <w:pStyle w:val="NormalIndent"/>
      </w:pPr>
      <w:r>
        <w:t xml:space="preserve">General </w:t>
      </w:r>
      <w:r w:rsidR="00F73890">
        <w:t>g</w:t>
      </w:r>
      <w:r w:rsidR="00E04AAE">
        <w:t>overnment departments and agencies covered by the SMVP are obliged to use these contracts and are not permitted to use any other supply source for the types of goods and services available under these contracts.</w:t>
      </w:r>
    </w:p>
    <w:p w14:paraId="45887257" w14:textId="77777777" w:rsidR="00E04AAE" w:rsidRDefault="00F73890" w:rsidP="00806673">
      <w:pPr>
        <w:pStyle w:val="NormalIndent"/>
      </w:pPr>
      <w:r>
        <w:t xml:space="preserve">Other </w:t>
      </w:r>
      <w:r w:rsidR="00B05102">
        <w:t>g</w:t>
      </w:r>
      <w:r w:rsidR="005A3703">
        <w:t xml:space="preserve">overnment </w:t>
      </w:r>
      <w:r w:rsidR="00E04AAE">
        <w:t>agencies may access the contracts subject to eligibility. For information, refer to the VicFleet</w:t>
      </w:r>
      <w:r w:rsidR="00E04AAE">
        <w:fldChar w:fldCharType="begin"/>
      </w:r>
      <w:r w:rsidR="00E04AAE">
        <w:instrText xml:space="preserve"> XE "</w:instrText>
      </w:r>
      <w:r w:rsidR="00E04AAE" w:rsidRPr="002C2B7B">
        <w:instrText>VicFleet</w:instrText>
      </w:r>
      <w:r w:rsidR="00E04AAE">
        <w:instrText xml:space="preserve">" </w:instrText>
      </w:r>
      <w:r w:rsidR="00E04AAE">
        <w:fldChar w:fldCharType="end"/>
      </w:r>
      <w:r w:rsidR="00E04AAE">
        <w:t xml:space="preserve"> website. </w:t>
      </w:r>
    </w:p>
    <w:p w14:paraId="1E97479A" w14:textId="77777777" w:rsidR="00E04AAE" w:rsidRPr="003339C7" w:rsidRDefault="00E04AAE" w:rsidP="00806673">
      <w:pPr>
        <w:pStyle w:val="Heading4numbered"/>
      </w:pPr>
      <w:r w:rsidRPr="003339C7">
        <w:t>Victorian Government Purchasing Board</w:t>
      </w:r>
      <w:r w:rsidRPr="003339C7">
        <w:fldChar w:fldCharType="begin"/>
      </w:r>
      <w:r w:rsidRPr="003339C7">
        <w:instrText xml:space="preserve"> XE "Victorian Government Purchasing Board" </w:instrText>
      </w:r>
      <w:r w:rsidRPr="003339C7">
        <w:fldChar w:fldCharType="end"/>
      </w:r>
      <w:r w:rsidRPr="003339C7">
        <w:t xml:space="preserve"> </w:t>
      </w:r>
    </w:p>
    <w:p w14:paraId="2CA2AA2D" w14:textId="77777777" w:rsidR="00E04AAE" w:rsidRDefault="00E04AAE" w:rsidP="00806673">
      <w:pPr>
        <w:pStyle w:val="NormalIndent"/>
      </w:pPr>
      <w:r>
        <w:t>Where vehicles are not procured through the VicFleet</w:t>
      </w:r>
      <w:r>
        <w:fldChar w:fldCharType="begin"/>
      </w:r>
      <w:r>
        <w:instrText xml:space="preserve"> XE "</w:instrText>
      </w:r>
      <w:r w:rsidRPr="002C2B7B">
        <w:instrText>VicFleet</w:instrText>
      </w:r>
      <w:r>
        <w:instrText xml:space="preserve">" </w:instrText>
      </w:r>
      <w:r>
        <w:fldChar w:fldCharType="end"/>
      </w:r>
      <w:r>
        <w:t xml:space="preserve"> Finance Lease Facility or government State Purchase Contracts, vehicle procurement must adhere to Victorian Government Purchasing Board procurement policies and procedures. For further information, refer to www.procurement.vic.gov.au. </w:t>
      </w:r>
    </w:p>
    <w:p w14:paraId="4F585F03" w14:textId="77777777" w:rsidR="00E04AAE" w:rsidRDefault="00E04AAE" w:rsidP="00E04AAE">
      <w:pPr>
        <w:pStyle w:val="Heading2numbered"/>
      </w:pPr>
      <w:bookmarkStart w:id="55" w:name="_Toc14185843"/>
      <w:bookmarkStart w:id="56" w:name="_Toc295401829"/>
      <w:bookmarkStart w:id="57" w:name="_Toc426639774"/>
      <w:bookmarkStart w:id="58" w:name="_Toc137540685"/>
      <w:bookmarkEnd w:id="55"/>
      <w:r>
        <w:lastRenderedPageBreak/>
        <w:t>Vehicle/</w:t>
      </w:r>
      <w:r w:rsidRPr="003B4E6F">
        <w:t>fleet</w:t>
      </w:r>
      <w:r>
        <w:t xml:space="preserve"> lifecycle process and procedures</w:t>
      </w:r>
      <w:bookmarkEnd w:id="56"/>
      <w:bookmarkEnd w:id="57"/>
      <w:bookmarkEnd w:id="58"/>
    </w:p>
    <w:p w14:paraId="0C41C824" w14:textId="77777777" w:rsidR="00E04AAE" w:rsidRDefault="00E04AAE" w:rsidP="00806673">
      <w:pPr>
        <w:pStyle w:val="NormalIndent"/>
      </w:pPr>
      <w:r>
        <w:t xml:space="preserve">The motor vehicle/fleet lifecycle process and procedures set out below outline the considerations that must be taken into account when acquiring, operating or disposing of vehicles. </w:t>
      </w:r>
    </w:p>
    <w:p w14:paraId="52A7BC95" w14:textId="77777777" w:rsidR="00E04AAE" w:rsidRPr="00B4393A" w:rsidRDefault="00E04AAE" w:rsidP="0070561E">
      <w:pPr>
        <w:pStyle w:val="Heading3numbered"/>
        <w:numPr>
          <w:ilvl w:val="4"/>
          <w:numId w:val="11"/>
        </w:numPr>
      </w:pPr>
      <w:bookmarkStart w:id="59" w:name="_Toc295401830"/>
      <w:bookmarkStart w:id="60" w:name="_Toc426639775"/>
      <w:bookmarkStart w:id="61" w:name="_Toc137540686"/>
      <w:r w:rsidRPr="00B4393A">
        <w:t>Vehicle selection</w:t>
      </w:r>
      <w:bookmarkEnd w:id="59"/>
      <w:bookmarkEnd w:id="60"/>
      <w:bookmarkEnd w:id="61"/>
    </w:p>
    <w:p w14:paraId="07FA801E" w14:textId="77777777" w:rsidR="00E04AAE" w:rsidRDefault="00E04AAE" w:rsidP="00806673">
      <w:pPr>
        <w:pStyle w:val="NormalIndent"/>
      </w:pPr>
      <w:r>
        <w:t xml:space="preserve">The selection of vehicles must be based on operational </w:t>
      </w:r>
      <w:r>
        <w:fldChar w:fldCharType="begin"/>
      </w:r>
      <w:r>
        <w:instrText xml:space="preserve"> XE operational </w:instrText>
      </w:r>
      <w:r>
        <w:fldChar w:fldCharType="end"/>
      </w:r>
      <w:r>
        <w:t>needs taking into consideration vehicle safety</w:t>
      </w:r>
      <w:r>
        <w:fldChar w:fldCharType="begin"/>
      </w:r>
      <w:r>
        <w:instrText xml:space="preserve"> XE "</w:instrText>
      </w:r>
      <w:r w:rsidRPr="00DF4155">
        <w:instrText>safety</w:instrText>
      </w:r>
      <w:r>
        <w:instrText xml:space="preserve">" </w:instrText>
      </w:r>
      <w:r>
        <w:fldChar w:fldCharType="end"/>
      </w:r>
      <w:r>
        <w:t>, environmental performance</w:t>
      </w:r>
      <w:r w:rsidR="00CF503D">
        <w:t xml:space="preserve">, value for money </w:t>
      </w:r>
      <w:r>
        <w:t>and any government programs or initiatives impacting vehicle selection</w:t>
      </w:r>
      <w:r>
        <w:fldChar w:fldCharType="begin"/>
      </w:r>
      <w:r>
        <w:instrText xml:space="preserve"> XE "</w:instrText>
      </w:r>
      <w:r w:rsidRPr="00CC63C2">
        <w:instrText>vehicle selection</w:instrText>
      </w:r>
      <w:r>
        <w:instrText xml:space="preserve">" </w:instrText>
      </w:r>
      <w:r>
        <w:fldChar w:fldCharType="end"/>
      </w:r>
      <w:r>
        <w:t>.</w:t>
      </w:r>
    </w:p>
    <w:p w14:paraId="3011A62A" w14:textId="77777777" w:rsidR="00E04AAE" w:rsidRPr="003339C7" w:rsidRDefault="00E04AAE" w:rsidP="00806673">
      <w:pPr>
        <w:pStyle w:val="Heading4numbered"/>
      </w:pPr>
      <w:r w:rsidRPr="003339C7">
        <w:t>General policy</w:t>
      </w:r>
    </w:p>
    <w:p w14:paraId="302053A1" w14:textId="77777777" w:rsidR="00E04AAE" w:rsidRDefault="00E04AAE" w:rsidP="00806673">
      <w:pPr>
        <w:pStyle w:val="NormalIndent"/>
      </w:pPr>
      <w:r>
        <w:t xml:space="preserve">The general policy is as follows: </w:t>
      </w:r>
    </w:p>
    <w:p w14:paraId="63350E12" w14:textId="77777777" w:rsidR="00E04AAE" w:rsidRDefault="00E04AAE" w:rsidP="003956A5">
      <w:pPr>
        <w:pStyle w:val="Listnumindent"/>
      </w:pPr>
      <w:r>
        <w:t>vehicle pricing is available from the secure log</w:t>
      </w:r>
      <w:r w:rsidR="0089391E">
        <w:noBreakHyphen/>
      </w:r>
      <w:r>
        <w:t>in area of the VicFleet</w:t>
      </w:r>
      <w:r>
        <w:fldChar w:fldCharType="begin"/>
      </w:r>
      <w:r>
        <w:instrText xml:space="preserve"> XE "</w:instrText>
      </w:r>
      <w:r w:rsidRPr="002C2B7B">
        <w:instrText>VicFleet</w:instrText>
      </w:r>
      <w:r>
        <w:instrText xml:space="preserve">" </w:instrText>
      </w:r>
      <w:r>
        <w:fldChar w:fldCharType="end"/>
      </w:r>
      <w:r>
        <w:t xml:space="preserve"> website; </w:t>
      </w:r>
    </w:p>
    <w:p w14:paraId="0569A66E" w14:textId="11B817E5" w:rsidR="00E04AAE" w:rsidRDefault="00E04AAE" w:rsidP="003956A5">
      <w:pPr>
        <w:pStyle w:val="Listnumindent"/>
      </w:pPr>
      <w:r>
        <w:t>all operational passenger vehicles</w:t>
      </w:r>
      <w:r>
        <w:fldChar w:fldCharType="begin"/>
      </w:r>
      <w:r>
        <w:instrText xml:space="preserve"> XE "</w:instrText>
      </w:r>
      <w:r w:rsidRPr="0076112C">
        <w:instrText>passenger vehicles</w:instrText>
      </w:r>
      <w:r>
        <w:instrText xml:space="preserve">" </w:instrText>
      </w:r>
      <w:r>
        <w:fldChar w:fldCharType="end"/>
      </w:r>
      <w:r>
        <w:t xml:space="preserve"> must be 4</w:t>
      </w:r>
      <w:r w:rsidR="0089391E">
        <w:noBreakHyphen/>
      </w:r>
      <w:r>
        <w:t xml:space="preserve">cylinder; and </w:t>
      </w:r>
    </w:p>
    <w:p w14:paraId="41226DED" w14:textId="77777777" w:rsidR="00E04AAE" w:rsidRDefault="00E04AAE" w:rsidP="003956A5">
      <w:pPr>
        <w:pStyle w:val="Listnumindent"/>
      </w:pPr>
      <w:r>
        <w:t>Government departments or agencies that require an exemption</w:t>
      </w:r>
      <w:r>
        <w:fldChar w:fldCharType="begin"/>
      </w:r>
      <w:r>
        <w:instrText xml:space="preserve"> XE "</w:instrText>
      </w:r>
      <w:r w:rsidRPr="0018538F">
        <w:instrText>exemption</w:instrText>
      </w:r>
      <w:r>
        <w:instrText xml:space="preserve">" </w:instrText>
      </w:r>
      <w:r>
        <w:fldChar w:fldCharType="end"/>
      </w:r>
      <w:r>
        <w:t xml:space="preserve"> to purchase a 6</w:t>
      </w:r>
      <w:r w:rsidR="0089391E">
        <w:noBreakHyphen/>
      </w:r>
      <w:r>
        <w:t xml:space="preserve">cylinder vehicle must apply in writing to </w:t>
      </w:r>
      <w:r w:rsidRPr="00926C89">
        <w:t>VicFleet</w:t>
      </w:r>
      <w:r>
        <w:t>,</w:t>
      </w:r>
      <w:r>
        <w:fldChar w:fldCharType="begin"/>
      </w:r>
      <w:r>
        <w:instrText xml:space="preserve"> XE "</w:instrText>
      </w:r>
      <w:r w:rsidRPr="002C2B7B">
        <w:instrText>VicFleet</w:instrText>
      </w:r>
      <w:r>
        <w:instrText xml:space="preserve">" </w:instrText>
      </w:r>
      <w:r>
        <w:fldChar w:fldCharType="end"/>
      </w:r>
      <w:r>
        <w:t xml:space="preserve"> demonstrating a clearly defined operational need.</w:t>
      </w:r>
      <w:r w:rsidR="0089391E">
        <w:t xml:space="preserve"> </w:t>
      </w:r>
      <w:r>
        <w:t>Such requests must be approved by the requesting department secretary or agency chief executive officer.</w:t>
      </w:r>
    </w:p>
    <w:p w14:paraId="60DFFE21" w14:textId="77777777" w:rsidR="00E04AAE" w:rsidRPr="003339C7" w:rsidRDefault="00E04AAE" w:rsidP="00806673">
      <w:pPr>
        <w:pStyle w:val="Heading4numbered"/>
      </w:pPr>
      <w:r w:rsidRPr="003339C7">
        <w:t>Fit</w:t>
      </w:r>
      <w:r w:rsidR="0089391E">
        <w:noBreakHyphen/>
      </w:r>
      <w:r w:rsidRPr="003339C7">
        <w:t>for</w:t>
      </w:r>
      <w:r w:rsidR="0089391E">
        <w:noBreakHyphen/>
      </w:r>
      <w:r w:rsidRPr="003339C7">
        <w:t>purpose and safety</w:t>
      </w:r>
      <w:r w:rsidRPr="003339C7">
        <w:fldChar w:fldCharType="begin"/>
      </w:r>
      <w:r w:rsidRPr="003339C7">
        <w:instrText xml:space="preserve"> XE "safety" </w:instrText>
      </w:r>
      <w:r w:rsidRPr="003339C7">
        <w:fldChar w:fldCharType="end"/>
      </w:r>
    </w:p>
    <w:p w14:paraId="0C251A73" w14:textId="77777777" w:rsidR="00E04AAE" w:rsidRDefault="00E04AAE" w:rsidP="00806673">
      <w:pPr>
        <w:pStyle w:val="NormalIndent"/>
      </w:pPr>
      <w:r>
        <w:t>The following is a list of the vehicle fit</w:t>
      </w:r>
      <w:r w:rsidR="0089391E">
        <w:noBreakHyphen/>
      </w:r>
      <w:r>
        <w:t>for</w:t>
      </w:r>
      <w:r w:rsidR="0089391E">
        <w:noBreakHyphen/>
      </w:r>
      <w:r>
        <w:t>purpose and safety</w:t>
      </w:r>
      <w:r>
        <w:fldChar w:fldCharType="begin"/>
      </w:r>
      <w:r>
        <w:instrText xml:space="preserve"> XE "</w:instrText>
      </w:r>
      <w:r w:rsidRPr="00DF4155">
        <w:instrText>safety</w:instrText>
      </w:r>
      <w:r>
        <w:instrText xml:space="preserve">" </w:instrText>
      </w:r>
      <w:r>
        <w:fldChar w:fldCharType="end"/>
      </w:r>
      <w:r>
        <w:t xml:space="preserve"> selection criteria: </w:t>
      </w:r>
    </w:p>
    <w:p w14:paraId="067454D2" w14:textId="77777777" w:rsidR="00E04AAE" w:rsidRDefault="00E04AAE" w:rsidP="003956A5">
      <w:pPr>
        <w:pStyle w:val="Listnumindent"/>
      </w:pPr>
      <w:r>
        <w:t xml:space="preserve">that </w:t>
      </w:r>
      <w:r w:rsidRPr="003B4E6F">
        <w:t>the</w:t>
      </w:r>
      <w:r>
        <w:t xml:space="preserve"> vehicle fit the intended operational</w:t>
      </w:r>
      <w:r>
        <w:fldChar w:fldCharType="begin"/>
      </w:r>
      <w:r>
        <w:instrText xml:space="preserve"> XE operational </w:instrText>
      </w:r>
      <w:r>
        <w:fldChar w:fldCharType="end"/>
      </w:r>
      <w:r>
        <w:t xml:space="preserve"> purpose, accommodating </w:t>
      </w:r>
      <w:r w:rsidR="00430268">
        <w:t>driver safety</w:t>
      </w:r>
      <w:r w:rsidR="00180691">
        <w:t>,</w:t>
      </w:r>
      <w:r w:rsidR="00430268">
        <w:t xml:space="preserve"> </w:t>
      </w:r>
      <w:r>
        <w:t xml:space="preserve">operating cost and environmental impact; </w:t>
      </w:r>
    </w:p>
    <w:p w14:paraId="37E6A1C1" w14:textId="77777777" w:rsidR="00E04AAE" w:rsidRDefault="00E04AAE" w:rsidP="003956A5">
      <w:pPr>
        <w:pStyle w:val="Listnumindent"/>
      </w:pPr>
      <w:r>
        <w:t>consideration of the environment in which a vehicle will be operating;</w:t>
      </w:r>
    </w:p>
    <w:p w14:paraId="25D83C10" w14:textId="77777777" w:rsidR="00E04AAE" w:rsidRDefault="00E04AAE" w:rsidP="003956A5">
      <w:pPr>
        <w:pStyle w:val="Listnumindent"/>
      </w:pPr>
      <w:r>
        <w:t>the nature of the operational</w:t>
      </w:r>
      <w:r>
        <w:fldChar w:fldCharType="begin"/>
      </w:r>
      <w:r>
        <w:instrText xml:space="preserve"> XE operational </w:instrText>
      </w:r>
      <w:r>
        <w:fldChar w:fldCharType="end"/>
      </w:r>
      <w:r>
        <w:t xml:space="preserve"> tasks for which a vehicle will be used;</w:t>
      </w:r>
    </w:p>
    <w:p w14:paraId="7384E835" w14:textId="77777777" w:rsidR="00E04AAE" w:rsidRDefault="00E04AAE" w:rsidP="003956A5">
      <w:pPr>
        <w:pStyle w:val="Listnumindent"/>
      </w:pPr>
      <w:r>
        <w:t xml:space="preserve">the operational tasks that a driver will be required to perform; </w:t>
      </w:r>
    </w:p>
    <w:p w14:paraId="4CCD3483" w14:textId="6E34E3B0" w:rsidR="00E04AAE" w:rsidRDefault="00E04AAE" w:rsidP="003956A5">
      <w:pPr>
        <w:pStyle w:val="Listnumindent"/>
      </w:pPr>
      <w:r>
        <w:t xml:space="preserve">any atypical physical characteristics of </w:t>
      </w:r>
      <w:r w:rsidR="001A784D">
        <w:t>drivers</w:t>
      </w:r>
      <w:r>
        <w:t xml:space="preserve"> and the capabilities of the user population; </w:t>
      </w:r>
    </w:p>
    <w:p w14:paraId="776457C8" w14:textId="77777777" w:rsidR="00E04AAE" w:rsidRDefault="00E04AAE" w:rsidP="003956A5">
      <w:pPr>
        <w:pStyle w:val="Listnumindent"/>
      </w:pPr>
      <w:r>
        <w:t xml:space="preserve">the vehicle is compliant with all legal and OH&amp;S requirements; </w:t>
      </w:r>
    </w:p>
    <w:p w14:paraId="5F889DD3" w14:textId="77777777" w:rsidR="00E04AAE" w:rsidRDefault="00E04AAE" w:rsidP="003956A5">
      <w:pPr>
        <w:pStyle w:val="Listnumindent"/>
      </w:pPr>
      <w:r>
        <w:t>the applicable Australian Design Rules</w:t>
      </w:r>
      <w:r>
        <w:fldChar w:fldCharType="begin"/>
      </w:r>
      <w:r>
        <w:instrText xml:space="preserve"> XE "</w:instrText>
      </w:r>
      <w:r w:rsidRPr="00CC2293">
        <w:instrText>Australian Design Rules</w:instrText>
      </w:r>
      <w:r>
        <w:instrText xml:space="preserve">" </w:instrText>
      </w:r>
      <w:r>
        <w:fldChar w:fldCharType="end"/>
      </w:r>
      <w:r>
        <w:t xml:space="preserve"> are met; and</w:t>
      </w:r>
    </w:p>
    <w:p w14:paraId="171B7F65" w14:textId="77777777" w:rsidR="00E04AAE" w:rsidRDefault="00E04AAE" w:rsidP="003956A5">
      <w:pPr>
        <w:pStyle w:val="Listnumindent"/>
      </w:pPr>
      <w:r>
        <w:t>the employer</w:t>
      </w:r>
      <w:r>
        <w:fldChar w:fldCharType="begin"/>
      </w:r>
      <w:r>
        <w:instrText xml:space="preserve"> XE "</w:instrText>
      </w:r>
      <w:r w:rsidRPr="00035D47">
        <w:instrText>employer</w:instrText>
      </w:r>
      <w:r>
        <w:instrText xml:space="preserve">" </w:instrText>
      </w:r>
      <w:r>
        <w:fldChar w:fldCharType="end"/>
      </w:r>
      <w:r>
        <w:t xml:space="preserve"> shall exceed the requirements of the vehicle Australian Design Rules</w:t>
      </w:r>
      <w:r>
        <w:fldChar w:fldCharType="begin"/>
      </w:r>
      <w:r>
        <w:instrText xml:space="preserve"> XE "</w:instrText>
      </w:r>
      <w:r w:rsidRPr="00CC2293">
        <w:instrText>Australian Design Rules</w:instrText>
      </w:r>
      <w:r>
        <w:instrText xml:space="preserve">" </w:instrText>
      </w:r>
      <w:r>
        <w:fldChar w:fldCharType="end"/>
      </w:r>
      <w:r>
        <w:t xml:space="preserve"> by fitting vehicles with manufacturer</w:t>
      </w:r>
      <w:r w:rsidR="0089391E">
        <w:noBreakHyphen/>
      </w:r>
      <w:r>
        <w:t>approved options, so far as is practicable, to provide vehicles that are safe and without risk to health.</w:t>
      </w:r>
    </w:p>
    <w:p w14:paraId="14F31412" w14:textId="77777777" w:rsidR="00E04AAE" w:rsidRPr="003339C7" w:rsidRDefault="00CD3364" w:rsidP="00806673">
      <w:pPr>
        <w:pStyle w:val="Heading4numbered"/>
      </w:pPr>
      <w:r>
        <w:t xml:space="preserve">Vehicle Selection </w:t>
      </w:r>
      <w:r w:rsidR="00E04AAE" w:rsidRPr="003339C7">
        <w:t>Policy</w:t>
      </w:r>
    </w:p>
    <w:p w14:paraId="4C55A9DD" w14:textId="77777777" w:rsidR="00E04AAE" w:rsidRDefault="00E04AAE" w:rsidP="00806673">
      <w:pPr>
        <w:pStyle w:val="NormalIndent"/>
      </w:pPr>
      <w:r w:rsidRPr="00FE2ED0">
        <w:t>Only</w:t>
      </w:r>
      <w:r>
        <w:t xml:space="preserve"> passenger</w:t>
      </w:r>
      <w:r w:rsidRPr="00FE2ED0">
        <w:t xml:space="preserve"> </w:t>
      </w:r>
      <w:r>
        <w:t xml:space="preserve">and light commercial </w:t>
      </w:r>
      <w:r w:rsidRPr="00FE2ED0">
        <w:t xml:space="preserve">vehicles </w:t>
      </w:r>
      <w:r w:rsidR="00CF503D">
        <w:t xml:space="preserve">on the Approved Vehicle List </w:t>
      </w:r>
      <w:r w:rsidRPr="00FE2ED0">
        <w:t>are permitted for lease or purchase</w:t>
      </w:r>
      <w:r w:rsidRPr="00FE2ED0">
        <w:fldChar w:fldCharType="begin"/>
      </w:r>
      <w:r w:rsidRPr="00FE2ED0">
        <w:instrText xml:space="preserve"> XE "vehicle acquisition" </w:instrText>
      </w:r>
      <w:r w:rsidRPr="00FE2ED0">
        <w:fldChar w:fldCharType="end"/>
      </w:r>
      <w:r>
        <w:t xml:space="preserve">. </w:t>
      </w:r>
    </w:p>
    <w:p w14:paraId="0D626D63" w14:textId="77777777" w:rsidR="00CF503D" w:rsidRPr="00CF503D" w:rsidRDefault="00CF503D" w:rsidP="00CF503D">
      <w:pPr>
        <w:pStyle w:val="NormalIndent"/>
      </w:pPr>
      <w:r w:rsidRPr="00CF503D">
        <w:t xml:space="preserve">The Approved Vehicle List is published on the VicFleet website, and will be determined on vehicle safety, environmental performance and value for money.  </w:t>
      </w:r>
    </w:p>
    <w:p w14:paraId="140B2A3C" w14:textId="77777777" w:rsidR="00CF503D" w:rsidRPr="00CF503D" w:rsidRDefault="00CF503D" w:rsidP="00CF503D">
      <w:pPr>
        <w:pStyle w:val="NormalIndent"/>
      </w:pPr>
      <w:r w:rsidRPr="00CF503D">
        <w:t xml:space="preserve">The Approved Vehicle List will be limited to passenger, sports utility, and light commercial vehicles that are regularly purchased by Government departments and agencies.  </w:t>
      </w:r>
    </w:p>
    <w:p w14:paraId="0B600D47" w14:textId="77777777" w:rsidR="00CF503D" w:rsidRPr="00CF503D" w:rsidRDefault="00CF503D" w:rsidP="00CF503D">
      <w:pPr>
        <w:pStyle w:val="NormalIndent"/>
      </w:pPr>
      <w:r w:rsidRPr="00CF503D">
        <w:t>The Approved Vehicle List will be updated as vehicle models, pricing and safety features change.</w:t>
      </w:r>
    </w:p>
    <w:p w14:paraId="7EEA0939" w14:textId="77777777" w:rsidR="00CF503D" w:rsidRPr="000A0D32" w:rsidRDefault="00CF503D" w:rsidP="00806673">
      <w:pPr>
        <w:pStyle w:val="NormalIndent"/>
      </w:pPr>
    </w:p>
    <w:p w14:paraId="7370C4E4" w14:textId="77777777" w:rsidR="00E04AAE" w:rsidRPr="003339C7" w:rsidRDefault="00E04AAE" w:rsidP="00806673">
      <w:pPr>
        <w:pStyle w:val="Heading4numbered"/>
      </w:pPr>
      <w:r w:rsidRPr="003339C7">
        <w:t xml:space="preserve">Exemptions </w:t>
      </w:r>
      <w:r w:rsidRPr="003339C7">
        <w:fldChar w:fldCharType="begin"/>
      </w:r>
      <w:r w:rsidRPr="003339C7">
        <w:instrText xml:space="preserve"> XE "exemptions" </w:instrText>
      </w:r>
      <w:r w:rsidRPr="003339C7">
        <w:fldChar w:fldCharType="end"/>
      </w:r>
      <w:r w:rsidRPr="003339C7">
        <w:t xml:space="preserve"> </w:t>
      </w:r>
    </w:p>
    <w:p w14:paraId="483E6254" w14:textId="2A4510AC" w:rsidR="00E04AAE" w:rsidRDefault="00CF503D" w:rsidP="00806673">
      <w:pPr>
        <w:pStyle w:val="NormalIndent"/>
        <w:rPr>
          <w:color w:val="000000"/>
        </w:rPr>
      </w:pPr>
      <w:r>
        <w:t>Passenger, sports utility and l</w:t>
      </w:r>
      <w:r w:rsidR="00E04AAE">
        <w:t>ight commercial vehicles that are required for specific purposes, including emergency</w:t>
      </w:r>
      <w:r w:rsidR="00E04AAE">
        <w:fldChar w:fldCharType="begin"/>
      </w:r>
      <w:r w:rsidR="00E04AAE">
        <w:instrText xml:space="preserve"> XE "</w:instrText>
      </w:r>
      <w:r w:rsidR="00E04AAE" w:rsidRPr="00DD65C7">
        <w:instrText>emergency</w:instrText>
      </w:r>
      <w:r w:rsidR="00E04AAE">
        <w:instrText xml:space="preserve">" </w:instrText>
      </w:r>
      <w:r w:rsidR="00E04AAE">
        <w:fldChar w:fldCharType="end"/>
      </w:r>
      <w:r w:rsidR="00E04AAE">
        <w:t xml:space="preserve"> services vehicles and vehic</w:t>
      </w:r>
      <w:r w:rsidR="00E04AAE" w:rsidRPr="00184669">
        <w:rPr>
          <w:color w:val="000000"/>
        </w:rPr>
        <w:t xml:space="preserve">les </w:t>
      </w:r>
      <w:r w:rsidR="00E04AAE" w:rsidRPr="00A9768D">
        <w:rPr>
          <w:color w:val="000000"/>
        </w:rPr>
        <w:t>intended to transport</w:t>
      </w:r>
      <w:r w:rsidR="00E04AAE" w:rsidRPr="00184669">
        <w:rPr>
          <w:color w:val="000000"/>
        </w:rPr>
        <w:t xml:space="preserve"> people with a disability</w:t>
      </w:r>
      <w:r w:rsidR="00E04AAE">
        <w:rPr>
          <w:color w:val="000000"/>
        </w:rPr>
        <w:t>,</w:t>
      </w:r>
      <w:r w:rsidR="00E04AAE" w:rsidRPr="00A9768D">
        <w:rPr>
          <w:color w:val="000000"/>
        </w:rPr>
        <w:t xml:space="preserve"> may</w:t>
      </w:r>
      <w:r w:rsidR="00E04AAE" w:rsidRPr="00184669">
        <w:rPr>
          <w:color w:val="000000"/>
        </w:rPr>
        <w:t xml:space="preserve"> be exempt</w:t>
      </w:r>
      <w:r w:rsidR="00132FDB">
        <w:rPr>
          <w:color w:val="000000"/>
        </w:rPr>
        <w:t xml:space="preserve"> from the vehicle selection policy</w:t>
      </w:r>
      <w:r w:rsidR="00E04AAE" w:rsidRPr="00184669">
        <w:rPr>
          <w:color w:val="000000"/>
        </w:rPr>
        <w:t xml:space="preserve"> </w:t>
      </w:r>
      <w:r w:rsidR="00E04AAE">
        <w:t>if a suitable vehicle is not</w:t>
      </w:r>
      <w:r w:rsidR="00E04AAE" w:rsidRPr="00184669">
        <w:rPr>
          <w:color w:val="000000"/>
        </w:rPr>
        <w:t xml:space="preserve"> </w:t>
      </w:r>
      <w:r>
        <w:rPr>
          <w:color w:val="000000"/>
        </w:rPr>
        <w:t>available on the Approved Vehicle List</w:t>
      </w:r>
      <w:r w:rsidR="00E04AAE">
        <w:rPr>
          <w:color w:val="000000"/>
        </w:rPr>
        <w:t>.</w:t>
      </w:r>
    </w:p>
    <w:p w14:paraId="1C4F01F7" w14:textId="6E9B09CB" w:rsidR="00E04AAE" w:rsidRDefault="00E04AAE" w:rsidP="00806673">
      <w:pPr>
        <w:pStyle w:val="NormalIndent"/>
      </w:pPr>
      <w:r w:rsidRPr="00184669">
        <w:t xml:space="preserve">Government departments or agencies that require an exemption </w:t>
      </w:r>
      <w:r w:rsidR="00132FDB">
        <w:t xml:space="preserve">to the vehicle selection policy </w:t>
      </w:r>
      <w:r w:rsidRPr="00184669">
        <w:t>must apply in writing to VicFleet</w:t>
      </w:r>
      <w:r w:rsidRPr="00184669">
        <w:fldChar w:fldCharType="begin"/>
      </w:r>
      <w:r w:rsidRPr="00184669">
        <w:instrText xml:space="preserve"> XE "VicFleet" </w:instrText>
      </w:r>
      <w:r w:rsidRPr="00184669">
        <w:fldChar w:fldCharType="end"/>
      </w:r>
      <w:r w:rsidRPr="00184669">
        <w:t>, demonstrating a clearly defined operational</w:t>
      </w:r>
      <w:r w:rsidRPr="00184669">
        <w:fldChar w:fldCharType="begin"/>
      </w:r>
      <w:r w:rsidRPr="00184669">
        <w:instrText xml:space="preserve"> XE operational </w:instrText>
      </w:r>
      <w:r w:rsidRPr="00184669">
        <w:fldChar w:fldCharType="end"/>
      </w:r>
      <w:r w:rsidRPr="00184669">
        <w:t xml:space="preserve"> need to purchase a vehicle that is not </w:t>
      </w:r>
      <w:r w:rsidR="00F628A2">
        <w:t>available on the Approved Vehicle List</w:t>
      </w:r>
      <w:r>
        <w:t>.</w:t>
      </w:r>
      <w:r w:rsidR="00F628A2">
        <w:t xml:space="preserve"> </w:t>
      </w:r>
      <w:r w:rsidR="0089391E">
        <w:t xml:space="preserve"> </w:t>
      </w:r>
      <w:r>
        <w:t>Such requests must be approved by the requesting department secretary or agency chief executive officer.</w:t>
      </w:r>
      <w:r w:rsidR="00132FDB" w:rsidRPr="00132FDB">
        <w:t xml:space="preserve"> </w:t>
      </w:r>
      <w:r w:rsidR="00132FDB" w:rsidRPr="00B44F10">
        <w:t xml:space="preserve">Victoria Police have a standing </w:t>
      </w:r>
      <w:r w:rsidR="00132FDB">
        <w:t xml:space="preserve">operational need </w:t>
      </w:r>
      <w:r w:rsidR="00132FDB" w:rsidRPr="00B44F10">
        <w:t>exemptio</w:t>
      </w:r>
      <w:r w:rsidR="00132FDB">
        <w:t>n to the vehicle selection policy.</w:t>
      </w:r>
    </w:p>
    <w:p w14:paraId="1E0B2538" w14:textId="002C3F06" w:rsidR="00E04AAE" w:rsidRDefault="00E04AAE" w:rsidP="00806673">
      <w:pPr>
        <w:pStyle w:val="NormalIndent"/>
      </w:pPr>
      <w:r>
        <w:t>Exempt vehicle purchases must comply with the Victorian Government Purchasing Board</w:t>
      </w:r>
      <w:r>
        <w:fldChar w:fldCharType="begin"/>
      </w:r>
      <w:r>
        <w:instrText xml:space="preserve"> XE "</w:instrText>
      </w:r>
      <w:r w:rsidRPr="00307D56">
        <w:instrText>Victorian Government Purchasing Board</w:instrText>
      </w:r>
      <w:r>
        <w:instrText xml:space="preserve">" </w:instrText>
      </w:r>
      <w:r>
        <w:fldChar w:fldCharType="end"/>
      </w:r>
      <w:r>
        <w:t xml:space="preserve"> procurement</w:t>
      </w:r>
      <w:r>
        <w:fldChar w:fldCharType="begin"/>
      </w:r>
      <w:r>
        <w:instrText xml:space="preserve"> XE "</w:instrText>
      </w:r>
      <w:r w:rsidRPr="00CC118A">
        <w:instrText>procurement</w:instrText>
      </w:r>
      <w:r>
        <w:instrText xml:space="preserve">" </w:instrText>
      </w:r>
      <w:r>
        <w:fldChar w:fldCharType="end"/>
      </w:r>
      <w:r>
        <w:t xml:space="preserve"> policy. </w:t>
      </w:r>
    </w:p>
    <w:p w14:paraId="2C9F8992" w14:textId="77777777" w:rsidR="00E04AAE" w:rsidRPr="003339C7" w:rsidRDefault="00E04AAE" w:rsidP="00806673">
      <w:pPr>
        <w:pStyle w:val="Heading4numbered"/>
      </w:pPr>
      <w:r w:rsidRPr="003339C7">
        <w:t>Vehicle selection support</w:t>
      </w:r>
    </w:p>
    <w:p w14:paraId="7F6D70AA" w14:textId="6E11FA42" w:rsidR="00E04AAE" w:rsidRDefault="00E04AAE" w:rsidP="00806673">
      <w:pPr>
        <w:pStyle w:val="NormalIndent"/>
      </w:pPr>
      <w:r>
        <w:t xml:space="preserve">There are </w:t>
      </w:r>
      <w:r w:rsidR="001A784D">
        <w:t>several</w:t>
      </w:r>
      <w:r>
        <w:t xml:space="preserve"> websites that can assist with the initial selection of a suitable vehicle and to determine the correct balance between vehicle efficiency, safety</w:t>
      </w:r>
      <w:r>
        <w:fldChar w:fldCharType="begin"/>
      </w:r>
      <w:r>
        <w:instrText xml:space="preserve"> XE "</w:instrText>
      </w:r>
      <w:r w:rsidRPr="00DF4155">
        <w:instrText>safety</w:instrText>
      </w:r>
      <w:r>
        <w:instrText xml:space="preserve">" </w:instrText>
      </w:r>
      <w:r>
        <w:fldChar w:fldCharType="end"/>
      </w:r>
      <w:r>
        <w:t xml:space="preserve"> and the environmental impact. For information refer to the VicFleet</w:t>
      </w:r>
      <w:r>
        <w:fldChar w:fldCharType="begin"/>
      </w:r>
      <w:r>
        <w:instrText xml:space="preserve"> XE "</w:instrText>
      </w:r>
      <w:r w:rsidRPr="002C2B7B">
        <w:instrText>VicFleet</w:instrText>
      </w:r>
      <w:r>
        <w:instrText xml:space="preserve">" </w:instrText>
      </w:r>
      <w:r>
        <w:fldChar w:fldCharType="end"/>
      </w:r>
      <w:r>
        <w:t xml:space="preserve"> website.</w:t>
      </w:r>
    </w:p>
    <w:p w14:paraId="248826AA" w14:textId="77777777" w:rsidR="00E04AAE" w:rsidRPr="00B4393A" w:rsidRDefault="00E04AAE" w:rsidP="00E04AAE">
      <w:pPr>
        <w:pStyle w:val="Heading3numbered"/>
      </w:pPr>
      <w:bookmarkStart w:id="62" w:name="_Toc426639776"/>
      <w:bookmarkStart w:id="63" w:name="_Toc137540687"/>
      <w:r w:rsidRPr="00B4393A">
        <w:t>Equipment options and accessories</w:t>
      </w:r>
      <w:bookmarkEnd w:id="62"/>
      <w:bookmarkEnd w:id="63"/>
      <w:r w:rsidRPr="00B4393A">
        <w:fldChar w:fldCharType="begin"/>
      </w:r>
      <w:r w:rsidRPr="00B4393A">
        <w:instrText xml:space="preserve"> XE "accessories" </w:instrText>
      </w:r>
      <w:r w:rsidRPr="00B4393A">
        <w:fldChar w:fldCharType="end"/>
      </w:r>
      <w:r w:rsidRPr="00B4393A">
        <w:t xml:space="preserve"> </w:t>
      </w:r>
    </w:p>
    <w:p w14:paraId="164019CF" w14:textId="77777777" w:rsidR="00E04AAE" w:rsidRDefault="00E04AAE" w:rsidP="00806673">
      <w:pPr>
        <w:pStyle w:val="NormalIndent"/>
      </w:pPr>
      <w:r>
        <w:t>Generally, vehicle equipment options and accessories</w:t>
      </w:r>
      <w:r>
        <w:fldChar w:fldCharType="begin"/>
      </w:r>
      <w:r>
        <w:instrText xml:space="preserve"> XE "</w:instrText>
      </w:r>
      <w:r w:rsidRPr="00FB7747">
        <w:instrText>accessories</w:instrText>
      </w:r>
      <w:r>
        <w:instrText xml:space="preserve">" </w:instrText>
      </w:r>
      <w:r>
        <w:fldChar w:fldCharType="end"/>
      </w:r>
      <w:r>
        <w:t xml:space="preserve"> must:</w:t>
      </w:r>
    </w:p>
    <w:p w14:paraId="342AC9B4" w14:textId="77777777" w:rsidR="00E04AAE" w:rsidRDefault="00E04AAE" w:rsidP="003956A5">
      <w:pPr>
        <w:pStyle w:val="Listnumindent"/>
      </w:pPr>
      <w:r>
        <w:t>be approved for use by the vehicle manufacturer;</w:t>
      </w:r>
    </w:p>
    <w:p w14:paraId="6888DE5F" w14:textId="77777777" w:rsidR="00E04AAE" w:rsidRDefault="00E04AAE" w:rsidP="003956A5">
      <w:pPr>
        <w:pStyle w:val="Listnumindent"/>
      </w:pPr>
      <w:r>
        <w:t>maintain the asset value of a vehicle;</w:t>
      </w:r>
    </w:p>
    <w:p w14:paraId="65C7D680" w14:textId="77777777" w:rsidR="00E04AAE" w:rsidRDefault="00E04AAE" w:rsidP="003956A5">
      <w:pPr>
        <w:pStyle w:val="Listnumindent"/>
      </w:pPr>
      <w:r>
        <w:t xml:space="preserve">be appropriate to the intended use; </w:t>
      </w:r>
    </w:p>
    <w:p w14:paraId="3E7CCD3C" w14:textId="77777777" w:rsidR="00E04AAE" w:rsidRDefault="00E04AAE" w:rsidP="003956A5">
      <w:pPr>
        <w:pStyle w:val="Listnumindent"/>
      </w:pPr>
      <w:r>
        <w:t>add to the health and safety</w:t>
      </w:r>
      <w:r>
        <w:fldChar w:fldCharType="begin"/>
      </w:r>
      <w:r>
        <w:instrText xml:space="preserve"> XE "</w:instrText>
      </w:r>
      <w:r w:rsidRPr="00DF4155">
        <w:instrText>safety</w:instrText>
      </w:r>
      <w:r>
        <w:instrText xml:space="preserve">" </w:instrText>
      </w:r>
      <w:r>
        <w:fldChar w:fldCharType="end"/>
      </w:r>
      <w:r>
        <w:t xml:space="preserve"> of drivers and passengers (within the meaning of the </w:t>
      </w:r>
      <w:r w:rsidRPr="00751D04">
        <w:rPr>
          <w:i/>
        </w:rPr>
        <w:t xml:space="preserve">Occupational Health and Safety Act </w:t>
      </w:r>
      <w:r>
        <w:t xml:space="preserve">; and/or </w:t>
      </w:r>
    </w:p>
    <w:p w14:paraId="54DA3D61" w14:textId="77777777" w:rsidR="00E04AAE" w:rsidRDefault="00E04AAE" w:rsidP="003956A5">
      <w:pPr>
        <w:pStyle w:val="Listnumindent"/>
      </w:pPr>
      <w:r>
        <w:t>be an operational necessity.</w:t>
      </w:r>
    </w:p>
    <w:p w14:paraId="5371901F" w14:textId="77777777" w:rsidR="00E04AAE" w:rsidRDefault="00E04AAE" w:rsidP="00806673">
      <w:pPr>
        <w:pStyle w:val="NormalIndent"/>
      </w:pPr>
      <w:r>
        <w:t>All vehicle equipment options and accessories</w:t>
      </w:r>
      <w:r>
        <w:fldChar w:fldCharType="begin"/>
      </w:r>
      <w:r>
        <w:instrText xml:space="preserve"> XE "</w:instrText>
      </w:r>
      <w:r w:rsidRPr="00FB7747">
        <w:instrText>accessories</w:instrText>
      </w:r>
      <w:r>
        <w:instrText xml:space="preserve">" </w:instrText>
      </w:r>
      <w:r>
        <w:fldChar w:fldCharType="end"/>
      </w:r>
      <w:r>
        <w:t xml:space="preserve"> must comply and be fitted in accordance with the vehicle manufacturers</w:t>
      </w:r>
      <w:r>
        <w:fldChar w:fldCharType="begin"/>
      </w:r>
      <w:r>
        <w:instrText xml:space="preserve"> XE "</w:instrText>
      </w:r>
      <w:r w:rsidRPr="00FD2BAE">
        <w:instrText>vehicle manufacturers</w:instrText>
      </w:r>
      <w:r>
        <w:instrText xml:space="preserve">" </w:instrText>
      </w:r>
      <w:r>
        <w:fldChar w:fldCharType="end"/>
      </w:r>
      <w:r w:rsidR="00082229">
        <w:t>‘ specifications</w:t>
      </w:r>
      <w:r>
        <w:t>.</w:t>
      </w:r>
    </w:p>
    <w:p w14:paraId="46B2E5F4" w14:textId="77777777" w:rsidR="00E04AAE" w:rsidRDefault="00E04AAE" w:rsidP="00806673">
      <w:pPr>
        <w:pStyle w:val="Heading4numbered"/>
        <w:numPr>
          <w:ilvl w:val="5"/>
          <w:numId w:val="16"/>
        </w:numPr>
      </w:pPr>
      <w:r w:rsidRPr="003339C7">
        <w:t>Mandatory</w:t>
      </w:r>
      <w:r w:rsidR="00563FD6">
        <w:t xml:space="preserve"> safety requirements:</w:t>
      </w:r>
      <w:r w:rsidRPr="003339C7">
        <w:fldChar w:fldCharType="begin"/>
      </w:r>
      <w:r w:rsidRPr="003339C7">
        <w:instrText xml:space="preserve"> XE "accessories" </w:instrText>
      </w:r>
      <w:r w:rsidRPr="003339C7">
        <w:fldChar w:fldCharType="end"/>
      </w:r>
    </w:p>
    <w:p w14:paraId="582CA2AC" w14:textId="71C62B06" w:rsidR="00563FD6" w:rsidRDefault="00563FD6" w:rsidP="00806673">
      <w:pPr>
        <w:pStyle w:val="NormalIndent"/>
      </w:pPr>
      <w:r w:rsidRPr="00563FD6">
        <w:t xml:space="preserve">Wherever practicable, only vehicles with an Australasian New Car Assessment Program (ANCAP) </w:t>
      </w:r>
      <w:r w:rsidR="00134981" w:rsidRPr="00563FD6">
        <w:t>five-star</w:t>
      </w:r>
      <w:r w:rsidRPr="00563FD6">
        <w:t xml:space="preserve"> rating or better should be considered for procurement</w:t>
      </w:r>
      <w:r w:rsidR="00271D59">
        <w:fldChar w:fldCharType="begin"/>
      </w:r>
      <w:r w:rsidR="00271D59">
        <w:instrText xml:space="preserve"> XE "ANCAP 5 Star rating"</w:instrText>
      </w:r>
      <w:r w:rsidR="00271D59">
        <w:fldChar w:fldCharType="end"/>
      </w:r>
      <w:r w:rsidRPr="00563FD6">
        <w:t xml:space="preserve">. </w:t>
      </w:r>
    </w:p>
    <w:p w14:paraId="436982F1" w14:textId="77777777" w:rsidR="00E04AAE" w:rsidRDefault="00E04AAE" w:rsidP="00806673">
      <w:pPr>
        <w:pStyle w:val="NormalIndent"/>
      </w:pPr>
      <w:r>
        <w:t>The following options</w:t>
      </w:r>
      <w:r>
        <w:fldChar w:fldCharType="begin"/>
      </w:r>
      <w:r>
        <w:instrText xml:space="preserve"> XE "</w:instrText>
      </w:r>
      <w:r w:rsidR="00271D59">
        <w:instrText>mandated options</w:instrText>
      </w:r>
      <w:r>
        <w:instrText xml:space="preserve">" </w:instrText>
      </w:r>
      <w:r>
        <w:fldChar w:fldCharType="end"/>
      </w:r>
      <w:r>
        <w:t xml:space="preserve"> are mandatory for all government vehicles, including executive vehicles:</w:t>
      </w:r>
    </w:p>
    <w:p w14:paraId="41D124F4" w14:textId="77777777" w:rsidR="00E04AAE" w:rsidRDefault="00E04AAE" w:rsidP="003956A5">
      <w:pPr>
        <w:pStyle w:val="Listnumindent"/>
      </w:pPr>
      <w:r>
        <w:t xml:space="preserve">front, side and </w:t>
      </w:r>
      <w:r w:rsidRPr="003B4E6F">
        <w:t>curtain</w:t>
      </w:r>
      <w:r>
        <w:t xml:space="preserve"> airbags and stability control, where available as an option; and</w:t>
      </w:r>
    </w:p>
    <w:p w14:paraId="0F837079" w14:textId="77777777" w:rsidR="00E04AAE" w:rsidRDefault="00E04AAE" w:rsidP="003956A5">
      <w:pPr>
        <w:pStyle w:val="Listnumindent"/>
      </w:pPr>
      <w:r>
        <w:t>cargo barriers for all wagons except where third row seats are fitted in an Executive Officer vehicle.</w:t>
      </w:r>
    </w:p>
    <w:p w14:paraId="407E7E8A" w14:textId="77777777" w:rsidR="00E04AAE" w:rsidRPr="003339C7" w:rsidRDefault="00E04AAE" w:rsidP="00806673">
      <w:pPr>
        <w:pStyle w:val="Heading4numbered"/>
      </w:pPr>
      <w:r w:rsidRPr="003339C7">
        <w:lastRenderedPageBreak/>
        <w:t xml:space="preserve">Recommended </w:t>
      </w:r>
      <w:r w:rsidR="00563FD6">
        <w:t>safety requirements</w:t>
      </w:r>
      <w:r w:rsidRPr="003339C7">
        <w:fldChar w:fldCharType="begin"/>
      </w:r>
      <w:r w:rsidRPr="003339C7">
        <w:instrText xml:space="preserve"> XE "</w:instrText>
      </w:r>
      <w:r w:rsidR="00B13B33">
        <w:instrText>safety requirement</w:instrText>
      </w:r>
      <w:r w:rsidR="00271D59">
        <w:instrText>s</w:instrText>
      </w:r>
      <w:r w:rsidRPr="003339C7">
        <w:instrText xml:space="preserve">" </w:instrText>
      </w:r>
      <w:r w:rsidRPr="003339C7">
        <w:fldChar w:fldCharType="end"/>
      </w:r>
    </w:p>
    <w:p w14:paraId="4FC950E5" w14:textId="77777777" w:rsidR="00E04AAE" w:rsidRDefault="00563FD6" w:rsidP="00806673">
      <w:pPr>
        <w:pStyle w:val="NormalIndent"/>
      </w:pPr>
      <w:r>
        <w:t>In addition to the mandated safety requirements, i</w:t>
      </w:r>
      <w:r w:rsidR="00E04AAE">
        <w:t>t is highly recommended that all new government vehicles be procured with the following</w:t>
      </w:r>
      <w:r w:rsidR="00B13B33">
        <w:t xml:space="preserve"> features, when available and cost </w:t>
      </w:r>
      <w:r w:rsidR="00082229">
        <w:t>effective:</w:t>
      </w:r>
    </w:p>
    <w:p w14:paraId="79313615" w14:textId="77777777" w:rsidR="00B13B33" w:rsidRDefault="00B13B33" w:rsidP="003956A5">
      <w:pPr>
        <w:pStyle w:val="Listnumindent"/>
        <w:contextualSpacing/>
      </w:pPr>
      <w:r>
        <w:t>high ANCAP pedestrian rating;</w:t>
      </w:r>
    </w:p>
    <w:p w14:paraId="6FF4BC1C" w14:textId="77777777" w:rsidR="00B13B33" w:rsidRDefault="00B13B33" w:rsidP="003956A5">
      <w:pPr>
        <w:pStyle w:val="Listnumindent"/>
        <w:contextualSpacing/>
      </w:pPr>
      <w:r>
        <w:t>auto emergency braking;</w:t>
      </w:r>
    </w:p>
    <w:p w14:paraId="1AE18160" w14:textId="77777777" w:rsidR="00B13B33" w:rsidRDefault="00B13B33" w:rsidP="003956A5">
      <w:pPr>
        <w:pStyle w:val="Listnumindent"/>
        <w:contextualSpacing/>
      </w:pPr>
      <w:r>
        <w:t>advisory speed alerting technology;</w:t>
      </w:r>
    </w:p>
    <w:p w14:paraId="582CF573" w14:textId="77777777" w:rsidR="00B13B33" w:rsidRDefault="00B13B33" w:rsidP="003956A5">
      <w:pPr>
        <w:pStyle w:val="Listnumindent"/>
        <w:contextualSpacing/>
      </w:pPr>
      <w:r>
        <w:t xml:space="preserve">lane departure warning or lane keep assist; </w:t>
      </w:r>
    </w:p>
    <w:p w14:paraId="4FD111BF" w14:textId="77777777" w:rsidR="00B13B33" w:rsidRDefault="00B13B33" w:rsidP="003956A5">
      <w:pPr>
        <w:pStyle w:val="Listnumindent"/>
        <w:contextualSpacing/>
      </w:pPr>
      <w:r>
        <w:t>seat belt warnings or technology to increase seat belt wearing;</w:t>
      </w:r>
    </w:p>
    <w:p w14:paraId="22A2A57B" w14:textId="77777777" w:rsidR="00B13B33" w:rsidRDefault="00B13B33" w:rsidP="003956A5">
      <w:pPr>
        <w:pStyle w:val="Listnumindent"/>
        <w:contextualSpacing/>
      </w:pPr>
      <w:r>
        <w:t>blind spot warning;</w:t>
      </w:r>
      <w:r w:rsidRPr="001B1FD0">
        <w:t xml:space="preserve"> </w:t>
      </w:r>
      <w:r>
        <w:t>and</w:t>
      </w:r>
    </w:p>
    <w:p w14:paraId="54B31209" w14:textId="77777777" w:rsidR="00B13B33" w:rsidRDefault="00B13B33" w:rsidP="003956A5">
      <w:pPr>
        <w:pStyle w:val="Listnumindent"/>
        <w:contextualSpacing/>
      </w:pPr>
      <w:r>
        <w:t>reversing camera and rear obstacle warning.</w:t>
      </w:r>
    </w:p>
    <w:p w14:paraId="74C7BF81" w14:textId="77777777" w:rsidR="00E04AAE" w:rsidRDefault="00E04AAE" w:rsidP="00806673">
      <w:pPr>
        <w:pStyle w:val="NormalIndent"/>
      </w:pPr>
      <w:r>
        <w:t>Other equipment options and accessories</w:t>
      </w:r>
      <w:r>
        <w:fldChar w:fldCharType="begin"/>
      </w:r>
      <w:r>
        <w:instrText xml:space="preserve"> XE "</w:instrText>
      </w:r>
      <w:r w:rsidRPr="00FB7747">
        <w:instrText>accessories</w:instrText>
      </w:r>
      <w:r>
        <w:instrText xml:space="preserve">" </w:instrText>
      </w:r>
      <w:r>
        <w:fldChar w:fldCharType="end"/>
      </w:r>
      <w:r>
        <w:t>:</w:t>
      </w:r>
    </w:p>
    <w:p w14:paraId="2E0AA8B5" w14:textId="77777777" w:rsidR="00E04AAE" w:rsidRDefault="00E04AAE" w:rsidP="003956A5">
      <w:pPr>
        <w:pStyle w:val="Listnumindent"/>
        <w:numPr>
          <w:ilvl w:val="6"/>
          <w:numId w:val="47"/>
        </w:numPr>
      </w:pPr>
      <w:r>
        <w:t>the in</w:t>
      </w:r>
      <w:r w:rsidR="0089391E">
        <w:noBreakHyphen/>
      </w:r>
      <w:r>
        <w:t>car mounting of mobile phones or other electronic devices is permitted only if it improves operational performance and/or helps meet employers</w:t>
      </w:r>
      <w:r w:rsidR="0089391E">
        <w:t>’</w:t>
      </w:r>
      <w:r>
        <w:t xml:space="preserve"> obligations within the meaning of the Occupational Health and Safety Act. The in</w:t>
      </w:r>
      <w:r w:rsidR="0089391E">
        <w:noBreakHyphen/>
      </w:r>
      <w:r>
        <w:t>car mounting of such equipment must be approved by the applicable departmental Secretary, agency chief executive officer or authorised delegate; and</w:t>
      </w:r>
    </w:p>
    <w:p w14:paraId="69F6F082" w14:textId="77777777" w:rsidR="00E04AAE" w:rsidRDefault="00E04AAE" w:rsidP="003956A5">
      <w:pPr>
        <w:pStyle w:val="Listnumindent"/>
      </w:pPr>
      <w:r>
        <w:t xml:space="preserve">window tinting must comply with the </w:t>
      </w:r>
      <w:r w:rsidRPr="00751D04">
        <w:rPr>
          <w:i/>
        </w:rPr>
        <w:t>Road Safety (Vehicles) Regulations</w:t>
      </w:r>
      <w:r w:rsidR="004E32D5">
        <w:rPr>
          <w:i/>
        </w:rPr>
        <w:t xml:space="preserve"> </w:t>
      </w:r>
      <w:r w:rsidR="004E32D5" w:rsidRPr="004E32D5">
        <w:rPr>
          <w:i/>
        </w:rPr>
        <w:t>2009</w:t>
      </w:r>
      <w:r w:rsidRPr="004E32D5">
        <w:rPr>
          <w:i/>
        </w:rPr>
        <w:t>.</w:t>
      </w:r>
    </w:p>
    <w:p w14:paraId="41759361" w14:textId="77777777" w:rsidR="0065707F" w:rsidRPr="003339C7" w:rsidRDefault="0065707F" w:rsidP="00806673">
      <w:pPr>
        <w:pStyle w:val="Heading4numbered"/>
      </w:pPr>
      <w:r w:rsidRPr="003339C7">
        <w:t>Non</w:t>
      </w:r>
      <w:r w:rsidR="0089391E">
        <w:noBreakHyphen/>
      </w:r>
      <w:r w:rsidRPr="003339C7">
        <w:t>compliant equipment options and accessories</w:t>
      </w:r>
      <w:r w:rsidRPr="003339C7">
        <w:fldChar w:fldCharType="begin"/>
      </w:r>
      <w:r w:rsidRPr="003339C7">
        <w:instrText xml:space="preserve"> XE "accessories" </w:instrText>
      </w:r>
      <w:r w:rsidRPr="003339C7">
        <w:fldChar w:fldCharType="end"/>
      </w:r>
    </w:p>
    <w:p w14:paraId="56A3B625" w14:textId="77777777" w:rsidR="0065707F" w:rsidRDefault="0065707F" w:rsidP="00806673">
      <w:pPr>
        <w:pStyle w:val="NormalIndent"/>
      </w:pPr>
      <w:r>
        <w:t>The exception to non</w:t>
      </w:r>
      <w:r w:rsidR="0089391E">
        <w:noBreakHyphen/>
      </w:r>
      <w:r>
        <w:t>compliant options and accessories</w:t>
      </w:r>
      <w:r>
        <w:fldChar w:fldCharType="begin"/>
      </w:r>
      <w:r>
        <w:instrText xml:space="preserve"> XE "</w:instrText>
      </w:r>
      <w:r w:rsidRPr="00FB7747">
        <w:instrText>accessories</w:instrText>
      </w:r>
      <w:r>
        <w:instrText xml:space="preserve">" </w:instrText>
      </w:r>
      <w:r>
        <w:fldChar w:fldCharType="end"/>
      </w:r>
      <w:r>
        <w:t xml:space="preserve"> is the fitting of emergency</w:t>
      </w:r>
      <w:r>
        <w:fldChar w:fldCharType="begin"/>
      </w:r>
      <w:r>
        <w:instrText xml:space="preserve"> XE "</w:instrText>
      </w:r>
      <w:r w:rsidRPr="00DD65C7">
        <w:instrText>emergency</w:instrText>
      </w:r>
      <w:r>
        <w:instrText xml:space="preserve">" </w:instrText>
      </w:r>
      <w:r>
        <w:fldChar w:fldCharType="end"/>
      </w:r>
      <w:r>
        <w:t xml:space="preserve"> and operational lights</w:t>
      </w:r>
      <w:r>
        <w:fldChar w:fldCharType="begin"/>
      </w:r>
      <w:r>
        <w:instrText xml:space="preserve"> XE "</w:instrText>
      </w:r>
      <w:r w:rsidRPr="00B26724">
        <w:instrText>lights</w:instrText>
      </w:r>
      <w:r>
        <w:instrText xml:space="preserve">" </w:instrText>
      </w:r>
      <w:r>
        <w:fldChar w:fldCharType="end"/>
      </w:r>
      <w:r>
        <w:t>, sirens, communications devices and operational equipment of a type and in the manner approved by the applicable departmental Secretary or agency chief executive officer.</w:t>
      </w:r>
    </w:p>
    <w:p w14:paraId="618F9556" w14:textId="77777777" w:rsidR="0065707F" w:rsidRDefault="0065707F" w:rsidP="00806673">
      <w:pPr>
        <w:pStyle w:val="NormalIndent"/>
      </w:pPr>
      <w:r>
        <w:t>All other requests for non</w:t>
      </w:r>
      <w:r w:rsidR="0089391E">
        <w:noBreakHyphen/>
      </w:r>
      <w:r>
        <w:t>compliant options and accessories</w:t>
      </w:r>
      <w:r>
        <w:fldChar w:fldCharType="begin"/>
      </w:r>
      <w:r>
        <w:instrText xml:space="preserve"> XE "</w:instrText>
      </w:r>
      <w:r w:rsidRPr="00FB7747">
        <w:instrText>accessories</w:instrText>
      </w:r>
      <w:r>
        <w:instrText xml:space="preserve">" </w:instrText>
      </w:r>
      <w:r>
        <w:fldChar w:fldCharType="end"/>
      </w:r>
      <w:r>
        <w:t xml:space="preserve"> must be based on operational necessity and directed in writing to the head of VicFleet</w:t>
      </w:r>
      <w:r>
        <w:fldChar w:fldCharType="begin"/>
      </w:r>
      <w:r>
        <w:instrText xml:space="preserve"> XE "</w:instrText>
      </w:r>
      <w:r w:rsidRPr="002C2B7B">
        <w:instrText>VicFleet</w:instrText>
      </w:r>
      <w:r>
        <w:instrText xml:space="preserve">" </w:instrText>
      </w:r>
      <w:r>
        <w:fldChar w:fldCharType="end"/>
      </w:r>
      <w:r>
        <w:t xml:space="preserve"> for approval.</w:t>
      </w:r>
    </w:p>
    <w:p w14:paraId="5C60F3A9" w14:textId="77777777" w:rsidR="0065707F" w:rsidRPr="003339C7" w:rsidRDefault="0065707F" w:rsidP="00806673">
      <w:pPr>
        <w:pStyle w:val="Heading4numbered"/>
      </w:pPr>
      <w:r w:rsidRPr="003339C7">
        <w:t>Post</w:t>
      </w:r>
      <w:r w:rsidR="0089391E">
        <w:noBreakHyphen/>
      </w:r>
      <w:r w:rsidRPr="003339C7">
        <w:t>delivery fitting of vehicle equipment options</w:t>
      </w:r>
    </w:p>
    <w:p w14:paraId="0E70780F" w14:textId="77777777" w:rsidR="0065707F" w:rsidRDefault="0065707F" w:rsidP="00806673">
      <w:pPr>
        <w:pStyle w:val="NormalIndent"/>
      </w:pPr>
      <w:r>
        <w:t>Only the head of VicFleet</w:t>
      </w:r>
      <w:r>
        <w:fldChar w:fldCharType="begin"/>
      </w:r>
      <w:r>
        <w:instrText xml:space="preserve"> XE "</w:instrText>
      </w:r>
      <w:r w:rsidRPr="002C2B7B">
        <w:instrText>VicFleet</w:instrText>
      </w:r>
      <w:r>
        <w:instrText xml:space="preserve">" </w:instrText>
      </w:r>
      <w:r>
        <w:fldChar w:fldCharType="end"/>
      </w:r>
      <w:r>
        <w:t xml:space="preserve"> or an authorised delegate may authorise the post</w:t>
      </w:r>
      <w:r w:rsidR="0089391E">
        <w:noBreakHyphen/>
      </w:r>
      <w:r>
        <w:t>delivery fitting of vehicle options that are not genuine and not approved by the vehicle manufacturer.</w:t>
      </w:r>
    </w:p>
    <w:p w14:paraId="0BBA8CE0" w14:textId="77777777" w:rsidR="0065707F" w:rsidRPr="003339C7" w:rsidRDefault="0065707F" w:rsidP="00806673">
      <w:pPr>
        <w:pStyle w:val="Heading4numbered"/>
      </w:pPr>
      <w:r w:rsidRPr="003339C7">
        <w:t>Colour of vehicles</w:t>
      </w:r>
    </w:p>
    <w:p w14:paraId="0EBB3469" w14:textId="77777777" w:rsidR="0065707F" w:rsidRDefault="0065707F" w:rsidP="00806673">
      <w:pPr>
        <w:pStyle w:val="NormalIndent"/>
      </w:pPr>
      <w:r>
        <w:t>When selecting the colour of new vehicles, consideration must be given to:</w:t>
      </w:r>
    </w:p>
    <w:p w14:paraId="3ED65B1D" w14:textId="77777777" w:rsidR="0065707F" w:rsidRDefault="0065707F" w:rsidP="003956A5">
      <w:pPr>
        <w:pStyle w:val="Listnumindent"/>
      </w:pPr>
      <w:r>
        <w:t>the colour for occupational health and safety</w:t>
      </w:r>
      <w:r>
        <w:fldChar w:fldCharType="begin"/>
      </w:r>
      <w:r>
        <w:instrText xml:space="preserve"> XE "</w:instrText>
      </w:r>
      <w:r w:rsidRPr="00C32B33">
        <w:instrText>occupational health and safety</w:instrText>
      </w:r>
      <w:r>
        <w:instrText xml:space="preserve">" </w:instrText>
      </w:r>
      <w:r>
        <w:fldChar w:fldCharType="end"/>
      </w:r>
      <w:r>
        <w:t xml:space="preserve"> reasons, given the evidence that lighter colours are more visible and thus help reduce the frequency and severity of accidents</w:t>
      </w:r>
      <w:r>
        <w:fldChar w:fldCharType="begin"/>
      </w:r>
      <w:r>
        <w:instrText xml:space="preserve"> XE "accident" </w:instrText>
      </w:r>
      <w:r>
        <w:fldChar w:fldCharType="end"/>
      </w:r>
      <w:r>
        <w:t>;</w:t>
      </w:r>
    </w:p>
    <w:p w14:paraId="40723F80" w14:textId="77777777" w:rsidR="0065707F" w:rsidRDefault="0065707F" w:rsidP="003956A5">
      <w:pPr>
        <w:pStyle w:val="Listnumindent"/>
      </w:pPr>
      <w:r>
        <w:t>the dignity of the government business in which the vehicle will be engaged;</w:t>
      </w:r>
    </w:p>
    <w:p w14:paraId="79FAF4C7" w14:textId="77777777" w:rsidR="0065707F" w:rsidRDefault="0065707F" w:rsidP="003956A5">
      <w:pPr>
        <w:pStyle w:val="Listnumindent"/>
      </w:pPr>
      <w:r>
        <w:t>the preservation of the maximum vehicle value at disposal; and</w:t>
      </w:r>
    </w:p>
    <w:p w14:paraId="2B8D69FC" w14:textId="77777777" w:rsidR="0065707F" w:rsidRDefault="0065707F" w:rsidP="003956A5">
      <w:pPr>
        <w:pStyle w:val="Listnumindent"/>
      </w:pPr>
      <w:r>
        <w:t>operational necessity.</w:t>
      </w:r>
    </w:p>
    <w:p w14:paraId="6B27AD67" w14:textId="77777777" w:rsidR="0065707F" w:rsidRPr="00B4393A" w:rsidRDefault="0065707F" w:rsidP="0065707F">
      <w:pPr>
        <w:pStyle w:val="Heading3numbered"/>
      </w:pPr>
      <w:bookmarkStart w:id="64" w:name="_Toc426639777"/>
      <w:bookmarkStart w:id="65" w:name="_Toc137540688"/>
      <w:r w:rsidRPr="00B4393A">
        <w:t>Registration and identification of vehicles</w:t>
      </w:r>
      <w:bookmarkEnd w:id="64"/>
      <w:bookmarkEnd w:id="65"/>
    </w:p>
    <w:p w14:paraId="6C3445D8" w14:textId="77777777" w:rsidR="0065707F" w:rsidRDefault="0065707F" w:rsidP="00806673">
      <w:pPr>
        <w:pStyle w:val="NormalIndent"/>
      </w:pPr>
      <w:r>
        <w:t xml:space="preserve">The </w:t>
      </w:r>
      <w:r w:rsidRPr="00751D04">
        <w:rPr>
          <w:i/>
        </w:rPr>
        <w:t xml:space="preserve">Road Safety Act </w:t>
      </w:r>
      <w:r>
        <w:t>requires all government vehicles to be registered. Victorian Government vehicles permanently garaged and operating in other jurisdictions must be registered according to the relevant laws.</w:t>
      </w:r>
    </w:p>
    <w:p w14:paraId="2C68725F" w14:textId="77777777" w:rsidR="0065707F" w:rsidRDefault="0065707F" w:rsidP="00806673">
      <w:pPr>
        <w:pStyle w:val="NormalIndent"/>
      </w:pPr>
      <w:r>
        <w:lastRenderedPageBreak/>
        <w:t xml:space="preserve">The </w:t>
      </w:r>
      <w:r w:rsidRPr="00751D04">
        <w:rPr>
          <w:i/>
        </w:rPr>
        <w:t xml:space="preserve">Transport Accident Act </w:t>
      </w:r>
      <w:r>
        <w:t>requires all government vehicles to pay the applicable transport accident</w:t>
      </w:r>
      <w:r>
        <w:fldChar w:fldCharType="begin"/>
      </w:r>
      <w:r>
        <w:instrText xml:space="preserve"> XE "</w:instrText>
      </w:r>
      <w:r w:rsidRPr="0039135A">
        <w:instrText>accident</w:instrText>
      </w:r>
      <w:r>
        <w:instrText xml:space="preserve">" </w:instrText>
      </w:r>
      <w:r>
        <w:fldChar w:fldCharType="end"/>
      </w:r>
      <w:r>
        <w:t xml:space="preserve"> charge. Government vehicles operating in other jurisdictions must be covered by a similar transport accident charge according to the relevant laws.</w:t>
      </w:r>
    </w:p>
    <w:p w14:paraId="7D83FADA" w14:textId="77777777" w:rsidR="0065707F" w:rsidRDefault="0065707F" w:rsidP="00806673">
      <w:pPr>
        <w:pStyle w:val="Heading4numbered"/>
      </w:pPr>
      <w:r w:rsidRPr="003339C7">
        <w:t>Registration</w:t>
      </w:r>
      <w:r>
        <w:t xml:space="preserve"> plates</w:t>
      </w:r>
    </w:p>
    <w:p w14:paraId="4B3B7B26" w14:textId="77777777" w:rsidR="0065707F" w:rsidRDefault="0065707F" w:rsidP="00806673">
      <w:pPr>
        <w:pStyle w:val="NormalIndent"/>
        <w:rPr>
          <w:lang w:eastAsia="en-US"/>
        </w:rPr>
      </w:pPr>
      <w:r>
        <w:rPr>
          <w:lang w:eastAsia="en-US"/>
        </w:rPr>
        <w:t>Government vehicles may be fitted with government or private registration plates depending on the duties of the vehicle.</w:t>
      </w:r>
    </w:p>
    <w:p w14:paraId="43F047AE" w14:textId="77777777" w:rsidR="0065707F" w:rsidRPr="0012588E" w:rsidRDefault="0065707F" w:rsidP="00806673">
      <w:pPr>
        <w:pStyle w:val="NormalIndent"/>
        <w:rPr>
          <w:lang w:eastAsia="en-US"/>
        </w:rPr>
      </w:pPr>
      <w:r>
        <w:rPr>
          <w:lang w:eastAsia="en-US"/>
        </w:rPr>
        <w:t>For the fitment of slimline personalised and other non</w:t>
      </w:r>
      <w:r w:rsidR="0089391E">
        <w:rPr>
          <w:lang w:eastAsia="en-US"/>
        </w:rPr>
        <w:noBreakHyphen/>
      </w:r>
      <w:r>
        <w:rPr>
          <w:lang w:eastAsia="en-US"/>
        </w:rPr>
        <w:t>standard registration plates, exemption must be obtained from the head of VicFleet</w:t>
      </w:r>
      <w:r w:rsidR="00395D37">
        <w:rPr>
          <w:lang w:eastAsia="en-US"/>
        </w:rPr>
        <w:t>.</w:t>
      </w:r>
    </w:p>
    <w:p w14:paraId="73FAC71C" w14:textId="77777777" w:rsidR="0065707F" w:rsidRDefault="0065707F" w:rsidP="00806673">
      <w:pPr>
        <w:pStyle w:val="Heading4numbered"/>
      </w:pPr>
      <w:r>
        <w:t>R</w:t>
      </w:r>
      <w:r w:rsidRPr="00B81326">
        <w:t>egistration</w:t>
      </w:r>
      <w:r w:rsidRPr="00B81326">
        <w:fldChar w:fldCharType="begin"/>
      </w:r>
      <w:r w:rsidRPr="00B81326">
        <w:instrText xml:space="preserve"> XE "registration" </w:instrText>
      </w:r>
      <w:r w:rsidRPr="00B81326">
        <w:fldChar w:fldCharType="end"/>
      </w:r>
    </w:p>
    <w:p w14:paraId="76B56266" w14:textId="77777777" w:rsidR="0065707F" w:rsidRDefault="0065707F" w:rsidP="00806673">
      <w:pPr>
        <w:pStyle w:val="NormalIndent"/>
      </w:pPr>
      <w:r>
        <w:t>The vehicle registration</w:t>
      </w:r>
      <w:r>
        <w:fldChar w:fldCharType="begin"/>
      </w:r>
      <w:r>
        <w:instrText xml:space="preserve"> XE "</w:instrText>
      </w:r>
      <w:r w:rsidRPr="00765F51">
        <w:instrText>registration</w:instrText>
      </w:r>
      <w:r>
        <w:instrText xml:space="preserve">" </w:instrText>
      </w:r>
      <w:r>
        <w:fldChar w:fldCharType="end"/>
      </w:r>
      <w:r>
        <w:t xml:space="preserve"> process is outlined below:</w:t>
      </w:r>
    </w:p>
    <w:p w14:paraId="278CCC2E" w14:textId="77777777" w:rsidR="0065707F" w:rsidRDefault="0065707F" w:rsidP="003956A5">
      <w:pPr>
        <w:pStyle w:val="Listnumindent"/>
      </w:pPr>
      <w:r>
        <w:t>fleet managers are to inform the dealer</w:t>
      </w:r>
      <w:r>
        <w:fldChar w:fldCharType="begin"/>
      </w:r>
      <w:r>
        <w:instrText xml:space="preserve"> XE "</w:instrText>
      </w:r>
      <w:r w:rsidRPr="005F79E7">
        <w:instrText>dealer</w:instrText>
      </w:r>
      <w:r>
        <w:instrText xml:space="preserve">" </w:instrText>
      </w:r>
      <w:r>
        <w:fldChar w:fldCharType="end"/>
      </w:r>
      <w:r>
        <w:t xml:space="preserve"> as to where the vehicle is to be delivered and what type of registration</w:t>
      </w:r>
      <w:r>
        <w:fldChar w:fldCharType="begin"/>
      </w:r>
      <w:r>
        <w:instrText xml:space="preserve"> XE "</w:instrText>
      </w:r>
      <w:r w:rsidRPr="00765F51">
        <w:instrText>registration</w:instrText>
      </w:r>
      <w:r>
        <w:instrText xml:space="preserve">" </w:instrText>
      </w:r>
      <w:r>
        <w:fldChar w:fldCharType="end"/>
      </w:r>
      <w:r>
        <w:t xml:space="preserve"> plate is required (government or private). Government registration plates appear with red lettering on a white background;</w:t>
      </w:r>
      <w:r w:rsidR="0089391E">
        <w:t xml:space="preserve"> </w:t>
      </w:r>
    </w:p>
    <w:p w14:paraId="5F81D48E" w14:textId="77777777" w:rsidR="0065707F" w:rsidRDefault="0065707F" w:rsidP="003956A5">
      <w:pPr>
        <w:pStyle w:val="Listnumindent"/>
      </w:pPr>
      <w:r>
        <w:t xml:space="preserve">all government vehicles must be registered in the name of the department or agency that owns the vehicle; </w:t>
      </w:r>
    </w:p>
    <w:p w14:paraId="12C42F3E" w14:textId="77777777" w:rsidR="0065707F" w:rsidRDefault="0065707F" w:rsidP="003956A5">
      <w:pPr>
        <w:pStyle w:val="Listnumindent"/>
      </w:pPr>
      <w:r>
        <w:t>the registration</w:t>
      </w:r>
      <w:r>
        <w:fldChar w:fldCharType="begin"/>
      </w:r>
      <w:r>
        <w:instrText xml:space="preserve"> XE "</w:instrText>
      </w:r>
      <w:r w:rsidRPr="00765F51">
        <w:instrText>registration</w:instrText>
      </w:r>
      <w:r>
        <w:instrText xml:space="preserve">" </w:instrText>
      </w:r>
      <w:r>
        <w:fldChar w:fldCharType="end"/>
      </w:r>
      <w:r>
        <w:t xml:space="preserve"> of all vehicles leased under the Finance Lease Facility have a common expiry date of 1 August; </w:t>
      </w:r>
      <w:r w:rsidR="0050760F">
        <w:t>and</w:t>
      </w:r>
    </w:p>
    <w:p w14:paraId="0B552755" w14:textId="77777777" w:rsidR="0065707F" w:rsidRDefault="0065707F" w:rsidP="003956A5">
      <w:pPr>
        <w:pStyle w:val="Listnumindent"/>
      </w:pPr>
      <w:r>
        <w:t>vehicles registered within 70 days of the common expiry date (1 August) must be registered for the following twelve months after the common expiry date</w:t>
      </w:r>
      <w:r w:rsidR="00395D37">
        <w:t>.</w:t>
      </w:r>
      <w:r>
        <w:t xml:space="preserve"> </w:t>
      </w:r>
    </w:p>
    <w:p w14:paraId="5CD29822" w14:textId="77777777" w:rsidR="0065707F" w:rsidRPr="00B4393A" w:rsidRDefault="0065707F" w:rsidP="0065707F">
      <w:pPr>
        <w:pStyle w:val="Heading3numbered"/>
      </w:pPr>
      <w:bookmarkStart w:id="66" w:name="_Toc426639778"/>
      <w:bookmarkStart w:id="67" w:name="_Toc137540689"/>
      <w:r w:rsidRPr="00B4393A">
        <w:t>Insurance</w:t>
      </w:r>
      <w:bookmarkEnd w:id="66"/>
      <w:bookmarkEnd w:id="67"/>
    </w:p>
    <w:p w14:paraId="1623294B" w14:textId="77777777" w:rsidR="0065707F" w:rsidRPr="00B81326" w:rsidRDefault="0065707F" w:rsidP="00806673">
      <w:pPr>
        <w:pStyle w:val="Heading4numbered"/>
      </w:pPr>
      <w:r w:rsidRPr="00B81326">
        <w:t>Comprehensive insurance</w:t>
      </w:r>
      <w:r w:rsidRPr="00B81326">
        <w:fldChar w:fldCharType="begin"/>
      </w:r>
      <w:r w:rsidRPr="00B81326">
        <w:instrText xml:space="preserve"> XE "insurance" </w:instrText>
      </w:r>
      <w:r w:rsidRPr="00B81326">
        <w:fldChar w:fldCharType="end"/>
      </w:r>
      <w:r w:rsidRPr="00B81326">
        <w:t xml:space="preserve"> cover</w:t>
      </w:r>
    </w:p>
    <w:p w14:paraId="5DF3ED06" w14:textId="77777777" w:rsidR="0065707F" w:rsidRDefault="0065707F" w:rsidP="00806673">
      <w:pPr>
        <w:pStyle w:val="NormalIndent"/>
      </w:pPr>
      <w:r>
        <w:t>All road</w:t>
      </w:r>
      <w:r w:rsidR="0089391E">
        <w:noBreakHyphen/>
      </w:r>
      <w:r>
        <w:t>registered government vehicles must be covered by full comprehensive motor vehicle insurance</w:t>
      </w:r>
      <w:r w:rsidRPr="003B4E6F">
        <w:fldChar w:fldCharType="begin"/>
      </w:r>
      <w:r w:rsidRPr="003B4E6F">
        <w:instrText xml:space="preserve"> XE "insurance" </w:instrText>
      </w:r>
      <w:r w:rsidRPr="003B4E6F">
        <w:fldChar w:fldCharType="end"/>
      </w:r>
      <w:r w:rsidRPr="003B4E6F">
        <w:t>.</w:t>
      </w:r>
    </w:p>
    <w:p w14:paraId="71D8E3A8" w14:textId="442B2238" w:rsidR="0065707F" w:rsidRDefault="0065707F" w:rsidP="00806673">
      <w:pPr>
        <w:pStyle w:val="NormalIndent"/>
      </w:pPr>
      <w:r>
        <w:t>All vehicles financed under the government</w:t>
      </w:r>
      <w:r w:rsidR="0089391E">
        <w:t>’</w:t>
      </w:r>
      <w:r>
        <w:t xml:space="preserve">s vehicle Finance Lease Facility (including executive vehicles) </w:t>
      </w:r>
      <w:r w:rsidR="00B33C9C">
        <w:t xml:space="preserve">must be insured </w:t>
      </w:r>
      <w:r w:rsidR="00C70F44">
        <w:t>with</w:t>
      </w:r>
      <w:r w:rsidR="00B33C9C">
        <w:t xml:space="preserve"> the Victorian Managed Insurance Authority </w:t>
      </w:r>
      <w:r w:rsidR="00134981">
        <w:t>i</w:t>
      </w:r>
      <w:r>
        <w:t>nsurance</w:t>
      </w:r>
      <w:r>
        <w:fldChar w:fldCharType="begin"/>
      </w:r>
      <w:r>
        <w:instrText xml:space="preserve"> XE "</w:instrText>
      </w:r>
      <w:r w:rsidRPr="008F6A79">
        <w:instrText>insurance</w:instrText>
      </w:r>
      <w:r>
        <w:instrText xml:space="preserve">" </w:instrText>
      </w:r>
      <w:r>
        <w:fldChar w:fldCharType="end"/>
      </w:r>
      <w:r>
        <w:t xml:space="preserve"> policy.</w:t>
      </w:r>
    </w:p>
    <w:p w14:paraId="28A29420" w14:textId="517103F3" w:rsidR="0065707F" w:rsidRDefault="0065707F" w:rsidP="00806673">
      <w:pPr>
        <w:pStyle w:val="NormalIndent"/>
      </w:pPr>
      <w:r>
        <w:t>All road</w:t>
      </w:r>
      <w:r w:rsidR="0089391E">
        <w:noBreakHyphen/>
      </w:r>
      <w:r>
        <w:t xml:space="preserve">registered government vehicles must have a minimum </w:t>
      </w:r>
      <w:r w:rsidR="00936967">
        <w:t>third-party</w:t>
      </w:r>
      <w:r>
        <w:t xml:space="preserve"> property</w:t>
      </w:r>
      <w:r>
        <w:fldChar w:fldCharType="begin"/>
      </w:r>
      <w:r>
        <w:instrText xml:space="preserve"> XE "</w:instrText>
      </w:r>
      <w:r w:rsidRPr="00A92C9F">
        <w:instrText>property</w:instrText>
      </w:r>
      <w:r>
        <w:instrText xml:space="preserve">" </w:instrText>
      </w:r>
      <w:r>
        <w:fldChar w:fldCharType="end"/>
      </w:r>
      <w:r>
        <w:t xml:space="preserve"> damage cover of $30 million.</w:t>
      </w:r>
    </w:p>
    <w:p w14:paraId="1A05F52E" w14:textId="612C9F0C" w:rsidR="0090038E" w:rsidRPr="00B4393A" w:rsidRDefault="0090038E" w:rsidP="0090038E">
      <w:pPr>
        <w:pStyle w:val="Heading2numbered"/>
      </w:pPr>
      <w:bookmarkStart w:id="68" w:name="_Toc426639779"/>
      <w:bookmarkStart w:id="69" w:name="_Toc137540690"/>
      <w:r w:rsidRPr="00B4393A">
        <w:t xml:space="preserve">Vehicle/fleet </w:t>
      </w:r>
      <w:r w:rsidR="003C141A">
        <w:t>O</w:t>
      </w:r>
      <w:r w:rsidRPr="00B4393A">
        <w:t>perations</w:t>
      </w:r>
      <w:bookmarkEnd w:id="68"/>
      <w:bookmarkEnd w:id="69"/>
      <w:r w:rsidRPr="00B4393A">
        <w:fldChar w:fldCharType="begin"/>
      </w:r>
      <w:r w:rsidRPr="00B4393A">
        <w:instrText xml:space="preserve"> XE "fleet operations" </w:instrText>
      </w:r>
      <w:r w:rsidRPr="00B4393A">
        <w:fldChar w:fldCharType="end"/>
      </w:r>
    </w:p>
    <w:p w14:paraId="719BB4FB" w14:textId="77777777" w:rsidR="0090038E" w:rsidRPr="00B4393A" w:rsidRDefault="0090038E" w:rsidP="0070561E">
      <w:pPr>
        <w:pStyle w:val="Heading3numbered"/>
        <w:numPr>
          <w:ilvl w:val="4"/>
          <w:numId w:val="10"/>
        </w:numPr>
      </w:pPr>
      <w:bookmarkStart w:id="70" w:name="_Toc426639780"/>
      <w:bookmarkStart w:id="71" w:name="_Toc137540691"/>
      <w:r w:rsidRPr="00B4393A">
        <w:t>Vehicle maintenance</w:t>
      </w:r>
      <w:r w:rsidRPr="00B4393A">
        <w:fldChar w:fldCharType="begin"/>
      </w:r>
      <w:r w:rsidRPr="00B4393A">
        <w:instrText xml:space="preserve"> XE "maintenance" </w:instrText>
      </w:r>
      <w:r w:rsidRPr="00B4393A">
        <w:fldChar w:fldCharType="end"/>
      </w:r>
      <w:r w:rsidRPr="00B4393A">
        <w:t xml:space="preserve"> policies and procedures</w:t>
      </w:r>
      <w:bookmarkEnd w:id="70"/>
      <w:bookmarkEnd w:id="71"/>
    </w:p>
    <w:p w14:paraId="7D7B0820" w14:textId="77777777" w:rsidR="0090038E" w:rsidRDefault="0090038E" w:rsidP="00806673">
      <w:pPr>
        <w:pStyle w:val="NormalIndent"/>
      </w:pPr>
      <w:r>
        <w:t>The employer</w:t>
      </w:r>
      <w:r>
        <w:fldChar w:fldCharType="begin"/>
      </w:r>
      <w:r>
        <w:instrText xml:space="preserve"> XE "</w:instrText>
      </w:r>
      <w:r w:rsidRPr="00035D47">
        <w:instrText>employer</w:instrText>
      </w:r>
      <w:r>
        <w:instrText xml:space="preserve">" </w:instrText>
      </w:r>
      <w:r>
        <w:fldChar w:fldCharType="end"/>
      </w:r>
      <w:r>
        <w:t xml:space="preserve"> must maintain vehicles and vehicle</w:t>
      </w:r>
      <w:r w:rsidR="0089391E">
        <w:noBreakHyphen/>
      </w:r>
      <w:r>
        <w:t>related systems of work that are safe and without risk to health. All government vehicles are to be maintained in a clean, safe and roadworthy</w:t>
      </w:r>
      <w:r>
        <w:fldChar w:fldCharType="begin"/>
      </w:r>
      <w:r>
        <w:instrText xml:space="preserve"> XE "</w:instrText>
      </w:r>
      <w:r w:rsidRPr="00EB27F8">
        <w:instrText>roadworthy</w:instrText>
      </w:r>
      <w:r>
        <w:instrText xml:space="preserve">" </w:instrText>
      </w:r>
      <w:r>
        <w:fldChar w:fldCharType="end"/>
      </w:r>
      <w:r>
        <w:t xml:space="preserve"> condition that ensures the safety</w:t>
      </w:r>
      <w:r>
        <w:fldChar w:fldCharType="begin"/>
      </w:r>
      <w:r>
        <w:instrText xml:space="preserve"> XE "</w:instrText>
      </w:r>
      <w:r w:rsidRPr="00DF4155">
        <w:instrText>safety</w:instrText>
      </w:r>
      <w:r>
        <w:instrText xml:space="preserve">" </w:instrText>
      </w:r>
      <w:r>
        <w:fldChar w:fldCharType="end"/>
      </w:r>
      <w:r>
        <w:t xml:space="preserve"> of driver, passengers and other road users, and projects a positive public image.</w:t>
      </w:r>
    </w:p>
    <w:p w14:paraId="73F3B912" w14:textId="77777777" w:rsidR="0090038E" w:rsidRDefault="0090038E" w:rsidP="00806673">
      <w:pPr>
        <w:pStyle w:val="NormalIndent"/>
      </w:pPr>
      <w:r>
        <w:t>Note</w:t>
      </w:r>
      <w:r w:rsidR="002D0CCB">
        <w:t>:</w:t>
      </w:r>
      <w:r>
        <w:t xml:space="preserve"> </w:t>
      </w:r>
      <w:r w:rsidR="00395D37">
        <w:t>some</w:t>
      </w:r>
      <w:r>
        <w:t xml:space="preserve"> vehicles financed under the Government</w:t>
      </w:r>
      <w:r w:rsidR="0089391E">
        <w:t>’</w:t>
      </w:r>
      <w:r>
        <w:t>s Finance Lease Facility can be procured with pre</w:t>
      </w:r>
      <w:r w:rsidR="0089391E">
        <w:noBreakHyphen/>
      </w:r>
      <w:r>
        <w:t>paid servicing up to, but not including, 60 000 kms.</w:t>
      </w:r>
    </w:p>
    <w:p w14:paraId="680FD4B5" w14:textId="77777777" w:rsidR="0090038E" w:rsidRPr="00B81326" w:rsidRDefault="0090038E" w:rsidP="00806673">
      <w:pPr>
        <w:pStyle w:val="Heading4numbered"/>
      </w:pPr>
      <w:r w:rsidRPr="00B81326">
        <w:lastRenderedPageBreak/>
        <w:t>Vehicle maintenance</w:t>
      </w:r>
      <w:r w:rsidRPr="00B81326">
        <w:fldChar w:fldCharType="begin"/>
      </w:r>
      <w:r w:rsidRPr="00B81326">
        <w:instrText xml:space="preserve"> XE "maintenance" </w:instrText>
      </w:r>
      <w:r w:rsidRPr="00B81326">
        <w:fldChar w:fldCharType="end"/>
      </w:r>
      <w:r w:rsidRPr="00B81326">
        <w:t xml:space="preserve"> </w:t>
      </w:r>
    </w:p>
    <w:p w14:paraId="4260169F" w14:textId="77777777" w:rsidR="0090038E" w:rsidRDefault="0090038E" w:rsidP="00806673">
      <w:pPr>
        <w:pStyle w:val="NormalIndent"/>
      </w:pPr>
      <w:r>
        <w:t>In developing policies and procedures for periodical vehicle maintenance</w:t>
      </w:r>
      <w:r>
        <w:fldChar w:fldCharType="begin"/>
      </w:r>
      <w:r>
        <w:instrText xml:space="preserve"> XE "</w:instrText>
      </w:r>
      <w:r w:rsidRPr="00332F3B">
        <w:instrText>maintenance</w:instrText>
      </w:r>
      <w:r>
        <w:instrText xml:space="preserve">" </w:instrText>
      </w:r>
      <w:r>
        <w:fldChar w:fldCharType="end"/>
      </w:r>
      <w:r>
        <w:t xml:space="preserve"> and vehicle</w:t>
      </w:r>
      <w:r w:rsidR="0089391E">
        <w:noBreakHyphen/>
      </w:r>
      <w:r>
        <w:t>related systems of work, vehicles must have:</w:t>
      </w:r>
    </w:p>
    <w:p w14:paraId="7B5096B1" w14:textId="77777777" w:rsidR="0090038E" w:rsidRDefault="0090038E" w:rsidP="003956A5">
      <w:pPr>
        <w:pStyle w:val="Listnumindent"/>
      </w:pPr>
      <w:r>
        <w:t>timely scheduled servicing in accordance with manufacturers</w:t>
      </w:r>
      <w:r w:rsidR="0089391E">
        <w:t>’</w:t>
      </w:r>
      <w:r>
        <w:t xml:space="preserve"> recommendations and specifications and vehicle service logbooks</w:t>
      </w:r>
      <w:r>
        <w:fldChar w:fldCharType="begin"/>
      </w:r>
      <w:r>
        <w:instrText xml:space="preserve"> XE "</w:instrText>
      </w:r>
      <w:r w:rsidRPr="0044097A">
        <w:instrText>logbooks</w:instrText>
      </w:r>
      <w:r>
        <w:instrText xml:space="preserve">" </w:instrText>
      </w:r>
      <w:r>
        <w:fldChar w:fldCharType="end"/>
      </w:r>
      <w:r>
        <w:t xml:space="preserve"> should be completed and stamped by the servicing agent at the time of servicing; </w:t>
      </w:r>
    </w:p>
    <w:p w14:paraId="5DB208B3" w14:textId="77777777" w:rsidR="0090038E" w:rsidRDefault="0090038E" w:rsidP="003956A5">
      <w:pPr>
        <w:pStyle w:val="Listnumindent"/>
      </w:pPr>
      <w:r>
        <w:t>only authorised vehicle manufacturers</w:t>
      </w:r>
      <w:r>
        <w:fldChar w:fldCharType="begin"/>
      </w:r>
      <w:r>
        <w:instrText xml:space="preserve"> XE "</w:instrText>
      </w:r>
      <w:r w:rsidRPr="00FD2BAE">
        <w:instrText>vehicle manufacturers</w:instrText>
      </w:r>
      <w:r>
        <w:instrText xml:space="preserve">" </w:instrText>
      </w:r>
      <w:r>
        <w:fldChar w:fldCharType="end"/>
      </w:r>
      <w:r w:rsidR="0089391E">
        <w:t>‘</w:t>
      </w:r>
      <w:r>
        <w:t xml:space="preserve"> dealers or their officially appointed agents are to undertake the servicing, maintenance</w:t>
      </w:r>
      <w:r>
        <w:fldChar w:fldCharType="begin"/>
      </w:r>
      <w:r>
        <w:instrText xml:space="preserve"> XE "</w:instrText>
      </w:r>
      <w:r w:rsidRPr="00332F3B">
        <w:instrText>maintenance</w:instrText>
      </w:r>
      <w:r>
        <w:instrText xml:space="preserve">" </w:instrText>
      </w:r>
      <w:r>
        <w:fldChar w:fldCharType="end"/>
      </w:r>
      <w:r>
        <w:t xml:space="preserve"> and or repair of government vehicles except where this is logistically impractical. (For advice on manufacturers approved service/repair centres contact VicFleet</w:t>
      </w:r>
      <w:r>
        <w:fldChar w:fldCharType="begin"/>
      </w:r>
      <w:r>
        <w:instrText xml:space="preserve"> XE "</w:instrText>
      </w:r>
      <w:r w:rsidRPr="002C2B7B">
        <w:instrText>VicFleet</w:instrText>
      </w:r>
      <w:r>
        <w:instrText xml:space="preserve">" </w:instrText>
      </w:r>
      <w:r>
        <w:fldChar w:fldCharType="end"/>
      </w:r>
      <w:r>
        <w:t xml:space="preserve">); </w:t>
      </w:r>
    </w:p>
    <w:p w14:paraId="1204935F" w14:textId="77777777" w:rsidR="0090038E" w:rsidRDefault="0090038E" w:rsidP="003956A5">
      <w:pPr>
        <w:pStyle w:val="Listnumindent"/>
      </w:pPr>
      <w:r>
        <w:t xml:space="preserve">an alternative service agent approved by a departmental Secretary, agency chief executive officer or delegated officer should be used in this case. All service agents should comply with relevant environmental legislation in the selection, storage, application and disposal of products used in the servicing and or repair of government vehicles; </w:t>
      </w:r>
    </w:p>
    <w:p w14:paraId="54965CE8" w14:textId="77777777" w:rsidR="0090038E" w:rsidRDefault="0090038E" w:rsidP="003956A5">
      <w:pPr>
        <w:pStyle w:val="Listnumindent"/>
      </w:pPr>
      <w:r>
        <w:t>only products/parts</w:t>
      </w:r>
      <w:r>
        <w:fldChar w:fldCharType="begin"/>
      </w:r>
      <w:r>
        <w:instrText xml:space="preserve"> XE "</w:instrText>
      </w:r>
      <w:r w:rsidRPr="00561658">
        <w:instrText>parts</w:instrText>
      </w:r>
      <w:r>
        <w:instrText xml:space="preserve">" </w:instrText>
      </w:r>
      <w:r>
        <w:fldChar w:fldCharType="end"/>
      </w:r>
      <w:r>
        <w:t xml:space="preserve"> meeting the specifications of the vehicle manufacturers</w:t>
      </w:r>
      <w:r>
        <w:fldChar w:fldCharType="begin"/>
      </w:r>
      <w:r>
        <w:instrText xml:space="preserve"> XE "</w:instrText>
      </w:r>
      <w:r w:rsidRPr="00FD2BAE">
        <w:instrText>vehicle manufacturers</w:instrText>
      </w:r>
      <w:r>
        <w:instrText xml:space="preserve">" </w:instrText>
      </w:r>
      <w:r>
        <w:fldChar w:fldCharType="end"/>
      </w:r>
      <w:r>
        <w:t xml:space="preserve"> are to be used in the service, maintenance</w:t>
      </w:r>
      <w:r>
        <w:fldChar w:fldCharType="begin"/>
      </w:r>
      <w:r>
        <w:instrText xml:space="preserve"> XE "</w:instrText>
      </w:r>
      <w:r w:rsidRPr="00332F3B">
        <w:instrText>maintenance</w:instrText>
      </w:r>
      <w:r>
        <w:instrText xml:space="preserve">" </w:instrText>
      </w:r>
      <w:r>
        <w:fldChar w:fldCharType="end"/>
      </w:r>
      <w:r>
        <w:t xml:space="preserve"> and or repair of government vehicles; </w:t>
      </w:r>
    </w:p>
    <w:p w14:paraId="27770F5E" w14:textId="77777777" w:rsidR="0090038E" w:rsidRDefault="0090038E" w:rsidP="003956A5">
      <w:pPr>
        <w:pStyle w:val="Listnumindent"/>
      </w:pPr>
      <w:r>
        <w:t>ensure all vehicles (including all fittings and accessories</w:t>
      </w:r>
      <w:r>
        <w:fldChar w:fldCharType="begin"/>
      </w:r>
      <w:r>
        <w:instrText xml:space="preserve"> XE "</w:instrText>
      </w:r>
      <w:r w:rsidRPr="00FB7747">
        <w:instrText>accessories</w:instrText>
      </w:r>
      <w:r>
        <w:instrText xml:space="preserve">" </w:instrText>
      </w:r>
      <w:r>
        <w:fldChar w:fldCharType="end"/>
      </w:r>
      <w:r>
        <w:t>) are maintained in a mechanically sound, roadworthy</w:t>
      </w:r>
      <w:r>
        <w:fldChar w:fldCharType="begin"/>
      </w:r>
      <w:r>
        <w:instrText xml:space="preserve"> XE "</w:instrText>
      </w:r>
      <w:r w:rsidRPr="00EB27F8">
        <w:instrText>roadworthy</w:instrText>
      </w:r>
      <w:r>
        <w:instrText xml:space="preserve">" </w:instrText>
      </w:r>
      <w:r>
        <w:fldChar w:fldCharType="end"/>
      </w:r>
      <w:r>
        <w:t>, safe and presentable condition;</w:t>
      </w:r>
    </w:p>
    <w:p w14:paraId="1D954FE2" w14:textId="1945F2CA" w:rsidR="0090038E" w:rsidRPr="00EA276E" w:rsidRDefault="0090038E" w:rsidP="003956A5">
      <w:pPr>
        <w:pStyle w:val="Listnumindent"/>
      </w:pPr>
      <w:r>
        <w:t>only tyres</w:t>
      </w:r>
      <w:r>
        <w:fldChar w:fldCharType="begin"/>
      </w:r>
      <w:r>
        <w:instrText xml:space="preserve"> XE "</w:instrText>
      </w:r>
      <w:r w:rsidRPr="004E7FF4">
        <w:instrText>tyres</w:instrText>
      </w:r>
      <w:r>
        <w:instrText xml:space="preserve">" </w:instrText>
      </w:r>
      <w:r>
        <w:fldChar w:fldCharType="end"/>
      </w:r>
      <w:r>
        <w:t xml:space="preserve"> </w:t>
      </w:r>
      <w:r w:rsidR="00132FDB">
        <w:t>that meet the requirement</w:t>
      </w:r>
      <w:r w:rsidR="00A85CBF">
        <w:t>s</w:t>
      </w:r>
      <w:r w:rsidR="00132FDB">
        <w:t xml:space="preserve"> of </w:t>
      </w:r>
      <w:r w:rsidR="00A85CBF">
        <w:t>the vehicle’s tyre placard are to be fitted</w:t>
      </w:r>
      <w:r>
        <w:t xml:space="preserve"> and </w:t>
      </w:r>
      <w:r w:rsidRPr="00EA276E">
        <w:t>where practica</w:t>
      </w:r>
      <w:r>
        <w:t>b</w:t>
      </w:r>
      <w:r w:rsidRPr="00EA276E">
        <w:t>l</w:t>
      </w:r>
      <w:r>
        <w:t>e and cost effective</w:t>
      </w:r>
      <w:r w:rsidRPr="00EA276E">
        <w:t>, replacement tyres must be purchased from retailers that participate in the national tyre produc</w:t>
      </w:r>
      <w:r>
        <w:t>t stewardship scheme. (Refer to</w:t>
      </w:r>
      <w:r w:rsidRPr="00EA276E">
        <w:t xml:space="preserve"> </w:t>
      </w:r>
      <w:hyperlink r:id="rId30" w:history="1">
        <w:r w:rsidRPr="0090038E">
          <w:rPr>
            <w:rStyle w:val="Hyperlink"/>
          </w:rPr>
          <w:t>www.tyrestewardship.org.au</w:t>
        </w:r>
      </w:hyperlink>
      <w:r w:rsidRPr="00EA276E">
        <w:t xml:space="preserve"> for a list of members);</w:t>
      </w:r>
    </w:p>
    <w:p w14:paraId="04265690" w14:textId="77777777" w:rsidR="0090038E" w:rsidRDefault="0090038E" w:rsidP="003956A5">
      <w:pPr>
        <w:pStyle w:val="Listnumindent"/>
      </w:pPr>
      <w:r>
        <w:t>only manufacturer</w:t>
      </w:r>
      <w:r w:rsidR="0089391E">
        <w:noBreakHyphen/>
      </w:r>
      <w:r>
        <w:t>recommended lubricants</w:t>
      </w:r>
      <w:r>
        <w:fldChar w:fldCharType="begin"/>
      </w:r>
      <w:r>
        <w:instrText xml:space="preserve"> XE "</w:instrText>
      </w:r>
      <w:r w:rsidRPr="000D1CFE">
        <w:instrText>lubricants</w:instrText>
      </w:r>
      <w:r>
        <w:instrText xml:space="preserve">" </w:instrText>
      </w:r>
      <w:r>
        <w:fldChar w:fldCharType="end"/>
      </w:r>
      <w:r>
        <w:t xml:space="preserve"> and replacement parts</w:t>
      </w:r>
      <w:r>
        <w:fldChar w:fldCharType="begin"/>
      </w:r>
      <w:r>
        <w:instrText xml:space="preserve"> XE "</w:instrText>
      </w:r>
      <w:r w:rsidRPr="00561658">
        <w:instrText>parts</w:instrText>
      </w:r>
      <w:r>
        <w:instrText xml:space="preserve">" </w:instrText>
      </w:r>
      <w:r>
        <w:fldChar w:fldCharType="end"/>
      </w:r>
      <w:r>
        <w:t xml:space="preserve"> are to be used in the service and repair of government vehicles; </w:t>
      </w:r>
    </w:p>
    <w:p w14:paraId="4DD39466" w14:textId="77777777" w:rsidR="0090038E" w:rsidRPr="00012A85" w:rsidRDefault="0090038E" w:rsidP="003956A5">
      <w:pPr>
        <w:pStyle w:val="Listnumindent"/>
      </w:pPr>
      <w:r>
        <w:t>ensure the motor vehicle roadworthiness meet the requirements of the Road Safety </w:t>
      </w:r>
      <w:r w:rsidRPr="00012A85">
        <w:t xml:space="preserve">Act; </w:t>
      </w:r>
    </w:p>
    <w:p w14:paraId="48F0EED6" w14:textId="56C402FF" w:rsidR="0090038E" w:rsidRDefault="0090038E" w:rsidP="003956A5">
      <w:pPr>
        <w:pStyle w:val="Listnumindent"/>
      </w:pPr>
      <w:r>
        <w:t>so far as is practicable, ensure the performance of maintenance</w:t>
      </w:r>
      <w:r>
        <w:fldChar w:fldCharType="begin"/>
      </w:r>
      <w:r>
        <w:instrText xml:space="preserve"> XE "</w:instrText>
      </w:r>
      <w:r w:rsidRPr="00332F3B">
        <w:instrText>maintenance</w:instrText>
      </w:r>
      <w:r>
        <w:instrText xml:space="preserve">" </w:instrText>
      </w:r>
      <w:r>
        <w:fldChar w:fldCharType="end"/>
      </w:r>
      <w:r>
        <w:t xml:space="preserve"> and safety</w:t>
      </w:r>
      <w:r>
        <w:fldChar w:fldCharType="begin"/>
      </w:r>
      <w:r>
        <w:instrText xml:space="preserve"> XE "</w:instrText>
      </w:r>
      <w:r w:rsidRPr="00DF4155">
        <w:instrText>safety</w:instrText>
      </w:r>
      <w:r>
        <w:instrText xml:space="preserve">" </w:instrText>
      </w:r>
      <w:r>
        <w:fldChar w:fldCharType="end"/>
      </w:r>
      <w:r>
        <w:t xml:space="preserve"> tasks</w:t>
      </w:r>
      <w:r w:rsidR="00A85CBF">
        <w:t xml:space="preserve"> are carried out </w:t>
      </w:r>
      <w:r>
        <w:t>without risk to health and safety; and</w:t>
      </w:r>
    </w:p>
    <w:p w14:paraId="5E076327" w14:textId="77777777" w:rsidR="0090038E" w:rsidRDefault="0090038E" w:rsidP="003956A5">
      <w:pPr>
        <w:pStyle w:val="Listnumindent"/>
      </w:pPr>
      <w:r>
        <w:t>developed and implemented maintenance</w:t>
      </w:r>
      <w:r>
        <w:fldChar w:fldCharType="begin"/>
      </w:r>
      <w:r>
        <w:instrText xml:space="preserve"> XE "</w:instrText>
      </w:r>
      <w:r w:rsidRPr="00332F3B">
        <w:instrText>maintenance</w:instrText>
      </w:r>
      <w:r>
        <w:instrText xml:space="preserve">" </w:instrText>
      </w:r>
      <w:r>
        <w:fldChar w:fldCharType="end"/>
      </w:r>
      <w:r>
        <w:t xml:space="preserve"> schedules and procedures that minimise the impact of motor vehicles on the environment and encourage the use of environmentally friendly cleaning products and practices.</w:t>
      </w:r>
    </w:p>
    <w:p w14:paraId="5C73C015" w14:textId="77777777" w:rsidR="0090038E" w:rsidRPr="00B81326" w:rsidRDefault="0090038E" w:rsidP="00806673">
      <w:pPr>
        <w:pStyle w:val="Heading4numbered"/>
      </w:pPr>
      <w:r w:rsidRPr="00B81326">
        <w:t>Mechanical or body repairs</w:t>
      </w:r>
      <w:r w:rsidRPr="00B81326">
        <w:fldChar w:fldCharType="begin"/>
      </w:r>
      <w:r w:rsidRPr="00B81326">
        <w:instrText xml:space="preserve"> XE "repairs" </w:instrText>
      </w:r>
      <w:r w:rsidRPr="00B81326">
        <w:fldChar w:fldCharType="end"/>
      </w:r>
    </w:p>
    <w:p w14:paraId="5F9CDB90" w14:textId="77777777" w:rsidR="0090038E" w:rsidRDefault="0090038E" w:rsidP="003956A5">
      <w:pPr>
        <w:pStyle w:val="Listnumindent"/>
      </w:pPr>
      <w:r>
        <w:t>mechanical or body repairs</w:t>
      </w:r>
      <w:r>
        <w:fldChar w:fldCharType="begin"/>
      </w:r>
      <w:r>
        <w:instrText xml:space="preserve"> XE "</w:instrText>
      </w:r>
      <w:r w:rsidRPr="005462BF">
        <w:instrText>repairs</w:instrText>
      </w:r>
      <w:r>
        <w:instrText xml:space="preserve">" </w:instrText>
      </w:r>
      <w:r>
        <w:fldChar w:fldCharType="end"/>
      </w:r>
      <w:r>
        <w:t xml:space="preserve"> resulting from a crash</w:t>
      </w:r>
      <w:r>
        <w:fldChar w:fldCharType="begin"/>
      </w:r>
      <w:r>
        <w:instrText xml:space="preserve"> XE "crash” </w:instrText>
      </w:r>
      <w:r>
        <w:fldChar w:fldCharType="end"/>
      </w:r>
      <w:r>
        <w:t xml:space="preserve"> should be undertaken by a repairer approved by the insurance</w:t>
      </w:r>
      <w:r>
        <w:fldChar w:fldCharType="begin"/>
      </w:r>
      <w:r>
        <w:instrText xml:space="preserve"> XE "</w:instrText>
      </w:r>
      <w:r w:rsidRPr="008F6A79">
        <w:instrText>insurance</w:instrText>
      </w:r>
      <w:r>
        <w:instrText xml:space="preserve">" </w:instrText>
      </w:r>
      <w:r>
        <w:fldChar w:fldCharType="end"/>
      </w:r>
      <w:r>
        <w:t xml:space="preserve"> provider; and </w:t>
      </w:r>
    </w:p>
    <w:p w14:paraId="1FA01FC5" w14:textId="77777777" w:rsidR="007B1FF7" w:rsidRPr="00952CE7" w:rsidRDefault="0090038E" w:rsidP="003956A5">
      <w:pPr>
        <w:pStyle w:val="Listnumindent"/>
      </w:pPr>
      <w:r>
        <w:t>mechanical repairs</w:t>
      </w:r>
      <w:r>
        <w:fldChar w:fldCharType="begin"/>
      </w:r>
      <w:r>
        <w:instrText xml:space="preserve"> XE "</w:instrText>
      </w:r>
      <w:r w:rsidRPr="005462BF">
        <w:instrText>repairs</w:instrText>
      </w:r>
      <w:r>
        <w:instrText xml:space="preserve">" </w:instrText>
      </w:r>
      <w:r>
        <w:fldChar w:fldCharType="end"/>
      </w:r>
      <w:r>
        <w:t>, covered under the terms of a vehicle</w:t>
      </w:r>
      <w:r w:rsidR="0089391E">
        <w:t>’</w:t>
      </w:r>
      <w:r>
        <w:t>s warranty</w:t>
      </w:r>
      <w:r>
        <w:fldChar w:fldCharType="begin"/>
      </w:r>
      <w:r>
        <w:instrText xml:space="preserve"> XE "</w:instrText>
      </w:r>
      <w:r w:rsidRPr="001A07C6">
        <w:instrText>warranty</w:instrText>
      </w:r>
      <w:r>
        <w:instrText xml:space="preserve">" </w:instrText>
      </w:r>
      <w:r>
        <w:fldChar w:fldCharType="end"/>
      </w:r>
      <w:r>
        <w:t>, may be performed only by the manufacturers</w:t>
      </w:r>
      <w:r w:rsidR="0089391E">
        <w:t>’</w:t>
      </w:r>
      <w:r>
        <w:t xml:space="preserve"> approved repairers.</w:t>
      </w:r>
      <w:bookmarkStart w:id="72" w:name="_Toc426639781"/>
    </w:p>
    <w:p w14:paraId="5CEF9717" w14:textId="77777777" w:rsidR="0090038E" w:rsidRPr="00B4393A" w:rsidRDefault="0090038E" w:rsidP="0090038E">
      <w:pPr>
        <w:pStyle w:val="Heading3numbered"/>
      </w:pPr>
      <w:bookmarkStart w:id="73" w:name="_Toc137540692"/>
      <w:r w:rsidRPr="00B4393A">
        <w:t>Environmental driving and fuel</w:t>
      </w:r>
      <w:r w:rsidRPr="00B4393A">
        <w:fldChar w:fldCharType="begin"/>
      </w:r>
      <w:r w:rsidRPr="00B4393A">
        <w:instrText xml:space="preserve"> XE "fuel" </w:instrText>
      </w:r>
      <w:r w:rsidRPr="00B4393A">
        <w:fldChar w:fldCharType="end"/>
      </w:r>
      <w:r w:rsidRPr="00B4393A">
        <w:t xml:space="preserve"> economy</w:t>
      </w:r>
      <w:bookmarkEnd w:id="72"/>
      <w:bookmarkEnd w:id="73"/>
    </w:p>
    <w:p w14:paraId="6E8434FB" w14:textId="77777777" w:rsidR="0090038E" w:rsidRDefault="0090038E" w:rsidP="00806673">
      <w:pPr>
        <w:pStyle w:val="NormalIndent"/>
      </w:pPr>
      <w:r>
        <w:t>To reduce fuel</w:t>
      </w:r>
      <w:r>
        <w:fldChar w:fldCharType="begin"/>
      </w:r>
      <w:r>
        <w:instrText xml:space="preserve"> XE "</w:instrText>
      </w:r>
      <w:r w:rsidRPr="00811D48">
        <w:instrText>fuel</w:instrText>
      </w:r>
      <w:r>
        <w:instrText xml:space="preserve">" </w:instrText>
      </w:r>
      <w:r>
        <w:fldChar w:fldCharType="end"/>
      </w:r>
      <w:r>
        <w:t xml:space="preserve"> costs and the impact of vehicle emissions</w:t>
      </w:r>
      <w:r>
        <w:fldChar w:fldCharType="begin"/>
      </w:r>
      <w:r>
        <w:instrText xml:space="preserve"> XE "</w:instrText>
      </w:r>
      <w:r w:rsidRPr="00384EA9">
        <w:instrText>vehicle emissions</w:instrText>
      </w:r>
      <w:r>
        <w:instrText xml:space="preserve">" </w:instrText>
      </w:r>
      <w:r>
        <w:fldChar w:fldCharType="end"/>
      </w:r>
      <w:r>
        <w:t xml:space="preserve"> on the environment, departments and agencies shall:</w:t>
      </w:r>
    </w:p>
    <w:p w14:paraId="60F1630A" w14:textId="77777777" w:rsidR="0090038E" w:rsidRDefault="0090038E" w:rsidP="003956A5">
      <w:pPr>
        <w:pStyle w:val="Listnumindent"/>
      </w:pPr>
      <w:r>
        <w:t>develop and implement environmentally responsible fleet management</w:t>
      </w:r>
      <w:r>
        <w:fldChar w:fldCharType="begin"/>
      </w:r>
      <w:r>
        <w:instrText xml:space="preserve"> XE "</w:instrText>
      </w:r>
      <w:r w:rsidRPr="005E575C">
        <w:instrText>fleet management</w:instrText>
      </w:r>
      <w:r>
        <w:instrText xml:space="preserve">" </w:instrText>
      </w:r>
      <w:r>
        <w:fldChar w:fldCharType="end"/>
      </w:r>
      <w:r>
        <w:t xml:space="preserve"> practices and procedures consistent with the SMVP; </w:t>
      </w:r>
    </w:p>
    <w:p w14:paraId="2771592A" w14:textId="77777777" w:rsidR="0090038E" w:rsidRDefault="0090038E" w:rsidP="003956A5">
      <w:pPr>
        <w:pStyle w:val="Listnumindent"/>
      </w:pPr>
      <w:r>
        <w:t>develop and implement appropriate information and education</w:t>
      </w:r>
      <w:r>
        <w:fldChar w:fldCharType="begin"/>
      </w:r>
      <w:r>
        <w:instrText xml:space="preserve"> XE "</w:instrText>
      </w:r>
      <w:r w:rsidRPr="00EF1B96">
        <w:instrText>education</w:instrText>
      </w:r>
      <w:r>
        <w:instrText xml:space="preserve">" </w:instrText>
      </w:r>
      <w:r>
        <w:fldChar w:fldCharType="end"/>
      </w:r>
      <w:r>
        <w:t xml:space="preserve"> for drivers of government vehicles;</w:t>
      </w:r>
    </w:p>
    <w:p w14:paraId="427674A1" w14:textId="77777777" w:rsidR="0090038E" w:rsidRDefault="0090038E" w:rsidP="003956A5">
      <w:pPr>
        <w:pStyle w:val="Listnumindent"/>
      </w:pPr>
      <w:r>
        <w:lastRenderedPageBreak/>
        <w:t>monitor fuel</w:t>
      </w:r>
      <w:r>
        <w:fldChar w:fldCharType="begin"/>
      </w:r>
      <w:r>
        <w:instrText xml:space="preserve"> XE "</w:instrText>
      </w:r>
      <w:r w:rsidRPr="00811D48">
        <w:instrText>fuel</w:instrText>
      </w:r>
      <w:r>
        <w:instrText xml:space="preserve">" </w:instrText>
      </w:r>
      <w:r>
        <w:fldChar w:fldCharType="end"/>
      </w:r>
      <w:r>
        <w:t xml:space="preserve"> consumption to collect data on environmentally efficient driver behaviour</w:t>
      </w:r>
      <w:r>
        <w:fldChar w:fldCharType="begin"/>
      </w:r>
      <w:r>
        <w:instrText xml:space="preserve"> XE "</w:instrText>
      </w:r>
      <w:r w:rsidRPr="00D335A3">
        <w:instrText>driver behaviour</w:instrText>
      </w:r>
      <w:r>
        <w:instrText xml:space="preserve">" </w:instrText>
      </w:r>
      <w:r>
        <w:fldChar w:fldCharType="end"/>
      </w:r>
      <w:r>
        <w:t xml:space="preserve"> so as to provide information and education</w:t>
      </w:r>
      <w:r>
        <w:fldChar w:fldCharType="begin"/>
      </w:r>
      <w:r>
        <w:instrText xml:space="preserve"> XE "</w:instrText>
      </w:r>
      <w:r w:rsidRPr="00EF1B96">
        <w:instrText>education</w:instrText>
      </w:r>
      <w:r>
        <w:instrText xml:space="preserve">" </w:instrText>
      </w:r>
      <w:r>
        <w:fldChar w:fldCharType="end"/>
      </w:r>
      <w:r>
        <w:t xml:space="preserve"> to reduce fuel consumption where appropriate; and </w:t>
      </w:r>
    </w:p>
    <w:p w14:paraId="55650C32" w14:textId="77777777" w:rsidR="0090038E" w:rsidRDefault="0090038E" w:rsidP="003956A5">
      <w:pPr>
        <w:pStyle w:val="Listnumindent"/>
      </w:pPr>
      <w:r>
        <w:t>drivers should plan vehicle routes to increase vehicle efficiency and reduce vehicle emissions</w:t>
      </w:r>
      <w:r>
        <w:fldChar w:fldCharType="begin"/>
      </w:r>
      <w:r>
        <w:instrText xml:space="preserve"> XE "</w:instrText>
      </w:r>
      <w:r w:rsidRPr="00384EA9">
        <w:instrText>vehicle emissions</w:instrText>
      </w:r>
      <w:r>
        <w:instrText xml:space="preserve">" </w:instrText>
      </w:r>
      <w:r>
        <w:fldChar w:fldCharType="end"/>
      </w:r>
      <w:r>
        <w:t>, maintenance</w:t>
      </w:r>
      <w:r>
        <w:fldChar w:fldCharType="begin"/>
      </w:r>
      <w:r>
        <w:instrText xml:space="preserve"> XE "</w:instrText>
      </w:r>
      <w:r w:rsidRPr="00332F3B">
        <w:instrText>maintenance</w:instrText>
      </w:r>
      <w:r>
        <w:instrText xml:space="preserve">" </w:instrText>
      </w:r>
      <w:r>
        <w:fldChar w:fldCharType="end"/>
      </w:r>
      <w:r>
        <w:t xml:space="preserve"> needs, fuel</w:t>
      </w:r>
      <w:r>
        <w:fldChar w:fldCharType="begin"/>
      </w:r>
      <w:r>
        <w:instrText xml:space="preserve"> XE "</w:instrText>
      </w:r>
      <w:r w:rsidRPr="00811D48">
        <w:instrText>fuel</w:instrText>
      </w:r>
      <w:r>
        <w:instrText xml:space="preserve">" </w:instrText>
      </w:r>
      <w:r>
        <w:fldChar w:fldCharType="end"/>
      </w:r>
      <w:r>
        <w:t xml:space="preserve"> consumption and kilometres travelled.</w:t>
      </w:r>
    </w:p>
    <w:p w14:paraId="2091AD7D" w14:textId="77777777" w:rsidR="0090038E" w:rsidRPr="00B4393A" w:rsidRDefault="0090038E" w:rsidP="0090038E">
      <w:pPr>
        <w:pStyle w:val="Heading3numbered"/>
      </w:pPr>
      <w:bookmarkStart w:id="74" w:name="_Toc426639782"/>
      <w:bookmarkStart w:id="75" w:name="_Toc137540693"/>
      <w:r w:rsidRPr="00B4393A">
        <w:t>Breakdowns</w:t>
      </w:r>
      <w:bookmarkEnd w:id="74"/>
      <w:bookmarkEnd w:id="75"/>
    </w:p>
    <w:p w14:paraId="0FB9474A" w14:textId="77777777" w:rsidR="0090038E" w:rsidRDefault="0090038E" w:rsidP="00806673">
      <w:pPr>
        <w:pStyle w:val="NormalIndent"/>
      </w:pPr>
      <w:r>
        <w:t>All government departments and agencies must develop vehicle breakdown practices, procedures and roadside assistance</w:t>
      </w:r>
      <w:r>
        <w:fldChar w:fldCharType="begin"/>
      </w:r>
      <w:r>
        <w:instrText xml:space="preserve"> XE "</w:instrText>
      </w:r>
      <w:r w:rsidRPr="00087AC6">
        <w:instrText>roadside assistance</w:instrText>
      </w:r>
      <w:r>
        <w:instrText xml:space="preserve">" </w:instrText>
      </w:r>
      <w:r>
        <w:fldChar w:fldCharType="end"/>
      </w:r>
      <w:r>
        <w:t xml:space="preserve"> arrangements that ensure prompt response, the effective safety</w:t>
      </w:r>
      <w:r>
        <w:fldChar w:fldCharType="begin"/>
      </w:r>
      <w:r>
        <w:instrText xml:space="preserve"> XE "</w:instrText>
      </w:r>
      <w:r w:rsidRPr="00DF4155">
        <w:instrText>safety</w:instrText>
      </w:r>
      <w:r>
        <w:instrText xml:space="preserve">" </w:instrText>
      </w:r>
      <w:r>
        <w:fldChar w:fldCharType="end"/>
      </w:r>
      <w:r>
        <w:t xml:space="preserve"> of drivers and passengers, and the security</w:t>
      </w:r>
      <w:r>
        <w:fldChar w:fldCharType="begin"/>
      </w:r>
      <w:r>
        <w:instrText xml:space="preserve"> XE "</w:instrText>
      </w:r>
      <w:r w:rsidRPr="00481438">
        <w:instrText>security</w:instrText>
      </w:r>
      <w:r>
        <w:instrText xml:space="preserve">" </w:instrText>
      </w:r>
      <w:r>
        <w:fldChar w:fldCharType="end"/>
      </w:r>
      <w:r>
        <w:t xml:space="preserve"> of government vehicles. Such practices, procedures and arrangements must encompass all logistical situations of vehicle operations</w:t>
      </w:r>
      <w:r>
        <w:fldChar w:fldCharType="begin"/>
      </w:r>
      <w:r>
        <w:instrText xml:space="preserve"> XE "</w:instrText>
      </w:r>
      <w:r w:rsidRPr="0061306F">
        <w:instrText>vehicle operations</w:instrText>
      </w:r>
      <w:r>
        <w:instrText xml:space="preserve">" </w:instrText>
      </w:r>
      <w:r>
        <w:fldChar w:fldCharType="end"/>
      </w:r>
      <w:r>
        <w:t xml:space="preserve"> that are relevant to the department or agency.</w:t>
      </w:r>
    </w:p>
    <w:p w14:paraId="51F0A22C" w14:textId="77777777" w:rsidR="0090038E" w:rsidRDefault="0090038E" w:rsidP="00806673">
      <w:pPr>
        <w:pStyle w:val="NormalIndent"/>
      </w:pPr>
      <w:r>
        <w:t>All vehicles are to be covered by the manufacturers</w:t>
      </w:r>
      <w:r w:rsidR="0089391E">
        <w:t>’</w:t>
      </w:r>
      <w:r>
        <w:t xml:space="preserve"> 24</w:t>
      </w:r>
      <w:r w:rsidR="0089391E">
        <w:noBreakHyphen/>
      </w:r>
      <w:r>
        <w:t>hour roadside assistance</w:t>
      </w:r>
      <w:r>
        <w:fldChar w:fldCharType="begin"/>
      </w:r>
      <w:r>
        <w:instrText xml:space="preserve"> XE "</w:instrText>
      </w:r>
      <w:r w:rsidRPr="00087AC6">
        <w:instrText>roadside assistance</w:instrText>
      </w:r>
      <w:r>
        <w:instrText xml:space="preserve">" </w:instrText>
      </w:r>
      <w:r>
        <w:fldChar w:fldCharType="end"/>
      </w:r>
      <w:r>
        <w:t xml:space="preserve"> program or an alternative program if the vehicle manufacturer does not offer a roadside assistance program.</w:t>
      </w:r>
    </w:p>
    <w:p w14:paraId="178A45FB" w14:textId="77777777" w:rsidR="0090038E" w:rsidRDefault="0090038E" w:rsidP="00806673">
      <w:pPr>
        <w:pStyle w:val="NormalIndent"/>
      </w:pPr>
      <w:r>
        <w:t>Emergency contact details of roadside assistance providers are to be kept with each vehicle. All government drivers are to be made aware of the procedure for obtaining roadside assistance.</w:t>
      </w:r>
    </w:p>
    <w:p w14:paraId="2EAB796A" w14:textId="77777777" w:rsidR="0090038E" w:rsidRPr="00B4393A" w:rsidRDefault="0090038E" w:rsidP="0090038E">
      <w:pPr>
        <w:pStyle w:val="Heading3numbered"/>
      </w:pPr>
      <w:bookmarkStart w:id="76" w:name="_Toc426639783"/>
      <w:bookmarkStart w:id="77" w:name="_Toc137540694"/>
      <w:r w:rsidRPr="00B4393A">
        <w:t>Vehicle trailers</w:t>
      </w:r>
      <w:bookmarkEnd w:id="76"/>
      <w:bookmarkEnd w:id="77"/>
    </w:p>
    <w:p w14:paraId="035D9913" w14:textId="77777777" w:rsidR="0090038E" w:rsidRDefault="0090038E" w:rsidP="00806673">
      <w:pPr>
        <w:pStyle w:val="NormalIndent"/>
      </w:pPr>
      <w:r>
        <w:t>All government trailers owned or leased by government departments or agencies must be registered in the name of the owning department or agency, in accordance with the provisions of the Road Safety Act or the applicable legislation of the jurisdiction in which the trailer is being used.</w:t>
      </w:r>
    </w:p>
    <w:p w14:paraId="38C61EE8" w14:textId="77777777" w:rsidR="0090038E" w:rsidRDefault="0090038E" w:rsidP="00806673">
      <w:pPr>
        <w:pStyle w:val="NormalIndent"/>
      </w:pPr>
      <w:r>
        <w:t>Supervisors of government drivers must ensure:</w:t>
      </w:r>
    </w:p>
    <w:p w14:paraId="239C7C2E" w14:textId="77777777" w:rsidR="0090038E" w:rsidRDefault="0090038E" w:rsidP="003956A5">
      <w:pPr>
        <w:pStyle w:val="Listnumindent"/>
      </w:pPr>
      <w:r>
        <w:t>all trailers receive regular and appropriate maintenance</w:t>
      </w:r>
      <w:r>
        <w:fldChar w:fldCharType="begin"/>
      </w:r>
      <w:r>
        <w:instrText xml:space="preserve"> XE "</w:instrText>
      </w:r>
      <w:r w:rsidRPr="00332F3B">
        <w:instrText>maintenance</w:instrText>
      </w:r>
      <w:r>
        <w:instrText xml:space="preserve">" </w:instrText>
      </w:r>
      <w:r>
        <w:fldChar w:fldCharType="end"/>
      </w:r>
      <w:r>
        <w:t>, and that the construction and specifications of trailers are appropriate for the tasks for which they are to be used; and</w:t>
      </w:r>
    </w:p>
    <w:p w14:paraId="4554B8A4" w14:textId="77777777" w:rsidR="0090038E" w:rsidRDefault="0090038E" w:rsidP="003956A5">
      <w:pPr>
        <w:pStyle w:val="Listnumindent"/>
      </w:pPr>
      <w:r>
        <w:t>drivers are competent to operate any trailer in their charge.</w:t>
      </w:r>
    </w:p>
    <w:p w14:paraId="5E3C53CD" w14:textId="77777777" w:rsidR="0090038E" w:rsidRPr="00B4393A" w:rsidRDefault="0090038E" w:rsidP="0090038E">
      <w:pPr>
        <w:pStyle w:val="Heading3numbered"/>
      </w:pPr>
      <w:bookmarkStart w:id="78" w:name="_Toc426639784"/>
      <w:bookmarkStart w:id="79" w:name="_Toc137540695"/>
      <w:r w:rsidRPr="00B4393A">
        <w:t>Fuel</w:t>
      </w:r>
      <w:bookmarkEnd w:id="78"/>
      <w:bookmarkEnd w:id="79"/>
    </w:p>
    <w:p w14:paraId="4B67D2B6" w14:textId="77777777" w:rsidR="007B1FF7" w:rsidRDefault="0090038E" w:rsidP="00806673">
      <w:pPr>
        <w:pStyle w:val="NormalIndent"/>
        <w:rPr>
          <w:rFonts w:asciiTheme="majorHAnsi" w:eastAsiaTheme="majorEastAsia" w:hAnsiTheme="majorHAnsi" w:cstheme="majorBidi"/>
          <w:b/>
          <w:bCs/>
          <w:iCs/>
          <w:color w:val="53565A"/>
        </w:rPr>
      </w:pPr>
      <w:r>
        <w:t>A State Purchase Contract Panel for the supply of fuel</w:t>
      </w:r>
      <w:r>
        <w:fldChar w:fldCharType="begin"/>
      </w:r>
      <w:r>
        <w:instrText xml:space="preserve"> XE "</w:instrText>
      </w:r>
      <w:r w:rsidRPr="00811D48">
        <w:instrText>fuel</w:instrText>
      </w:r>
      <w:r>
        <w:instrText xml:space="preserve">" </w:instrText>
      </w:r>
      <w:r>
        <w:fldChar w:fldCharType="end"/>
      </w:r>
      <w:r>
        <w:t xml:space="preserve"> and associated products is available to all government departments and agencies.</w:t>
      </w:r>
    </w:p>
    <w:p w14:paraId="690B77E4" w14:textId="77777777" w:rsidR="0090038E" w:rsidRPr="00B81326" w:rsidRDefault="0090038E" w:rsidP="00806673">
      <w:pPr>
        <w:pStyle w:val="Heading4numbered"/>
      </w:pPr>
      <w:r w:rsidRPr="00B81326">
        <w:t>Ethanol fuel</w:t>
      </w:r>
      <w:r w:rsidRPr="00B81326">
        <w:fldChar w:fldCharType="begin"/>
      </w:r>
      <w:r w:rsidRPr="00B81326">
        <w:instrText xml:space="preserve"> XE "fuel" </w:instrText>
      </w:r>
      <w:r w:rsidRPr="00B81326">
        <w:fldChar w:fldCharType="end"/>
      </w:r>
    </w:p>
    <w:p w14:paraId="7803559E" w14:textId="77777777" w:rsidR="0090038E" w:rsidRDefault="0090038E" w:rsidP="00806673">
      <w:pPr>
        <w:pStyle w:val="NormalIndent"/>
      </w:pPr>
      <w:r>
        <w:t>The government</w:t>
      </w:r>
      <w:r w:rsidR="0089391E">
        <w:t>’</w:t>
      </w:r>
      <w:r>
        <w:t>s policy is that all government vehicles are required to use ethanol</w:t>
      </w:r>
      <w:r w:rsidR="0089391E">
        <w:noBreakHyphen/>
      </w:r>
      <w:r>
        <w:t>blended fuel</w:t>
      </w:r>
      <w:r>
        <w:fldChar w:fldCharType="begin"/>
      </w:r>
      <w:r>
        <w:instrText xml:space="preserve"> XE "</w:instrText>
      </w:r>
      <w:r w:rsidRPr="00811D48">
        <w:instrText>fuel</w:instrText>
      </w:r>
      <w:r>
        <w:instrText xml:space="preserve">" </w:instrText>
      </w:r>
      <w:r>
        <w:fldChar w:fldCharType="end"/>
      </w:r>
      <w:r>
        <w:t xml:space="preserve"> where practical, available and cost</w:t>
      </w:r>
      <w:r w:rsidR="0089391E">
        <w:noBreakHyphen/>
      </w:r>
      <w:r>
        <w:t>effective. Further information about the government</w:t>
      </w:r>
      <w:r w:rsidR="0089391E">
        <w:t>’</w:t>
      </w:r>
      <w:r>
        <w:t>s fuel contract</w:t>
      </w:r>
      <w:r>
        <w:fldChar w:fldCharType="begin"/>
      </w:r>
      <w:r>
        <w:instrText xml:space="preserve"> XE "</w:instrText>
      </w:r>
      <w:r w:rsidRPr="007F509F">
        <w:instrText>contract</w:instrText>
      </w:r>
      <w:r>
        <w:instrText xml:space="preserve">" </w:instrText>
      </w:r>
      <w:r>
        <w:fldChar w:fldCharType="end"/>
      </w:r>
      <w:r>
        <w:t>, including the rules of engagement governing its use, refer to the VicFleet</w:t>
      </w:r>
      <w:r>
        <w:fldChar w:fldCharType="begin"/>
      </w:r>
      <w:r>
        <w:instrText xml:space="preserve"> XE "</w:instrText>
      </w:r>
      <w:r w:rsidRPr="002C2B7B">
        <w:instrText>VicFleet</w:instrText>
      </w:r>
      <w:r>
        <w:instrText xml:space="preserve">" </w:instrText>
      </w:r>
      <w:r>
        <w:fldChar w:fldCharType="end"/>
      </w:r>
      <w:r>
        <w:t xml:space="preserve"> website. </w:t>
      </w:r>
    </w:p>
    <w:p w14:paraId="32F88EE7" w14:textId="77777777" w:rsidR="0090038E" w:rsidRPr="00B81326" w:rsidRDefault="0090038E" w:rsidP="00806673">
      <w:pPr>
        <w:pStyle w:val="Heading4numbered"/>
      </w:pPr>
      <w:r w:rsidRPr="00B81326">
        <w:t>Fuel cards</w:t>
      </w:r>
    </w:p>
    <w:p w14:paraId="048EFB2E" w14:textId="77777777" w:rsidR="0090038E" w:rsidRDefault="0090038E" w:rsidP="00806673">
      <w:pPr>
        <w:pStyle w:val="NormalIndent"/>
      </w:pPr>
      <w:r>
        <w:t>Provision of fuel</w:t>
      </w:r>
      <w:r>
        <w:fldChar w:fldCharType="begin"/>
      </w:r>
      <w:r>
        <w:instrText xml:space="preserve"> XE "</w:instrText>
      </w:r>
      <w:r w:rsidRPr="00811D48">
        <w:instrText>fuel</w:instrText>
      </w:r>
      <w:r>
        <w:instrText xml:space="preserve">" </w:instrText>
      </w:r>
      <w:r>
        <w:fldChar w:fldCharType="end"/>
      </w:r>
      <w:r>
        <w:t xml:space="preserve"> cards is arranged by departmental fleet managers. Cards are to be used as described in the contract</w:t>
      </w:r>
      <w:r>
        <w:fldChar w:fldCharType="begin"/>
      </w:r>
      <w:r>
        <w:instrText xml:space="preserve"> XE "</w:instrText>
      </w:r>
      <w:r w:rsidRPr="007F509F">
        <w:instrText>contract</w:instrText>
      </w:r>
      <w:r>
        <w:instrText xml:space="preserve">" </w:instrText>
      </w:r>
      <w:r>
        <w:fldChar w:fldCharType="end"/>
      </w:r>
      <w:r>
        <w:t xml:space="preserve"> rules of engagement. No purchases other than fuel and oil</w:t>
      </w:r>
      <w:r>
        <w:fldChar w:fldCharType="begin"/>
      </w:r>
      <w:r>
        <w:instrText xml:space="preserve"> XE "</w:instrText>
      </w:r>
      <w:r w:rsidRPr="00DE06F0">
        <w:instrText>oil</w:instrText>
      </w:r>
      <w:r>
        <w:instrText xml:space="preserve">" </w:instrText>
      </w:r>
      <w:r>
        <w:fldChar w:fldCharType="end"/>
      </w:r>
      <w:r>
        <w:t xml:space="preserve"> are permitted on fuel cards. Cards are valid only at approved panel member company outlets.</w:t>
      </w:r>
    </w:p>
    <w:p w14:paraId="40D5FF4F" w14:textId="77777777" w:rsidR="0090038E" w:rsidRDefault="0090038E" w:rsidP="00806673">
      <w:pPr>
        <w:pStyle w:val="NormalIndent"/>
      </w:pPr>
      <w:r>
        <w:t>Government fuel</w:t>
      </w:r>
      <w:r>
        <w:fldChar w:fldCharType="begin"/>
      </w:r>
      <w:r>
        <w:instrText xml:space="preserve"> XE "</w:instrText>
      </w:r>
      <w:r w:rsidRPr="00811D48">
        <w:instrText>fuel</w:instrText>
      </w:r>
      <w:r>
        <w:instrText xml:space="preserve">" </w:instrText>
      </w:r>
      <w:r>
        <w:fldChar w:fldCharType="end"/>
      </w:r>
      <w:r>
        <w:t xml:space="preserve"> cards are not:</w:t>
      </w:r>
    </w:p>
    <w:p w14:paraId="6CB05E2D" w14:textId="77777777" w:rsidR="0090038E" w:rsidRDefault="0090038E" w:rsidP="003956A5">
      <w:pPr>
        <w:pStyle w:val="Listnumindent"/>
      </w:pPr>
      <w:r>
        <w:lastRenderedPageBreak/>
        <w:t>to be used in the purchase of any product for private use</w:t>
      </w:r>
      <w:r>
        <w:fldChar w:fldCharType="begin"/>
      </w:r>
      <w:r>
        <w:instrText xml:space="preserve"> XE "</w:instrText>
      </w:r>
      <w:r w:rsidRPr="009034DC">
        <w:instrText>private use</w:instrText>
      </w:r>
      <w:r>
        <w:instrText xml:space="preserve">" </w:instrText>
      </w:r>
      <w:r>
        <w:fldChar w:fldCharType="end"/>
      </w:r>
      <w:r>
        <w:t xml:space="preserve">. Penalties may apply when this clause is contravened; </w:t>
      </w:r>
    </w:p>
    <w:p w14:paraId="4519D471" w14:textId="77777777" w:rsidR="0090038E" w:rsidRDefault="0090038E" w:rsidP="003956A5">
      <w:pPr>
        <w:pStyle w:val="Listnumindent"/>
      </w:pPr>
      <w:r>
        <w:t xml:space="preserve">transferable and may be used only for the vehicle to which they were originally allocated; and </w:t>
      </w:r>
    </w:p>
    <w:p w14:paraId="0AF7C2B4" w14:textId="77777777" w:rsidR="0090038E" w:rsidRDefault="0090038E" w:rsidP="003956A5">
      <w:pPr>
        <w:pStyle w:val="Listnumindent"/>
      </w:pPr>
      <w:r>
        <w:t xml:space="preserve">to be used in conjunction with any rewards program. </w:t>
      </w:r>
    </w:p>
    <w:p w14:paraId="5DF52A16" w14:textId="77777777" w:rsidR="0090038E" w:rsidRDefault="0090038E" w:rsidP="00806673">
      <w:pPr>
        <w:pStyle w:val="NormalIndent"/>
      </w:pPr>
      <w:r>
        <w:t>Drivers of government vehicles must immediately report cases of lost or stolen fuel</w:t>
      </w:r>
      <w:r>
        <w:fldChar w:fldCharType="begin"/>
      </w:r>
      <w:r>
        <w:instrText xml:space="preserve"> XE "</w:instrText>
      </w:r>
      <w:r w:rsidRPr="00811D48">
        <w:instrText>fuel</w:instrText>
      </w:r>
      <w:r>
        <w:instrText xml:space="preserve">" </w:instrText>
      </w:r>
      <w:r>
        <w:fldChar w:fldCharType="end"/>
      </w:r>
      <w:r>
        <w:t xml:space="preserve"> cards to their transport officer, supervisor and or fleet manager. </w:t>
      </w:r>
    </w:p>
    <w:p w14:paraId="215C7EC3" w14:textId="77777777" w:rsidR="005C5620" w:rsidRPr="00B81326" w:rsidRDefault="005C5620" w:rsidP="00806673">
      <w:pPr>
        <w:pStyle w:val="Heading4numbered"/>
      </w:pPr>
      <w:r w:rsidRPr="00B81326">
        <w:t>Odometer reading</w:t>
      </w:r>
    </w:p>
    <w:p w14:paraId="7477C079" w14:textId="77777777" w:rsidR="005C5620" w:rsidRDefault="005C5620" w:rsidP="00806673">
      <w:pPr>
        <w:pStyle w:val="NormalIndent"/>
      </w:pPr>
      <w:r>
        <w:t>All drivers must provide an accurate odometer reading each time they refuel their vehicle. This information is transferred electronically from fuel</w:t>
      </w:r>
      <w:r>
        <w:fldChar w:fldCharType="begin"/>
      </w:r>
      <w:r>
        <w:instrText xml:space="preserve"> XE "</w:instrText>
      </w:r>
      <w:r w:rsidRPr="00811D48">
        <w:instrText>fuel</w:instrText>
      </w:r>
      <w:r>
        <w:instrText xml:space="preserve">" </w:instrText>
      </w:r>
      <w:r>
        <w:fldChar w:fldCharType="end"/>
      </w:r>
      <w:r>
        <w:t xml:space="preserve"> suppliers and used to track:</w:t>
      </w:r>
    </w:p>
    <w:p w14:paraId="311FE6A8" w14:textId="77777777" w:rsidR="005C5620" w:rsidRDefault="005C5620" w:rsidP="003956A5">
      <w:pPr>
        <w:pStyle w:val="Listnumindent"/>
      </w:pPr>
      <w:r>
        <w:t>when vehicles are due for replacement;</w:t>
      </w:r>
    </w:p>
    <w:p w14:paraId="2FE088E2" w14:textId="77777777" w:rsidR="005C5620" w:rsidRDefault="005C5620" w:rsidP="003956A5">
      <w:pPr>
        <w:pStyle w:val="Listnumindent"/>
      </w:pPr>
      <w:r>
        <w:t>when they are due for servicing; and</w:t>
      </w:r>
    </w:p>
    <w:p w14:paraId="53F01560" w14:textId="77777777" w:rsidR="005C5620" w:rsidRDefault="005C5620" w:rsidP="003956A5">
      <w:pPr>
        <w:pStyle w:val="Listnumindent"/>
      </w:pPr>
      <w:r>
        <w:t>any problems arising from fuel</w:t>
      </w:r>
      <w:r>
        <w:fldChar w:fldCharType="begin"/>
      </w:r>
      <w:r>
        <w:instrText xml:space="preserve"> XE "</w:instrText>
      </w:r>
      <w:r w:rsidRPr="00811D48">
        <w:instrText>fuel</w:instrText>
      </w:r>
      <w:r>
        <w:instrText xml:space="preserve">" </w:instrText>
      </w:r>
      <w:r>
        <w:fldChar w:fldCharType="end"/>
      </w:r>
      <w:r>
        <w:t xml:space="preserve"> use and efficiency. </w:t>
      </w:r>
    </w:p>
    <w:p w14:paraId="3C70E475" w14:textId="77777777" w:rsidR="005C5620" w:rsidRDefault="005C5620" w:rsidP="00806673">
      <w:pPr>
        <w:pStyle w:val="NormalIndent"/>
      </w:pPr>
      <w:r>
        <w:t>These processes are critical to the efficiency of the fleet management</w:t>
      </w:r>
      <w:r>
        <w:fldChar w:fldCharType="begin"/>
      </w:r>
      <w:r>
        <w:instrText xml:space="preserve"> XE "</w:instrText>
      </w:r>
      <w:r w:rsidRPr="005E575C">
        <w:instrText>fleet management</w:instrText>
      </w:r>
      <w:r>
        <w:instrText xml:space="preserve">" </w:instrText>
      </w:r>
      <w:r>
        <w:fldChar w:fldCharType="end"/>
      </w:r>
      <w:r>
        <w:t xml:space="preserve"> function and demonstrate the importance of receiving accurate odometer readings at all times.</w:t>
      </w:r>
    </w:p>
    <w:p w14:paraId="51F93B83" w14:textId="77777777" w:rsidR="005C5620" w:rsidRPr="00B81326" w:rsidRDefault="005C5620" w:rsidP="00806673">
      <w:pPr>
        <w:pStyle w:val="Heading4numbered"/>
      </w:pPr>
      <w:r w:rsidRPr="00B81326">
        <w:t>Disruption to normal supply</w:t>
      </w:r>
    </w:p>
    <w:p w14:paraId="616CF6B7" w14:textId="77777777" w:rsidR="005C5620" w:rsidRDefault="005C5620" w:rsidP="00806673">
      <w:pPr>
        <w:pStyle w:val="NormalIndent"/>
      </w:pPr>
      <w:r>
        <w:t>When there are shortages of fuel</w:t>
      </w:r>
      <w:r>
        <w:fldChar w:fldCharType="begin"/>
      </w:r>
      <w:r>
        <w:instrText xml:space="preserve"> XE "</w:instrText>
      </w:r>
      <w:r w:rsidRPr="00811D48">
        <w:instrText>fuel</w:instrText>
      </w:r>
      <w:r>
        <w:instrText xml:space="preserve">" </w:instrText>
      </w:r>
      <w:r>
        <w:fldChar w:fldCharType="end"/>
      </w:r>
      <w:r>
        <w:t>, departments and agencies must ensure drivers implement additional procedures to conserve fuel, including:</w:t>
      </w:r>
    </w:p>
    <w:p w14:paraId="2C41BA6D" w14:textId="77777777" w:rsidR="005C5620" w:rsidRDefault="005C5620" w:rsidP="003956A5">
      <w:pPr>
        <w:pStyle w:val="Listnumindent"/>
      </w:pPr>
      <w:r>
        <w:t>compliance with restrictions issued by the government;</w:t>
      </w:r>
    </w:p>
    <w:p w14:paraId="7099A94F" w14:textId="77777777" w:rsidR="005C5620" w:rsidRDefault="005C5620" w:rsidP="003956A5">
      <w:pPr>
        <w:pStyle w:val="Listnumindent"/>
      </w:pPr>
      <w:r>
        <w:t>preferential use of available fuel</w:t>
      </w:r>
      <w:r>
        <w:fldChar w:fldCharType="begin"/>
      </w:r>
      <w:r>
        <w:instrText xml:space="preserve"> XE "</w:instrText>
      </w:r>
      <w:r w:rsidRPr="00811D48">
        <w:instrText>fuel</w:instrText>
      </w:r>
      <w:r>
        <w:instrText xml:space="preserve">" </w:instrText>
      </w:r>
      <w:r>
        <w:fldChar w:fldCharType="end"/>
      </w:r>
      <w:r w:rsidR="0089391E">
        <w:noBreakHyphen/>
      </w:r>
      <w:r>
        <w:t>efficient vehicles; and</w:t>
      </w:r>
    </w:p>
    <w:p w14:paraId="52012100" w14:textId="77777777" w:rsidR="005C5620" w:rsidRDefault="005C5620" w:rsidP="003956A5">
      <w:pPr>
        <w:pStyle w:val="Listnumindent"/>
      </w:pPr>
      <w:r>
        <w:t xml:space="preserve">restrict vehicle use to essential trips. </w:t>
      </w:r>
    </w:p>
    <w:p w14:paraId="105BED05" w14:textId="77777777" w:rsidR="005C5620" w:rsidRPr="00B81326" w:rsidRDefault="005C5620" w:rsidP="00806673">
      <w:pPr>
        <w:pStyle w:val="Heading4numbered"/>
      </w:pPr>
      <w:r w:rsidRPr="00B81326">
        <w:t>Non</w:t>
      </w:r>
      <w:r w:rsidR="0089391E">
        <w:noBreakHyphen/>
      </w:r>
      <w:r w:rsidRPr="00B81326">
        <w:t>contract</w:t>
      </w:r>
      <w:r w:rsidRPr="00B81326">
        <w:fldChar w:fldCharType="begin"/>
      </w:r>
      <w:r w:rsidRPr="00B81326">
        <w:instrText xml:space="preserve"> XE "contract" </w:instrText>
      </w:r>
      <w:r w:rsidRPr="00B81326">
        <w:fldChar w:fldCharType="end"/>
      </w:r>
      <w:r w:rsidRPr="00B81326">
        <w:t xml:space="preserve"> fuel</w:t>
      </w:r>
      <w:r w:rsidRPr="00B81326">
        <w:fldChar w:fldCharType="begin"/>
      </w:r>
      <w:r w:rsidRPr="00B81326">
        <w:instrText xml:space="preserve"> XE "fuel" </w:instrText>
      </w:r>
      <w:r w:rsidRPr="00B81326">
        <w:fldChar w:fldCharType="end"/>
      </w:r>
      <w:r w:rsidRPr="00B81326">
        <w:t xml:space="preserve"> card purchases </w:t>
      </w:r>
    </w:p>
    <w:p w14:paraId="31A0A180" w14:textId="77777777" w:rsidR="005C5620" w:rsidRDefault="005C5620" w:rsidP="00806673">
      <w:pPr>
        <w:pStyle w:val="NormalIndent"/>
      </w:pPr>
      <w:r>
        <w:t>Purchases by means other than an approved fuel</w:t>
      </w:r>
      <w:r>
        <w:fldChar w:fldCharType="begin"/>
      </w:r>
      <w:r>
        <w:instrText xml:space="preserve"> XE "</w:instrText>
      </w:r>
      <w:r w:rsidRPr="00811D48">
        <w:instrText>fuel</w:instrText>
      </w:r>
      <w:r>
        <w:instrText xml:space="preserve">" </w:instrText>
      </w:r>
      <w:r>
        <w:fldChar w:fldCharType="end"/>
      </w:r>
      <w:r>
        <w:t xml:space="preserve"> card should occur only in emergency</w:t>
      </w:r>
      <w:r>
        <w:fldChar w:fldCharType="begin"/>
      </w:r>
      <w:r>
        <w:instrText xml:space="preserve"> XE "</w:instrText>
      </w:r>
      <w:r w:rsidRPr="00DD65C7">
        <w:instrText>emergency</w:instrText>
      </w:r>
      <w:r>
        <w:instrText xml:space="preserve">" </w:instrText>
      </w:r>
      <w:r>
        <w:fldChar w:fldCharType="end"/>
      </w:r>
      <w:r>
        <w:t xml:space="preserve"> situations. In such cases, drivers should only be reimbursed once they produce satisfactory evidence of having purchased fuel or lubricant.</w:t>
      </w:r>
    </w:p>
    <w:p w14:paraId="7A606651" w14:textId="77777777" w:rsidR="005C5620" w:rsidRPr="00B81326" w:rsidRDefault="005C5620" w:rsidP="00806673">
      <w:pPr>
        <w:pStyle w:val="Heading4numbered"/>
      </w:pPr>
      <w:r w:rsidRPr="00B81326">
        <w:t>Corporate credit cards</w:t>
      </w:r>
    </w:p>
    <w:p w14:paraId="5F4221D1" w14:textId="4E09AFD8" w:rsidR="005C5620" w:rsidRDefault="005C5620" w:rsidP="00806673">
      <w:pPr>
        <w:pStyle w:val="NormalIndent"/>
      </w:pPr>
      <w:r>
        <w:t xml:space="preserve">Government corporate cards </w:t>
      </w:r>
      <w:r w:rsidR="00A85CBF">
        <w:t>must</w:t>
      </w:r>
      <w:r>
        <w:t xml:space="preserve"> not be used to purchase fuel</w:t>
      </w:r>
      <w:r>
        <w:fldChar w:fldCharType="begin"/>
      </w:r>
      <w:r>
        <w:instrText xml:space="preserve"> XE "</w:instrText>
      </w:r>
      <w:r w:rsidRPr="00811D48">
        <w:instrText>fuel</w:instrText>
      </w:r>
      <w:r>
        <w:instrText xml:space="preserve">" </w:instrText>
      </w:r>
      <w:r>
        <w:fldChar w:fldCharType="end"/>
      </w:r>
      <w:r>
        <w:t xml:space="preserve"> or lubricants</w:t>
      </w:r>
      <w:r>
        <w:fldChar w:fldCharType="begin"/>
      </w:r>
      <w:r>
        <w:instrText xml:space="preserve"> XE "</w:instrText>
      </w:r>
      <w:r w:rsidRPr="000D1CFE">
        <w:instrText>lubricants</w:instrText>
      </w:r>
      <w:r>
        <w:instrText xml:space="preserve">" </w:instrText>
      </w:r>
      <w:r>
        <w:fldChar w:fldCharType="end"/>
      </w:r>
      <w:r>
        <w:t>. Personal funds may be used in the case of an emergency</w:t>
      </w:r>
      <w:r>
        <w:fldChar w:fldCharType="begin"/>
      </w:r>
      <w:r>
        <w:instrText xml:space="preserve"> XE "</w:instrText>
      </w:r>
      <w:r w:rsidRPr="00DD65C7">
        <w:instrText>emergency</w:instrText>
      </w:r>
      <w:r>
        <w:instrText xml:space="preserve">" </w:instrText>
      </w:r>
      <w:r>
        <w:fldChar w:fldCharType="end"/>
      </w:r>
      <w:r>
        <w:t xml:space="preserve"> and reimbursed via the department or agencies normal expense process.</w:t>
      </w:r>
    </w:p>
    <w:p w14:paraId="07183A74" w14:textId="77777777" w:rsidR="00B76BCB" w:rsidRPr="00B4393A" w:rsidRDefault="00B76BCB" w:rsidP="00B76BCB">
      <w:pPr>
        <w:pStyle w:val="Heading3numbered"/>
      </w:pPr>
      <w:bookmarkStart w:id="80" w:name="_Toc426639785"/>
      <w:bookmarkStart w:id="81" w:name="_Toc137540696"/>
      <w:r w:rsidRPr="00B4393A">
        <w:t>Tolls and e</w:t>
      </w:r>
      <w:r w:rsidR="0089391E">
        <w:noBreakHyphen/>
      </w:r>
      <w:r w:rsidRPr="00B4393A">
        <w:t>tags</w:t>
      </w:r>
      <w:bookmarkEnd w:id="80"/>
      <w:bookmarkEnd w:id="81"/>
      <w:r w:rsidRPr="00B4393A">
        <w:t xml:space="preserve"> </w:t>
      </w:r>
      <w:r w:rsidRPr="00B4393A">
        <w:fldChar w:fldCharType="begin"/>
      </w:r>
      <w:r w:rsidRPr="00B4393A">
        <w:instrText xml:space="preserve"> XE "e-tags, tolls" </w:instrText>
      </w:r>
      <w:r w:rsidRPr="00B4393A">
        <w:fldChar w:fldCharType="end"/>
      </w:r>
    </w:p>
    <w:p w14:paraId="47871A5B" w14:textId="77777777" w:rsidR="00B76BCB" w:rsidRPr="00B81326" w:rsidRDefault="00B76BCB" w:rsidP="00806673">
      <w:pPr>
        <w:pStyle w:val="Heading4numbered"/>
      </w:pPr>
      <w:r w:rsidRPr="00B81326">
        <w:t xml:space="preserve">Tollways </w:t>
      </w:r>
    </w:p>
    <w:p w14:paraId="250AE0F7" w14:textId="38E25788" w:rsidR="00B76BCB" w:rsidRDefault="00B76BCB" w:rsidP="00806673">
      <w:pPr>
        <w:pStyle w:val="NormalIndent"/>
      </w:pPr>
      <w:r>
        <w:t xml:space="preserve">Victoria has </w:t>
      </w:r>
      <w:r w:rsidR="001A784D">
        <w:t>several</w:t>
      </w:r>
      <w:r>
        <w:t xml:space="preserve"> toll roads. Tolls are generally collected via electronic tag</w:t>
      </w:r>
      <w:r w:rsidR="0089391E">
        <w:noBreakHyphen/>
      </w:r>
      <w:r>
        <w:t>based systems (e</w:t>
      </w:r>
      <w:r w:rsidR="0089391E">
        <w:noBreakHyphen/>
      </w:r>
      <w:r>
        <w:t>tags). E</w:t>
      </w:r>
      <w:r w:rsidR="0089391E">
        <w:noBreakHyphen/>
      </w:r>
      <w:r>
        <w:t>tags are vehicle</w:t>
      </w:r>
      <w:r w:rsidR="0089391E">
        <w:noBreakHyphen/>
      </w:r>
      <w:r>
        <w:t>mounted and linked to the vehicle registration number on the toll operator</w:t>
      </w:r>
      <w:r w:rsidR="0089391E">
        <w:t>’</w:t>
      </w:r>
      <w:r>
        <w:t>s database.</w:t>
      </w:r>
    </w:p>
    <w:p w14:paraId="2D651748" w14:textId="77777777" w:rsidR="00B76BCB" w:rsidRDefault="00B76BCB" w:rsidP="00806673">
      <w:pPr>
        <w:pStyle w:val="NormalIndent"/>
        <w:keepNext/>
      </w:pPr>
      <w:r>
        <w:t>All government motor vehicles using toll roads are required to pay the scheduled toll as set by the operator or the applicable agency in any other jurisdiction.</w:t>
      </w:r>
    </w:p>
    <w:p w14:paraId="1A3AFDCD" w14:textId="4B825A37" w:rsidR="00B76BCB" w:rsidRDefault="000B1039" w:rsidP="00806673">
      <w:pPr>
        <w:pStyle w:val="NormalIndent"/>
      </w:pPr>
      <w:r>
        <w:t>T</w:t>
      </w:r>
      <w:r w:rsidR="00B76BCB">
        <w:t>oll costs incurred by government vehicles being used for private or non</w:t>
      </w:r>
      <w:r w:rsidR="0089391E">
        <w:noBreakHyphen/>
      </w:r>
      <w:r w:rsidR="00B76BCB">
        <w:t>government business are the responsibility of the driver.</w:t>
      </w:r>
    </w:p>
    <w:p w14:paraId="64275060" w14:textId="77777777" w:rsidR="00B76BCB" w:rsidRPr="00B4393A" w:rsidRDefault="00B76BCB" w:rsidP="00B76BCB">
      <w:pPr>
        <w:pStyle w:val="Heading3numbered"/>
      </w:pPr>
      <w:bookmarkStart w:id="82" w:name="_Toc426639786"/>
      <w:bookmarkStart w:id="83" w:name="_Toc137540697"/>
      <w:r w:rsidRPr="00B4393A">
        <w:lastRenderedPageBreak/>
        <w:t>Interstate travel</w:t>
      </w:r>
      <w:bookmarkEnd w:id="82"/>
      <w:bookmarkEnd w:id="83"/>
      <w:r w:rsidRPr="00B4393A">
        <w:fldChar w:fldCharType="begin"/>
      </w:r>
      <w:r w:rsidRPr="00B4393A">
        <w:instrText xml:space="preserve"> XE "Interstate travel" </w:instrText>
      </w:r>
      <w:r w:rsidRPr="00B4393A">
        <w:fldChar w:fldCharType="end"/>
      </w:r>
    </w:p>
    <w:p w14:paraId="534367D6" w14:textId="7D55A7CD" w:rsidR="00B76BCB" w:rsidRDefault="00B76BCB" w:rsidP="00806673">
      <w:pPr>
        <w:pStyle w:val="NormalIndent"/>
      </w:pPr>
      <w:r>
        <w:t xml:space="preserve">Approval to transport or drive a government vehicle out of the jurisdiction in which it normally operates must be obtained from the applicable departmental secretary, agency chief executive officer or authorised delegate. Executive vehicles </w:t>
      </w:r>
      <w:r w:rsidR="00F634FB">
        <w:t xml:space="preserve">and vehicles that normally </w:t>
      </w:r>
      <w:r w:rsidR="00306F0B">
        <w:t xml:space="preserve">operate across the State border </w:t>
      </w:r>
      <w:r>
        <w:t>are exempt from this process.</w:t>
      </w:r>
    </w:p>
    <w:p w14:paraId="5BF36B56" w14:textId="77777777" w:rsidR="00B76BCB" w:rsidRPr="00B4393A" w:rsidRDefault="00B76BCB" w:rsidP="00B76BCB">
      <w:pPr>
        <w:pStyle w:val="Heading3numbered"/>
      </w:pPr>
      <w:bookmarkStart w:id="84" w:name="_Toc426639787"/>
      <w:bookmarkStart w:id="85" w:name="_Toc137540698"/>
      <w:r w:rsidRPr="00B4393A">
        <w:t>Driver responsibilities and penalties</w:t>
      </w:r>
      <w:bookmarkEnd w:id="84"/>
      <w:bookmarkEnd w:id="85"/>
      <w:r w:rsidRPr="00B4393A">
        <w:fldChar w:fldCharType="begin"/>
      </w:r>
      <w:r w:rsidRPr="00B4393A">
        <w:instrText xml:space="preserve"> XE "penalties" </w:instrText>
      </w:r>
      <w:r w:rsidRPr="00B4393A">
        <w:fldChar w:fldCharType="end"/>
      </w:r>
    </w:p>
    <w:p w14:paraId="24699FFB" w14:textId="77777777" w:rsidR="00B76BCB" w:rsidRPr="00B81326" w:rsidRDefault="00B76BCB" w:rsidP="00806673">
      <w:pPr>
        <w:pStyle w:val="Heading4numbered"/>
      </w:pPr>
      <w:r w:rsidRPr="00B81326">
        <w:t>Use of government vehicles</w:t>
      </w:r>
    </w:p>
    <w:p w14:paraId="032B1C94" w14:textId="77777777" w:rsidR="00B76BCB" w:rsidRDefault="00B76BCB" w:rsidP="00806673">
      <w:pPr>
        <w:pStyle w:val="NormalIndent"/>
      </w:pPr>
      <w:r>
        <w:t xml:space="preserve">All government vehicles may only be used in the performance of authorised government business. </w:t>
      </w:r>
    </w:p>
    <w:p w14:paraId="27F41CAE" w14:textId="77777777" w:rsidR="00B76BCB" w:rsidRDefault="00B76BCB" w:rsidP="00806673">
      <w:pPr>
        <w:pStyle w:val="NormalIndent"/>
      </w:pPr>
      <w:r>
        <w:t xml:space="preserve">An employee has responsibility for arranging (at his or her cost) transportation to and from his or her normal place of employment. Official transport is not to be used for such purposes. </w:t>
      </w:r>
    </w:p>
    <w:p w14:paraId="5AFCFA8E" w14:textId="77777777" w:rsidR="00B76BCB" w:rsidRDefault="00B76BCB" w:rsidP="00806673">
      <w:pPr>
        <w:pStyle w:val="NormalIndent"/>
      </w:pPr>
      <w:r>
        <w:t>Subject to approval of the departmental Secretary or agency chief executive officer government vehicles may be used for commuting between home and office when:</w:t>
      </w:r>
    </w:p>
    <w:p w14:paraId="36250509" w14:textId="77777777" w:rsidR="00B76BCB" w:rsidRDefault="00B76BCB" w:rsidP="003956A5">
      <w:pPr>
        <w:pStyle w:val="Listnumindent"/>
      </w:pPr>
      <w:r>
        <w:t>public transport</w:t>
      </w:r>
      <w:r>
        <w:fldChar w:fldCharType="begin"/>
      </w:r>
      <w:r>
        <w:instrText xml:space="preserve"> XE "</w:instrText>
      </w:r>
      <w:r w:rsidRPr="00BB0C34">
        <w:instrText>public transport</w:instrText>
      </w:r>
      <w:r>
        <w:instrText xml:space="preserve">" </w:instrText>
      </w:r>
      <w:r>
        <w:fldChar w:fldCharType="end"/>
      </w:r>
      <w:r>
        <w:t xml:space="preserve"> (including taxis</w:t>
      </w:r>
      <w:r>
        <w:fldChar w:fldCharType="begin"/>
      </w:r>
      <w:r>
        <w:instrText xml:space="preserve"> XE "</w:instrText>
      </w:r>
      <w:r w:rsidRPr="00511228">
        <w:instrText>taxis</w:instrText>
      </w:r>
      <w:r>
        <w:instrText xml:space="preserve">" </w:instrText>
      </w:r>
      <w:r>
        <w:fldChar w:fldCharType="end"/>
      </w:r>
      <w:r>
        <w:t>) is not available to an employee required to work beyond his or her normal hours of duty;</w:t>
      </w:r>
    </w:p>
    <w:p w14:paraId="453EEFE1" w14:textId="77777777" w:rsidR="00B76BCB" w:rsidRDefault="00B76BCB" w:rsidP="003956A5">
      <w:pPr>
        <w:pStyle w:val="Listnumindent"/>
      </w:pPr>
      <w:r>
        <w:t>an employee is required to complete official duties late at night, away from the base location;</w:t>
      </w:r>
    </w:p>
    <w:p w14:paraId="1A855AC4" w14:textId="77777777" w:rsidR="00B76BCB" w:rsidRDefault="00B76BCB" w:rsidP="003956A5">
      <w:pPr>
        <w:pStyle w:val="Listnumindent"/>
      </w:pPr>
      <w:r>
        <w:t>an employee is required to proceed directly to a site away from the base location (that is, where the employee is normally located) the following morning, and a saving to the State can be demonstrated from the exempt vehicle use;</w:t>
      </w:r>
    </w:p>
    <w:p w14:paraId="08F7C462" w14:textId="77777777" w:rsidR="00B76BCB" w:rsidRDefault="00B76BCB" w:rsidP="003956A5">
      <w:pPr>
        <w:pStyle w:val="Listnumindent"/>
      </w:pPr>
      <w:r>
        <w:t>an emergency</w:t>
      </w:r>
      <w:r>
        <w:fldChar w:fldCharType="begin"/>
      </w:r>
      <w:r>
        <w:instrText xml:space="preserve"> XE "</w:instrText>
      </w:r>
      <w:r w:rsidRPr="00DD65C7">
        <w:instrText>emergency</w:instrText>
      </w:r>
      <w:r>
        <w:instrText xml:space="preserve">" </w:instrText>
      </w:r>
      <w:r>
        <w:fldChar w:fldCharType="end"/>
      </w:r>
      <w:r>
        <w:t xml:space="preserve"> occurs; </w:t>
      </w:r>
    </w:p>
    <w:p w14:paraId="24359967" w14:textId="77777777" w:rsidR="00D116C3" w:rsidRDefault="00B76BCB" w:rsidP="00BC71D2">
      <w:pPr>
        <w:pStyle w:val="Listnumindent"/>
      </w:pPr>
      <w:r w:rsidRPr="00B76BCB">
        <w:t>an employee is using a vehicle provided under the Executive Car Scheme</w:t>
      </w:r>
      <w:r w:rsidR="00D116C3">
        <w:t>;</w:t>
      </w:r>
      <w:r w:rsidR="00D116C3" w:rsidRPr="00D116C3">
        <w:t xml:space="preserve"> </w:t>
      </w:r>
      <w:r w:rsidR="00D116C3">
        <w:t>and/or</w:t>
      </w:r>
    </w:p>
    <w:p w14:paraId="374AC7EE" w14:textId="77777777" w:rsidR="00B76BCB" w:rsidRPr="00B76BCB" w:rsidRDefault="00B76BCB" w:rsidP="00BC71D2">
      <w:pPr>
        <w:pStyle w:val="Listnumindent"/>
      </w:pPr>
      <w:r w:rsidRPr="00B76BCB">
        <w:t>Government vehicles are not to be used for private purposes unless approved in writing by a departmental Secretary, agency chief executive officer.</w:t>
      </w:r>
    </w:p>
    <w:p w14:paraId="4AE4C230" w14:textId="77777777" w:rsidR="00B76BCB" w:rsidRPr="004D4185" w:rsidRDefault="00B76BCB" w:rsidP="00806673">
      <w:pPr>
        <w:pStyle w:val="Heading4numbered"/>
      </w:pPr>
      <w:r w:rsidRPr="004D4185">
        <w:t>Authorisation to carry passengers</w:t>
      </w:r>
      <w:r w:rsidRPr="004D4185">
        <w:fldChar w:fldCharType="begin"/>
      </w:r>
      <w:r w:rsidRPr="004D4185">
        <w:instrText xml:space="preserve"> XE "Authorisation to carry passengers" </w:instrText>
      </w:r>
      <w:r w:rsidRPr="004D4185">
        <w:fldChar w:fldCharType="end"/>
      </w:r>
    </w:p>
    <w:p w14:paraId="44FA8547" w14:textId="77777777" w:rsidR="00B76BCB" w:rsidRDefault="00B76BCB" w:rsidP="00806673">
      <w:pPr>
        <w:pStyle w:val="NormalIndent"/>
      </w:pPr>
      <w:r>
        <w:t>Only persons travelling on government business are permitted as passengers in government vehicles.</w:t>
      </w:r>
    </w:p>
    <w:p w14:paraId="59D7C677" w14:textId="77777777" w:rsidR="00B76BCB" w:rsidRDefault="00B76BCB" w:rsidP="00806673">
      <w:pPr>
        <w:pStyle w:val="NormalIndent"/>
      </w:pPr>
      <w:r>
        <w:t>Exemptions apply:</w:t>
      </w:r>
    </w:p>
    <w:p w14:paraId="45E59C9F" w14:textId="77777777" w:rsidR="00B76BCB" w:rsidRDefault="00B76BCB" w:rsidP="003956A5">
      <w:pPr>
        <w:pStyle w:val="Listnumindent"/>
      </w:pPr>
      <w:r>
        <w:t>in instances of serious emergency</w:t>
      </w:r>
      <w:r>
        <w:fldChar w:fldCharType="begin"/>
      </w:r>
      <w:r>
        <w:instrText xml:space="preserve"> XE "</w:instrText>
      </w:r>
      <w:r w:rsidRPr="00DD65C7">
        <w:instrText>emergency</w:instrText>
      </w:r>
      <w:r>
        <w:instrText xml:space="preserve">" </w:instrText>
      </w:r>
      <w:r>
        <w:fldChar w:fldCharType="end"/>
      </w:r>
      <w:r>
        <w:t xml:space="preserve">; </w:t>
      </w:r>
    </w:p>
    <w:p w14:paraId="14B64DFD" w14:textId="77777777" w:rsidR="00B76BCB" w:rsidRDefault="00B76BCB" w:rsidP="003956A5">
      <w:pPr>
        <w:pStyle w:val="Listnumindent"/>
      </w:pPr>
      <w:r>
        <w:t xml:space="preserve">when transportation of members of the public is in the best interests of the State and authorised in writing by a departmental Secretary, agency chief executive officer or authorised delegate; and </w:t>
      </w:r>
    </w:p>
    <w:p w14:paraId="30DAAEAA" w14:textId="77777777" w:rsidR="00B76BCB" w:rsidRDefault="00B76BCB" w:rsidP="003956A5">
      <w:pPr>
        <w:pStyle w:val="Listnumindent"/>
      </w:pPr>
      <w:r>
        <w:t>to executives using vehicles in the Executive Motor Vehicle Scheme</w:t>
      </w:r>
      <w:r>
        <w:fldChar w:fldCharType="begin"/>
      </w:r>
      <w:r>
        <w:instrText xml:space="preserve"> XE "</w:instrText>
      </w:r>
      <w:r w:rsidRPr="006A4C15">
        <w:instrText>Executive Motor Vehicle Scheme</w:instrText>
      </w:r>
      <w:r>
        <w:instrText xml:space="preserve">" </w:instrText>
      </w:r>
      <w:r>
        <w:fldChar w:fldCharType="end"/>
      </w:r>
      <w:r>
        <w:t xml:space="preserve">, as opposed to being allocated the use of executive vehicles for work purposes. </w:t>
      </w:r>
    </w:p>
    <w:p w14:paraId="506B7BBC" w14:textId="77777777" w:rsidR="00B76BCB" w:rsidRPr="00B81326" w:rsidRDefault="00B76BCB" w:rsidP="00806673">
      <w:pPr>
        <w:pStyle w:val="Heading4numbered"/>
      </w:pPr>
      <w:r w:rsidRPr="00B81326">
        <w:t>Traffic laws</w:t>
      </w:r>
    </w:p>
    <w:p w14:paraId="4676BC2E" w14:textId="77777777" w:rsidR="00B76BCB" w:rsidRDefault="00B76BCB" w:rsidP="00806673">
      <w:pPr>
        <w:pStyle w:val="NormalIndent"/>
      </w:pPr>
      <w:r>
        <w:t>Drivers of government vehicles are required to observe all traffic laws</w:t>
      </w:r>
      <w:r>
        <w:fldChar w:fldCharType="begin"/>
      </w:r>
      <w:r>
        <w:instrText xml:space="preserve"> XE "</w:instrText>
      </w:r>
      <w:r w:rsidRPr="009B699F">
        <w:instrText>traffic laws</w:instrText>
      </w:r>
      <w:r>
        <w:instrText xml:space="preserve">" </w:instrText>
      </w:r>
      <w:r>
        <w:fldChar w:fldCharType="end"/>
      </w:r>
      <w:r>
        <w:t>, including regulations and by</w:t>
      </w:r>
      <w:r w:rsidR="0089391E">
        <w:noBreakHyphen/>
      </w:r>
      <w:r>
        <w:t xml:space="preserve">laws relating to all aspects of motor vehicle operation in the applicable jurisdiction of operation. </w:t>
      </w:r>
    </w:p>
    <w:p w14:paraId="541E053B" w14:textId="77777777" w:rsidR="00B76BCB" w:rsidRDefault="00B76BCB" w:rsidP="00806673">
      <w:pPr>
        <w:pStyle w:val="NormalIndent"/>
      </w:pPr>
      <w:r>
        <w:t>Subject to investigation</w:t>
      </w:r>
      <w:r>
        <w:fldChar w:fldCharType="begin"/>
      </w:r>
      <w:r>
        <w:instrText xml:space="preserve"> XE "</w:instrText>
      </w:r>
      <w:r w:rsidRPr="008D69CA">
        <w:instrText>investigation</w:instrText>
      </w:r>
      <w:r>
        <w:instrText xml:space="preserve">" </w:instrText>
      </w:r>
      <w:r>
        <w:fldChar w:fldCharType="end"/>
      </w:r>
      <w:r>
        <w:t>, the misuse and/or unauthorised use of a government vehicle may result in penalties</w:t>
      </w:r>
      <w:r>
        <w:fldChar w:fldCharType="begin"/>
      </w:r>
      <w:r>
        <w:instrText xml:space="preserve"> XE "</w:instrText>
      </w:r>
      <w:r w:rsidRPr="00A204A2">
        <w:instrText>penalties</w:instrText>
      </w:r>
      <w:r>
        <w:instrText xml:space="preserve">" </w:instrText>
      </w:r>
      <w:r>
        <w:fldChar w:fldCharType="end"/>
      </w:r>
      <w:r>
        <w:t xml:space="preserve"> being imposed on the driver, (and the driver may be held </w:t>
      </w:r>
      <w:r>
        <w:lastRenderedPageBreak/>
        <w:t>personally responsible for damages</w:t>
      </w:r>
      <w:r>
        <w:fldChar w:fldCharType="begin"/>
      </w:r>
      <w:r>
        <w:instrText xml:space="preserve"> XE "</w:instrText>
      </w:r>
      <w:r w:rsidRPr="00FB56E1">
        <w:instrText>damages</w:instrText>
      </w:r>
      <w:r>
        <w:instrText xml:space="preserve">" </w:instrText>
      </w:r>
      <w:r>
        <w:fldChar w:fldCharType="end"/>
      </w:r>
      <w:r>
        <w:t xml:space="preserve"> caused to a government vehicle, a third party and/or property</w:t>
      </w:r>
      <w:r>
        <w:fldChar w:fldCharType="begin"/>
      </w:r>
      <w:r>
        <w:instrText xml:space="preserve"> XE "</w:instrText>
      </w:r>
      <w:r w:rsidRPr="00A92C9F">
        <w:instrText>property</w:instrText>
      </w:r>
      <w:r>
        <w:instrText xml:space="preserve">" </w:instrText>
      </w:r>
      <w:r>
        <w:fldChar w:fldCharType="end"/>
      </w:r>
      <w:r>
        <w:t xml:space="preserve">). </w:t>
      </w:r>
    </w:p>
    <w:p w14:paraId="1EBB7E14" w14:textId="77777777" w:rsidR="00B76BCB" w:rsidRDefault="00B76BCB" w:rsidP="00806673">
      <w:pPr>
        <w:pStyle w:val="NormalIndent"/>
      </w:pPr>
      <w:r>
        <w:t>The head of VicFleet</w:t>
      </w:r>
      <w:r>
        <w:fldChar w:fldCharType="begin"/>
      </w:r>
      <w:r>
        <w:instrText xml:space="preserve"> XE "</w:instrText>
      </w:r>
      <w:r w:rsidRPr="002C2B7B">
        <w:instrText>VicFleet</w:instrText>
      </w:r>
      <w:r>
        <w:instrText xml:space="preserve">" </w:instrText>
      </w:r>
      <w:r>
        <w:fldChar w:fldCharType="end"/>
      </w:r>
      <w:r>
        <w:t xml:space="preserve"> has responsibility for investigating and reporting to the appropriate department or agency, or directing it to investigate, any apparent or alleged misuse of government vehicles. Responsibility for punitive or recovery action rests with departments and agencies.</w:t>
      </w:r>
    </w:p>
    <w:p w14:paraId="19E09059" w14:textId="77777777" w:rsidR="00B76BCB" w:rsidRPr="00B81326" w:rsidRDefault="00B76BCB" w:rsidP="00806673">
      <w:pPr>
        <w:pStyle w:val="Heading4numbered"/>
      </w:pPr>
      <w:r w:rsidRPr="00B81326">
        <w:t>Fines</w:t>
      </w:r>
    </w:p>
    <w:p w14:paraId="570E59F5" w14:textId="77777777" w:rsidR="00B76BCB" w:rsidRDefault="00B76BCB" w:rsidP="00806673">
      <w:pPr>
        <w:pStyle w:val="NormalIndent"/>
      </w:pPr>
      <w:r>
        <w:t>Drivers are personally responsible for the payment of all fines resulting from their use of government vehicles. On receiving a notice of infringement, departments and agencies are required to notify the issuing authority with the details of the offending driver within the specified timeframe. Departments and agencies must observe the provisions of the Privacy and Data Protection Act 2014 when dealing with personal information related to infringement notices.</w:t>
      </w:r>
    </w:p>
    <w:p w14:paraId="5C9DEB9C" w14:textId="77777777" w:rsidR="00B76BCB" w:rsidRPr="00B81326" w:rsidRDefault="00B76BCB" w:rsidP="00806673">
      <w:pPr>
        <w:pStyle w:val="Heading4numbered"/>
      </w:pPr>
      <w:r w:rsidRPr="00B81326">
        <w:t>Vehicle</w:t>
      </w:r>
      <w:r w:rsidR="0089391E">
        <w:noBreakHyphen/>
      </w:r>
      <w:r w:rsidRPr="00B81326">
        <w:t>related incidents and hazardous situations</w:t>
      </w:r>
    </w:p>
    <w:p w14:paraId="3164B72F" w14:textId="77777777" w:rsidR="007B1FF7" w:rsidRDefault="00B76BCB" w:rsidP="00806673">
      <w:pPr>
        <w:pStyle w:val="NormalIndent"/>
        <w:rPr>
          <w:rFonts w:asciiTheme="majorHAnsi" w:eastAsiaTheme="majorEastAsia" w:hAnsiTheme="majorHAnsi" w:cstheme="majorBidi"/>
          <w:b/>
          <w:bCs/>
          <w:color w:val="0063A6" w:themeColor="accent1"/>
          <w:sz w:val="22"/>
          <w:szCs w:val="22"/>
        </w:rPr>
      </w:pPr>
      <w:r>
        <w:t>All vehicle</w:t>
      </w:r>
      <w:r w:rsidR="0089391E">
        <w:noBreakHyphen/>
      </w:r>
      <w:r>
        <w:t>related incidents and hazardous situations that have an impact on the OH&amp;S of the driver, passenger or others must be reported to the driver</w:t>
      </w:r>
      <w:r w:rsidR="0089391E">
        <w:t>’</w:t>
      </w:r>
      <w:r>
        <w:t>s supervisor, the OH&amp;S management representative and the fleet manager. Such incidents include, but are not limited to personal injury</w:t>
      </w:r>
      <w:r>
        <w:fldChar w:fldCharType="begin"/>
      </w:r>
      <w:r>
        <w:instrText xml:space="preserve"> XE "</w:instrText>
      </w:r>
      <w:r w:rsidRPr="00FA452E">
        <w:instrText>injury</w:instrText>
      </w:r>
      <w:r>
        <w:instrText xml:space="preserve">" </w:instrText>
      </w:r>
      <w:r>
        <w:fldChar w:fldCharType="end"/>
      </w:r>
      <w:r>
        <w:t>, inappropriate driver behaviour</w:t>
      </w:r>
      <w:r>
        <w:fldChar w:fldCharType="begin"/>
      </w:r>
      <w:r>
        <w:instrText xml:space="preserve"> XE "</w:instrText>
      </w:r>
      <w:r w:rsidRPr="00D335A3">
        <w:instrText>driver behaviour</w:instrText>
      </w:r>
      <w:r>
        <w:instrText xml:space="preserve">" </w:instrText>
      </w:r>
      <w:r>
        <w:fldChar w:fldCharType="end"/>
      </w:r>
      <w:r>
        <w:t xml:space="preserve"> and any safety</w:t>
      </w:r>
      <w:r>
        <w:fldChar w:fldCharType="begin"/>
      </w:r>
      <w:r>
        <w:instrText xml:space="preserve"> XE "</w:instrText>
      </w:r>
      <w:r w:rsidRPr="00DF4155">
        <w:instrText>safety</w:instrText>
      </w:r>
      <w:r>
        <w:instrText xml:space="preserve">" </w:instrText>
      </w:r>
      <w:r>
        <w:fldChar w:fldCharType="end"/>
      </w:r>
      <w:r w:rsidR="0089391E">
        <w:noBreakHyphen/>
      </w:r>
      <w:r>
        <w:t>related infringement notices (such as notices for excessive speed</w:t>
      </w:r>
      <w:r>
        <w:fldChar w:fldCharType="begin"/>
      </w:r>
      <w:r>
        <w:instrText xml:space="preserve"> XE "</w:instrText>
      </w:r>
      <w:r w:rsidRPr="00B83D76">
        <w:instrText>excessive speed</w:instrText>
      </w:r>
      <w:r>
        <w:instrText xml:space="preserve">" </w:instrText>
      </w:r>
      <w:r>
        <w:fldChar w:fldCharType="end"/>
      </w:r>
      <w:r>
        <w:t>, red light camera and illegal parking</w:t>
      </w:r>
      <w:r>
        <w:fldChar w:fldCharType="begin"/>
      </w:r>
      <w:r>
        <w:instrText xml:space="preserve"> XE "</w:instrText>
      </w:r>
      <w:r w:rsidRPr="0054525A">
        <w:instrText>parking</w:instrText>
      </w:r>
      <w:r>
        <w:instrText xml:space="preserve">" </w:instrText>
      </w:r>
      <w:r>
        <w:fldChar w:fldCharType="end"/>
      </w:r>
      <w:r>
        <w:t xml:space="preserve">). </w:t>
      </w:r>
      <w:bookmarkStart w:id="86" w:name="_Toc426639788"/>
    </w:p>
    <w:p w14:paraId="7FD4550C" w14:textId="77777777" w:rsidR="00B76BCB" w:rsidRPr="00B4393A" w:rsidRDefault="00B76BCB" w:rsidP="00B76BCB">
      <w:pPr>
        <w:pStyle w:val="Heading3numbered"/>
      </w:pPr>
      <w:bookmarkStart w:id="87" w:name="_Toc137540699"/>
      <w:r w:rsidRPr="00B4393A">
        <w:t>Motor vehicle crashes and reporting</w:t>
      </w:r>
      <w:bookmarkEnd w:id="86"/>
      <w:bookmarkEnd w:id="87"/>
    </w:p>
    <w:p w14:paraId="0FCF986F" w14:textId="77777777" w:rsidR="00B76BCB" w:rsidRDefault="00B76BCB" w:rsidP="00806673">
      <w:pPr>
        <w:pStyle w:val="NormalIndent"/>
      </w:pPr>
      <w:r>
        <w:t>If the driver of a government vehicle is involved in a motor vehicle accident</w:t>
      </w:r>
      <w:r>
        <w:fldChar w:fldCharType="begin"/>
      </w:r>
      <w:r>
        <w:instrText xml:space="preserve"> XE "</w:instrText>
      </w:r>
      <w:r w:rsidRPr="0039135A">
        <w:instrText>accident</w:instrText>
      </w:r>
      <w:r>
        <w:instrText xml:space="preserve">" </w:instrText>
      </w:r>
      <w:r>
        <w:fldChar w:fldCharType="end"/>
      </w:r>
      <w:r>
        <w:t>, then he or she should stop the vehicle immediately. When a person is injured or property</w:t>
      </w:r>
      <w:r>
        <w:fldChar w:fldCharType="begin"/>
      </w:r>
      <w:r>
        <w:instrText xml:space="preserve"> XE "</w:instrText>
      </w:r>
      <w:r w:rsidRPr="00A92C9F">
        <w:instrText>property</w:instrText>
      </w:r>
      <w:r>
        <w:instrText xml:space="preserve">" </w:instrText>
      </w:r>
      <w:r>
        <w:fldChar w:fldCharType="end"/>
      </w:r>
      <w:r>
        <w:t xml:space="preserve"> is damaged as a result of the crash, the driver should provide the required assistance and report to the nearest accessible police station. If there are no personal injuries and the owner of the damaged property is present on site, then reporting the incident to the police is optional. </w:t>
      </w:r>
    </w:p>
    <w:p w14:paraId="2A17A388" w14:textId="77777777" w:rsidR="00B76BCB" w:rsidRDefault="00B76BCB" w:rsidP="00806673">
      <w:pPr>
        <w:pStyle w:val="NormalIndent"/>
      </w:pPr>
      <w:r>
        <w:t>At the scene of a crash</w:t>
      </w:r>
      <w:r>
        <w:fldChar w:fldCharType="begin"/>
      </w:r>
      <w:r>
        <w:instrText xml:space="preserve"> XE "crash" </w:instrText>
      </w:r>
      <w:r>
        <w:fldChar w:fldCharType="end"/>
      </w:r>
      <w:r>
        <w:t>, drivers should provide:</w:t>
      </w:r>
    </w:p>
    <w:p w14:paraId="67E95DA3" w14:textId="77777777" w:rsidR="00B76BCB" w:rsidRDefault="00B76BCB" w:rsidP="003956A5">
      <w:pPr>
        <w:pStyle w:val="Listnumindent"/>
      </w:pPr>
      <w:r>
        <w:t>their name and address;</w:t>
      </w:r>
    </w:p>
    <w:p w14:paraId="7EBA301F" w14:textId="77777777" w:rsidR="00B76BCB" w:rsidRDefault="00B76BCB" w:rsidP="003956A5">
      <w:pPr>
        <w:pStyle w:val="Listnumindent"/>
      </w:pPr>
      <w:r>
        <w:t>their driver</w:t>
      </w:r>
      <w:r w:rsidR="0089391E">
        <w:t>’</w:t>
      </w:r>
      <w:r>
        <w:t>s licence details if requested by a member of the Police;</w:t>
      </w:r>
    </w:p>
    <w:p w14:paraId="47D50368" w14:textId="77777777" w:rsidR="00B76BCB" w:rsidRDefault="00B76BCB" w:rsidP="003956A5">
      <w:pPr>
        <w:pStyle w:val="Listnumindent"/>
      </w:pPr>
      <w:r>
        <w:t>the name and address of their department or agency;</w:t>
      </w:r>
    </w:p>
    <w:p w14:paraId="51F08738" w14:textId="77777777" w:rsidR="00B76BCB" w:rsidRDefault="00B76BCB" w:rsidP="003956A5">
      <w:pPr>
        <w:pStyle w:val="Listnumindent"/>
      </w:pPr>
      <w:r>
        <w:t>the motor vehicle</w:t>
      </w:r>
      <w:r w:rsidR="0089391E">
        <w:t>’</w:t>
      </w:r>
      <w:r>
        <w:t>s registration</w:t>
      </w:r>
      <w:r>
        <w:fldChar w:fldCharType="begin"/>
      </w:r>
      <w:r>
        <w:instrText xml:space="preserve"> XE "</w:instrText>
      </w:r>
      <w:r w:rsidRPr="00765F51">
        <w:instrText>registration</w:instrText>
      </w:r>
      <w:r>
        <w:instrText xml:space="preserve">" </w:instrText>
      </w:r>
      <w:r>
        <w:fldChar w:fldCharType="end"/>
      </w:r>
      <w:r>
        <w:t xml:space="preserve"> number to:</w:t>
      </w:r>
    </w:p>
    <w:p w14:paraId="13805267" w14:textId="77777777" w:rsidR="00B76BCB" w:rsidRPr="003956A5" w:rsidRDefault="00B76BCB" w:rsidP="00806673">
      <w:pPr>
        <w:pStyle w:val="Bulletindent2"/>
      </w:pPr>
      <w:r>
        <w:t>a</w:t>
      </w:r>
      <w:r w:rsidRPr="003956A5">
        <w:t>ny person who has been injured;</w:t>
      </w:r>
    </w:p>
    <w:p w14:paraId="3CE5F1D7" w14:textId="77777777" w:rsidR="00B76BCB" w:rsidRPr="003956A5" w:rsidRDefault="00B76BCB" w:rsidP="00806673">
      <w:pPr>
        <w:pStyle w:val="Bulletindent2"/>
      </w:pPr>
      <w:r w:rsidRPr="003956A5">
        <w:t>the owner of any property</w:t>
      </w:r>
      <w:r w:rsidRPr="003956A5">
        <w:fldChar w:fldCharType="begin"/>
      </w:r>
      <w:r w:rsidRPr="003956A5">
        <w:instrText xml:space="preserve"> XE "property" </w:instrText>
      </w:r>
      <w:r w:rsidRPr="003956A5">
        <w:fldChar w:fldCharType="end"/>
      </w:r>
      <w:r w:rsidRPr="003956A5">
        <w:t xml:space="preserve"> that has been damaged or destroyed;</w:t>
      </w:r>
    </w:p>
    <w:p w14:paraId="5C7B9654" w14:textId="77777777" w:rsidR="00B76BCB" w:rsidRPr="003956A5" w:rsidRDefault="00B76BCB" w:rsidP="00806673">
      <w:pPr>
        <w:pStyle w:val="Bulletindent2"/>
      </w:pPr>
      <w:r w:rsidRPr="003956A5">
        <w:t>a person representing the injured person or the owner of the property</w:t>
      </w:r>
      <w:r w:rsidRPr="003956A5">
        <w:fldChar w:fldCharType="begin"/>
      </w:r>
      <w:r w:rsidRPr="003956A5">
        <w:instrText xml:space="preserve"> XE "property" </w:instrText>
      </w:r>
      <w:r w:rsidRPr="003956A5">
        <w:fldChar w:fldCharType="end"/>
      </w:r>
      <w:r w:rsidRPr="003956A5">
        <w:t>;</w:t>
      </w:r>
      <w:r w:rsidR="0089391E" w:rsidRPr="003956A5">
        <w:t xml:space="preserve"> </w:t>
      </w:r>
      <w:r w:rsidRPr="003956A5">
        <w:t>and</w:t>
      </w:r>
    </w:p>
    <w:p w14:paraId="0C42EA76" w14:textId="77777777" w:rsidR="00B76BCB" w:rsidRDefault="00B76BCB" w:rsidP="00806673">
      <w:pPr>
        <w:pStyle w:val="Bulletindent2"/>
      </w:pPr>
      <w:r w:rsidRPr="003956A5">
        <w:t>any</w:t>
      </w:r>
      <w:r>
        <w:t xml:space="preserve"> member of the Police who is present.</w:t>
      </w:r>
    </w:p>
    <w:p w14:paraId="7E297174" w14:textId="5E3BF29F" w:rsidR="00B76BCB" w:rsidRDefault="00936967" w:rsidP="00806673">
      <w:pPr>
        <w:pStyle w:val="NormalIndent"/>
        <w:keepNext/>
      </w:pPr>
      <w:r>
        <w:t>Also,</w:t>
      </w:r>
      <w:r w:rsidR="00B76BCB">
        <w:t xml:space="preserve"> at the scene of the accident</w:t>
      </w:r>
      <w:r w:rsidR="00B76BCB">
        <w:fldChar w:fldCharType="begin"/>
      </w:r>
      <w:r w:rsidR="00B76BCB">
        <w:instrText xml:space="preserve"> XE "</w:instrText>
      </w:r>
      <w:r w:rsidR="00B76BCB" w:rsidRPr="0039135A">
        <w:instrText>accident</w:instrText>
      </w:r>
      <w:r w:rsidR="00B76BCB">
        <w:instrText xml:space="preserve">" </w:instrText>
      </w:r>
      <w:r w:rsidR="00B76BCB">
        <w:fldChar w:fldCharType="end"/>
      </w:r>
      <w:r w:rsidR="00B76BCB">
        <w:t>, the driver should note:</w:t>
      </w:r>
    </w:p>
    <w:p w14:paraId="16F25F03" w14:textId="77777777" w:rsidR="00B76BCB" w:rsidRDefault="00B76BCB" w:rsidP="003956A5">
      <w:pPr>
        <w:pStyle w:val="Listnumindent"/>
        <w:numPr>
          <w:ilvl w:val="6"/>
          <w:numId w:val="48"/>
        </w:numPr>
      </w:pPr>
      <w:r>
        <w:t>the name and address of the other driver;</w:t>
      </w:r>
    </w:p>
    <w:p w14:paraId="6B33B0E8" w14:textId="77777777" w:rsidR="00B76BCB" w:rsidRDefault="00B76BCB" w:rsidP="003956A5">
      <w:pPr>
        <w:pStyle w:val="Listnumindent"/>
      </w:pPr>
      <w:r>
        <w:t>the registration</w:t>
      </w:r>
      <w:r>
        <w:fldChar w:fldCharType="begin"/>
      </w:r>
      <w:r>
        <w:instrText xml:space="preserve"> XE "</w:instrText>
      </w:r>
      <w:r w:rsidRPr="00765F51">
        <w:instrText>registration</w:instrText>
      </w:r>
      <w:r>
        <w:instrText xml:space="preserve">" </w:instrText>
      </w:r>
      <w:r>
        <w:fldChar w:fldCharType="end"/>
      </w:r>
      <w:r>
        <w:t xml:space="preserve"> number details of the other vehicle;</w:t>
      </w:r>
    </w:p>
    <w:p w14:paraId="3916A4AD" w14:textId="77777777" w:rsidR="00B76BCB" w:rsidRDefault="00B76BCB" w:rsidP="003956A5">
      <w:pPr>
        <w:pStyle w:val="Listnumindent"/>
      </w:pPr>
      <w:r>
        <w:t>the other vehicle</w:t>
      </w:r>
      <w:r w:rsidR="0089391E">
        <w:t>’</w:t>
      </w:r>
      <w:r>
        <w:t>s owner;</w:t>
      </w:r>
    </w:p>
    <w:p w14:paraId="34B84602" w14:textId="77777777" w:rsidR="00B76BCB" w:rsidRDefault="00B76BCB" w:rsidP="003956A5">
      <w:pPr>
        <w:pStyle w:val="Listnumindent"/>
      </w:pPr>
      <w:r>
        <w:t>the contact details of witnesses, if any;</w:t>
      </w:r>
    </w:p>
    <w:p w14:paraId="1C62874E" w14:textId="77777777" w:rsidR="00B76BCB" w:rsidRDefault="00B76BCB" w:rsidP="003956A5">
      <w:pPr>
        <w:pStyle w:val="Listnumindent"/>
        <w:keepNext/>
      </w:pPr>
      <w:r>
        <w:lastRenderedPageBreak/>
        <w:t>the time and place of the crash</w:t>
      </w:r>
      <w:r>
        <w:fldChar w:fldCharType="begin"/>
      </w:r>
      <w:r>
        <w:instrText xml:space="preserve"> XE "crash" </w:instrText>
      </w:r>
      <w:r>
        <w:fldChar w:fldCharType="end"/>
      </w:r>
      <w:r>
        <w:t>; and</w:t>
      </w:r>
    </w:p>
    <w:p w14:paraId="0AED873E" w14:textId="77777777" w:rsidR="00B76BCB" w:rsidRDefault="00B76BCB" w:rsidP="003956A5">
      <w:pPr>
        <w:pStyle w:val="Listnumindent"/>
      </w:pPr>
      <w:r>
        <w:t>any damage to the government vehicle, the other vehicle(s) involved in the accident</w:t>
      </w:r>
      <w:r>
        <w:fldChar w:fldCharType="begin"/>
      </w:r>
      <w:r>
        <w:instrText xml:space="preserve"> XE "</w:instrText>
      </w:r>
      <w:r w:rsidRPr="0039135A">
        <w:instrText>accident</w:instrText>
      </w:r>
      <w:r>
        <w:instrText xml:space="preserve">" </w:instrText>
      </w:r>
      <w:r>
        <w:fldChar w:fldCharType="end"/>
      </w:r>
      <w:r>
        <w:t>, and/or other property</w:t>
      </w:r>
      <w:r>
        <w:fldChar w:fldCharType="begin"/>
      </w:r>
      <w:r>
        <w:instrText xml:space="preserve"> XE "</w:instrText>
      </w:r>
      <w:r w:rsidRPr="00A92C9F">
        <w:instrText>property</w:instrText>
      </w:r>
      <w:r>
        <w:instrText xml:space="preserve">" </w:instrText>
      </w:r>
      <w:r>
        <w:fldChar w:fldCharType="end"/>
      </w:r>
      <w:r>
        <w:t>.</w:t>
      </w:r>
    </w:p>
    <w:p w14:paraId="556A0913" w14:textId="77777777" w:rsidR="00B76BCB" w:rsidRDefault="00B76BCB" w:rsidP="00806673">
      <w:pPr>
        <w:pStyle w:val="NormalIndent"/>
      </w:pPr>
      <w:r>
        <w:t xml:space="preserve">Personal details are subject to the </w:t>
      </w:r>
      <w:r w:rsidRPr="00B75279">
        <w:rPr>
          <w:i/>
        </w:rPr>
        <w:t>Privacy and Data Protection Act 2014</w:t>
      </w:r>
      <w:r w:rsidRPr="00012A85">
        <w:t xml:space="preserve"> </w:t>
      </w:r>
      <w:r>
        <w:t>and should be used only for the purpose for which they are collected.</w:t>
      </w:r>
    </w:p>
    <w:p w14:paraId="5FEAF68A" w14:textId="77777777" w:rsidR="00B2177D" w:rsidRPr="00B81326" w:rsidRDefault="00B2177D" w:rsidP="00806673">
      <w:pPr>
        <w:pStyle w:val="Heading4numbered"/>
      </w:pPr>
      <w:r w:rsidRPr="00B81326">
        <w:t xml:space="preserve">Crash liability </w:t>
      </w:r>
    </w:p>
    <w:p w14:paraId="540107C3" w14:textId="77777777" w:rsidR="00B2177D" w:rsidRPr="00F66EAA" w:rsidRDefault="00B2177D" w:rsidP="00806673">
      <w:pPr>
        <w:pStyle w:val="NormalIndent"/>
      </w:pPr>
      <w:r>
        <w:t xml:space="preserve">The driver of a government vehicle should not admit liability under any circumstances. </w:t>
      </w:r>
    </w:p>
    <w:p w14:paraId="4693B8CE" w14:textId="77777777" w:rsidR="00B2177D" w:rsidRDefault="00B2177D" w:rsidP="00806673">
      <w:pPr>
        <w:pStyle w:val="NormalIndent"/>
      </w:pPr>
      <w:r>
        <w:t>In the case of a crash, the driver must complete a Motor Vehicle Insurance Claim Form, have it signed by their fleet manager and then forward it to the insurer (in accordance with departmental procedures) within two working days after the accident</w:t>
      </w:r>
      <w:r>
        <w:fldChar w:fldCharType="begin"/>
      </w:r>
      <w:r>
        <w:instrText xml:space="preserve"> XE "</w:instrText>
      </w:r>
      <w:r w:rsidRPr="0039135A">
        <w:instrText>accident</w:instrText>
      </w:r>
      <w:r>
        <w:instrText xml:space="preserve">" </w:instrText>
      </w:r>
      <w:r>
        <w:fldChar w:fldCharType="end"/>
      </w:r>
      <w:r>
        <w:t>.</w:t>
      </w:r>
    </w:p>
    <w:p w14:paraId="2C257F11" w14:textId="77777777" w:rsidR="00B2177D" w:rsidRDefault="00B2177D" w:rsidP="00806673">
      <w:pPr>
        <w:pStyle w:val="NormalIndent"/>
      </w:pPr>
      <w:r>
        <w:t>Drivers of government vehicles must report the full details of accidents, hazardous situations, injury</w:t>
      </w:r>
      <w:r>
        <w:fldChar w:fldCharType="begin"/>
      </w:r>
      <w:r>
        <w:instrText xml:space="preserve"> XE "</w:instrText>
      </w:r>
      <w:r w:rsidRPr="00FA452E">
        <w:instrText>injury</w:instrText>
      </w:r>
      <w:r>
        <w:instrText xml:space="preserve">" </w:instrText>
      </w:r>
      <w:r>
        <w:fldChar w:fldCharType="end"/>
      </w:r>
      <w:r>
        <w:t>, vehicle damage and other property</w:t>
      </w:r>
      <w:r>
        <w:fldChar w:fldCharType="begin"/>
      </w:r>
      <w:r>
        <w:instrText xml:space="preserve"> XE "</w:instrText>
      </w:r>
      <w:r w:rsidRPr="00A92C9F">
        <w:instrText>property</w:instrText>
      </w:r>
      <w:r>
        <w:instrText xml:space="preserve">" </w:instrText>
      </w:r>
      <w:r>
        <w:fldChar w:fldCharType="end"/>
      </w:r>
      <w:r>
        <w:t xml:space="preserve"> damage to their supervisor, their OH&amp;S management representative and their fleet manager. </w:t>
      </w:r>
    </w:p>
    <w:p w14:paraId="35888CE9" w14:textId="77777777" w:rsidR="00B2177D" w:rsidRDefault="00B2177D" w:rsidP="00806673">
      <w:pPr>
        <w:pStyle w:val="NormalIndent"/>
      </w:pPr>
      <w:r>
        <w:t>Under occupational health and safety</w:t>
      </w:r>
      <w:r>
        <w:fldChar w:fldCharType="begin"/>
      </w:r>
      <w:r>
        <w:instrText xml:space="preserve"> XE "</w:instrText>
      </w:r>
      <w:r w:rsidRPr="00C32B33">
        <w:instrText>occupational health and safety</w:instrText>
      </w:r>
      <w:r>
        <w:instrText xml:space="preserve">" </w:instrText>
      </w:r>
      <w:r>
        <w:fldChar w:fldCharType="end"/>
      </w:r>
      <w:r>
        <w:t xml:space="preserve"> requirements, all incidents and hazardous situations are to be investigated and followed up to determine suitable risk control measures for preventing further incidents as far as is practical. </w:t>
      </w:r>
    </w:p>
    <w:p w14:paraId="5292A966" w14:textId="77777777" w:rsidR="00B2177D" w:rsidRPr="00B4393A" w:rsidRDefault="00B2177D" w:rsidP="00B2177D">
      <w:pPr>
        <w:pStyle w:val="Heading3numbered"/>
      </w:pPr>
      <w:bookmarkStart w:id="88" w:name="_Toc426639789"/>
      <w:bookmarkStart w:id="89" w:name="_Toc137540700"/>
      <w:r w:rsidRPr="00B4393A">
        <w:t>Care and security</w:t>
      </w:r>
      <w:r w:rsidRPr="00B4393A">
        <w:fldChar w:fldCharType="begin"/>
      </w:r>
      <w:r w:rsidRPr="00B4393A">
        <w:instrText xml:space="preserve"> XE "security" </w:instrText>
      </w:r>
      <w:r w:rsidRPr="00B4393A">
        <w:fldChar w:fldCharType="end"/>
      </w:r>
      <w:r w:rsidRPr="00B4393A">
        <w:t xml:space="preserve"> of vehicles</w:t>
      </w:r>
      <w:bookmarkEnd w:id="88"/>
      <w:bookmarkEnd w:id="89"/>
    </w:p>
    <w:p w14:paraId="5F799754" w14:textId="77777777" w:rsidR="00B2177D" w:rsidRDefault="00B2177D" w:rsidP="00806673">
      <w:pPr>
        <w:pStyle w:val="NormalIndent"/>
      </w:pPr>
      <w:r>
        <w:t>Drivers authorised to drive government vehicles are responsible for the vehicle while it is in their charge. Misuse or abuse of a government vehicle may result in penalties</w:t>
      </w:r>
      <w:r>
        <w:fldChar w:fldCharType="begin"/>
      </w:r>
      <w:r>
        <w:instrText xml:space="preserve"> XE "</w:instrText>
      </w:r>
      <w:r w:rsidRPr="00A204A2">
        <w:instrText>penalties</w:instrText>
      </w:r>
      <w:r>
        <w:instrText xml:space="preserve">" </w:instrText>
      </w:r>
      <w:r>
        <w:fldChar w:fldCharType="end"/>
      </w:r>
      <w:r>
        <w:t xml:space="preserve"> being imposed on the driver. Subject to adequate investigation</w:t>
      </w:r>
      <w:r>
        <w:fldChar w:fldCharType="begin"/>
      </w:r>
      <w:r>
        <w:instrText xml:space="preserve"> XE "</w:instrText>
      </w:r>
      <w:r w:rsidRPr="008D69CA">
        <w:instrText>investigation</w:instrText>
      </w:r>
      <w:r>
        <w:instrText xml:space="preserve">" </w:instrText>
      </w:r>
      <w:r>
        <w:fldChar w:fldCharType="end"/>
      </w:r>
      <w:r>
        <w:t>, a driver may be held personally responsible for damage caused to a government vehicle.</w:t>
      </w:r>
    </w:p>
    <w:p w14:paraId="56AF5339" w14:textId="77777777" w:rsidR="00B2177D" w:rsidRDefault="00B2177D" w:rsidP="00806673">
      <w:pPr>
        <w:pStyle w:val="NormalIndent"/>
      </w:pPr>
      <w:r>
        <w:t>Drivers must:</w:t>
      </w:r>
    </w:p>
    <w:p w14:paraId="1F188627" w14:textId="77777777" w:rsidR="00B2177D" w:rsidRDefault="00B2177D" w:rsidP="003956A5">
      <w:pPr>
        <w:pStyle w:val="Listnumindent"/>
      </w:pPr>
      <w:r>
        <w:t xml:space="preserve">not smoke </w:t>
      </w:r>
      <w:r w:rsidR="00953C9B">
        <w:t xml:space="preserve">or allow passengers to smoke </w:t>
      </w:r>
      <w:r>
        <w:t xml:space="preserve">in government vehicles; </w:t>
      </w:r>
    </w:p>
    <w:p w14:paraId="0ADF54D9" w14:textId="77777777" w:rsidR="00B2177D" w:rsidRDefault="00B2177D" w:rsidP="003956A5">
      <w:pPr>
        <w:pStyle w:val="Listnumindent"/>
      </w:pPr>
      <w:r>
        <w:t>return vehicles in a clean, tidy and safe condition with a minimum of half a tank of fuel</w:t>
      </w:r>
      <w:r>
        <w:fldChar w:fldCharType="begin"/>
      </w:r>
      <w:r>
        <w:instrText xml:space="preserve"> XE "</w:instrText>
      </w:r>
      <w:r w:rsidRPr="00811D48">
        <w:instrText>fuel</w:instrText>
      </w:r>
      <w:r>
        <w:instrText xml:space="preserve">" </w:instrText>
      </w:r>
      <w:r>
        <w:fldChar w:fldCharType="end"/>
      </w:r>
      <w:r>
        <w:t xml:space="preserve">; </w:t>
      </w:r>
    </w:p>
    <w:p w14:paraId="34C6B1AB" w14:textId="77777777" w:rsidR="00B2177D" w:rsidRDefault="00B2177D" w:rsidP="003956A5">
      <w:pPr>
        <w:pStyle w:val="Listnumindent"/>
      </w:pPr>
      <w:r>
        <w:t>inspect and report any vehicle damage and/or maintenance</w:t>
      </w:r>
      <w:r>
        <w:fldChar w:fldCharType="begin"/>
      </w:r>
      <w:r>
        <w:instrText xml:space="preserve"> XE "</w:instrText>
      </w:r>
      <w:r w:rsidRPr="00332F3B">
        <w:instrText>maintenance</w:instrText>
      </w:r>
      <w:r>
        <w:instrText xml:space="preserve">" </w:instrText>
      </w:r>
      <w:r>
        <w:fldChar w:fldCharType="end"/>
      </w:r>
      <w:r>
        <w:t xml:space="preserve"> requirements to the vehicle allocations officer or fleet manager before driving the vehicle; </w:t>
      </w:r>
    </w:p>
    <w:p w14:paraId="459AC6BC" w14:textId="77777777" w:rsidR="00B2177D" w:rsidRDefault="00B2177D" w:rsidP="003956A5">
      <w:pPr>
        <w:pStyle w:val="Listnumindent"/>
      </w:pPr>
      <w:r>
        <w:t>leave the vehicle securely locked when left unattended. If the vehicle is fitted with a vehicle security</w:t>
      </w:r>
      <w:r>
        <w:fldChar w:fldCharType="begin"/>
      </w:r>
      <w:r>
        <w:instrText xml:space="preserve"> XE "</w:instrText>
      </w:r>
      <w:r w:rsidRPr="00481438">
        <w:instrText>security</w:instrText>
      </w:r>
      <w:r>
        <w:instrText xml:space="preserve">" </w:instrText>
      </w:r>
      <w:r>
        <w:fldChar w:fldCharType="end"/>
      </w:r>
      <w:r>
        <w:t xml:space="preserve"> system, the system must be activated. If appropriate authority has been obtained to retain a vehicle overnight, then the vehicle should be parked </w:t>
      </w:r>
      <w:r w:rsidR="0089391E">
        <w:t>‘</w:t>
      </w:r>
      <w:r>
        <w:t>off street</w:t>
      </w:r>
      <w:r w:rsidR="0089391E">
        <w:t>’</w:t>
      </w:r>
      <w:r>
        <w:t xml:space="preserve"> whenever practical; and</w:t>
      </w:r>
    </w:p>
    <w:p w14:paraId="5DC6FD6D" w14:textId="77777777" w:rsidR="00B2177D" w:rsidRDefault="00B2177D" w:rsidP="003956A5">
      <w:pPr>
        <w:pStyle w:val="Listnumindent"/>
      </w:pPr>
      <w:r>
        <w:t>not permit any unauthorised person</w:t>
      </w:r>
      <w:r>
        <w:fldChar w:fldCharType="begin"/>
      </w:r>
      <w:r>
        <w:instrText xml:space="preserve"> XE "</w:instrText>
      </w:r>
      <w:r w:rsidRPr="0047237D">
        <w:instrText>unauthorised person</w:instrText>
      </w:r>
      <w:r>
        <w:instrText xml:space="preserve">" </w:instrText>
      </w:r>
      <w:r>
        <w:fldChar w:fldCharType="end"/>
      </w:r>
      <w:r>
        <w:t xml:space="preserve"> to drive a government vehicle in their charge, except when permission would be justified in the interests of the state or in the case of an emergency</w:t>
      </w:r>
      <w:r>
        <w:fldChar w:fldCharType="begin"/>
      </w:r>
      <w:r>
        <w:instrText xml:space="preserve"> XE "</w:instrText>
      </w:r>
      <w:r w:rsidRPr="00DD65C7">
        <w:instrText>emergency</w:instrText>
      </w:r>
      <w:r>
        <w:instrText xml:space="preserve">" </w:instrText>
      </w:r>
      <w:r>
        <w:fldChar w:fldCharType="end"/>
      </w:r>
      <w:r>
        <w:t>.</w:t>
      </w:r>
    </w:p>
    <w:p w14:paraId="35F5245A" w14:textId="77777777" w:rsidR="00326B99" w:rsidRPr="00B81326" w:rsidRDefault="00326B99" w:rsidP="00806673">
      <w:pPr>
        <w:pStyle w:val="Heading4numbered"/>
      </w:pPr>
      <w:r w:rsidRPr="00B81326">
        <w:t>Driver</w:t>
      </w:r>
      <w:r w:rsidR="0089391E">
        <w:t>’</w:t>
      </w:r>
      <w:r w:rsidRPr="00B81326">
        <w:t>s licence</w:t>
      </w:r>
    </w:p>
    <w:p w14:paraId="18805DCD" w14:textId="77777777" w:rsidR="00326B99" w:rsidRDefault="00326B99" w:rsidP="00806673">
      <w:pPr>
        <w:pStyle w:val="NormalIndent"/>
      </w:pPr>
      <w:r>
        <w:t>Drivers and their supervisors</w:t>
      </w:r>
      <w:r>
        <w:fldChar w:fldCharType="begin"/>
      </w:r>
      <w:r>
        <w:instrText xml:space="preserve"> XE "</w:instrText>
      </w:r>
      <w:r w:rsidRPr="00FD7EF7">
        <w:instrText>supervisors</w:instrText>
      </w:r>
      <w:r>
        <w:instrText xml:space="preserve">" </w:instrText>
      </w:r>
      <w:r>
        <w:fldChar w:fldCharType="end"/>
      </w:r>
      <w:r>
        <w:t xml:space="preserve"> are required to observe all the provisions under the </w:t>
      </w:r>
      <w:r w:rsidRPr="00E14896">
        <w:rPr>
          <w:i/>
        </w:rPr>
        <w:t xml:space="preserve">Road Safety Act 1986 </w:t>
      </w:r>
      <w:r>
        <w:t>or other legislation that applies in the jurisdiction in which the driver is operating.</w:t>
      </w:r>
    </w:p>
    <w:p w14:paraId="0F9B316E" w14:textId="77777777" w:rsidR="00326B99" w:rsidRDefault="00326B99" w:rsidP="00806673">
      <w:pPr>
        <w:pStyle w:val="NormalIndent"/>
      </w:pPr>
      <w:r>
        <w:t>Supervisors of government drivers must:</w:t>
      </w:r>
    </w:p>
    <w:p w14:paraId="4FC40607" w14:textId="77777777" w:rsidR="00326B99" w:rsidRDefault="00326B99" w:rsidP="003956A5">
      <w:pPr>
        <w:pStyle w:val="Listnumindent"/>
      </w:pPr>
      <w:r>
        <w:t xml:space="preserve">ensure a driver, before operating a government vehicle, is appropriately licensed, trained and authorised; </w:t>
      </w:r>
    </w:p>
    <w:p w14:paraId="2E2815CF" w14:textId="77777777" w:rsidR="00326B99" w:rsidRDefault="00326B99" w:rsidP="003956A5">
      <w:pPr>
        <w:pStyle w:val="Listnumindent"/>
      </w:pPr>
      <w:r>
        <w:lastRenderedPageBreak/>
        <w:t>ensure only persons authorised by the provisions of this SMVP are permitted to drive a government vehicle; and</w:t>
      </w:r>
    </w:p>
    <w:p w14:paraId="52D962D1" w14:textId="77777777" w:rsidR="00326B99" w:rsidRDefault="00326B99" w:rsidP="003956A5">
      <w:pPr>
        <w:pStyle w:val="Listnumindent"/>
      </w:pPr>
      <w:r>
        <w:t>ensure a driver has completed the Application to Drive Vehicle form and provided a copy of his or her current driver</w:t>
      </w:r>
      <w:r w:rsidR="0089391E">
        <w:t>’</w:t>
      </w:r>
      <w:r>
        <w:t xml:space="preserve">s licence, which must be valid and appropriate for the type of vehicle and the jurisdiction in which he or she is required to operate a government vehicle. </w:t>
      </w:r>
    </w:p>
    <w:p w14:paraId="78B0C3BD" w14:textId="77777777" w:rsidR="00326B99" w:rsidRDefault="00326B99" w:rsidP="00806673">
      <w:pPr>
        <w:pStyle w:val="NormalIndent"/>
      </w:pPr>
      <w:r>
        <w:t>A supervisor who permits or allows an employee to drive a government vehicle may be guilty of an offence if the employee does not hold a valid driver</w:t>
      </w:r>
      <w:r w:rsidR="0089391E">
        <w:t>’</w:t>
      </w:r>
      <w:r>
        <w:t>s licence</w:t>
      </w:r>
      <w:r>
        <w:fldChar w:fldCharType="begin"/>
      </w:r>
      <w:r>
        <w:instrText xml:space="preserve"> XE "</w:instrText>
      </w:r>
      <w:r w:rsidRPr="00CD0FD2">
        <w:instrText>driver licence</w:instrText>
      </w:r>
      <w:r>
        <w:instrText xml:space="preserve">" </w:instrText>
      </w:r>
      <w:r>
        <w:fldChar w:fldCharType="end"/>
      </w:r>
      <w:r>
        <w:t xml:space="preserve"> that authorises him or her to drive such a vehicle.</w:t>
      </w:r>
    </w:p>
    <w:p w14:paraId="3052255E" w14:textId="77777777" w:rsidR="00326B99" w:rsidRDefault="00326B99" w:rsidP="00806673">
      <w:pPr>
        <w:pStyle w:val="NormalIndent"/>
      </w:pPr>
      <w:r>
        <w:t>Drivers of government vehicles may be guilty of an offence if they do not inform their supervisors</w:t>
      </w:r>
      <w:r>
        <w:fldChar w:fldCharType="begin"/>
      </w:r>
      <w:r>
        <w:instrText xml:space="preserve"> XE "</w:instrText>
      </w:r>
      <w:r w:rsidRPr="00FD7EF7">
        <w:instrText>supervisors</w:instrText>
      </w:r>
      <w:r>
        <w:instrText xml:space="preserve">" </w:instrText>
      </w:r>
      <w:r>
        <w:fldChar w:fldCharType="end"/>
      </w:r>
      <w:r>
        <w:t xml:space="preserve"> that they do not hold or continue to hold a valid driver</w:t>
      </w:r>
      <w:r w:rsidR="0089391E">
        <w:t>’</w:t>
      </w:r>
      <w:r>
        <w:t>s licence</w:t>
      </w:r>
      <w:r>
        <w:fldChar w:fldCharType="begin"/>
      </w:r>
      <w:r>
        <w:instrText xml:space="preserve"> XE "</w:instrText>
      </w:r>
      <w:r w:rsidRPr="00CD0FD2">
        <w:instrText>driver licence</w:instrText>
      </w:r>
      <w:r>
        <w:instrText xml:space="preserve">" </w:instrText>
      </w:r>
      <w:r>
        <w:fldChar w:fldCharType="end"/>
      </w:r>
      <w:r>
        <w:t xml:space="preserve"> that authorises them to drive such a vehicle.</w:t>
      </w:r>
    </w:p>
    <w:p w14:paraId="5A705CCA" w14:textId="604AE3C3" w:rsidR="00326B99" w:rsidRDefault="00326B99" w:rsidP="00806673">
      <w:pPr>
        <w:pStyle w:val="NormalIndent"/>
      </w:pPr>
      <w:r>
        <w:t>Drivers must notify their supervisor immediately of any changes in relation to their driver</w:t>
      </w:r>
      <w:r w:rsidR="0089391E">
        <w:t>’</w:t>
      </w:r>
      <w:r>
        <w:t>s licence status (that is, suspension, cancellation or loss of the licence).</w:t>
      </w:r>
    </w:p>
    <w:p w14:paraId="23A4A2D4" w14:textId="77777777" w:rsidR="00A416E4" w:rsidRPr="00B4393A" w:rsidRDefault="00A416E4" w:rsidP="00A416E4">
      <w:pPr>
        <w:pStyle w:val="Heading3numbered"/>
      </w:pPr>
      <w:bookmarkStart w:id="90" w:name="_Toc426639790"/>
      <w:bookmarkStart w:id="91" w:name="_Toc137540701"/>
      <w:r w:rsidRPr="00B4393A">
        <w:t>Pooling of government vehicles</w:t>
      </w:r>
      <w:bookmarkEnd w:id="90"/>
      <w:bookmarkEnd w:id="91"/>
    </w:p>
    <w:p w14:paraId="7E0752A3" w14:textId="77777777" w:rsidR="00A416E4" w:rsidRDefault="00A416E4" w:rsidP="00806673">
      <w:pPr>
        <w:pStyle w:val="NormalIndent"/>
      </w:pPr>
      <w:r>
        <w:t>All government vehicles, including vehicles in the Executive Motor Vehicle Scheme</w:t>
      </w:r>
      <w:r>
        <w:fldChar w:fldCharType="begin"/>
      </w:r>
      <w:r>
        <w:instrText xml:space="preserve"> XE "</w:instrText>
      </w:r>
      <w:r w:rsidRPr="006A4C15">
        <w:instrText>Executive Motor Vehicle Scheme</w:instrText>
      </w:r>
      <w:r>
        <w:instrText xml:space="preserve">" </w:instrText>
      </w:r>
      <w:r>
        <w:fldChar w:fldCharType="end"/>
      </w:r>
      <w:r>
        <w:t>, are to be made available in a pooling</w:t>
      </w:r>
      <w:r>
        <w:fldChar w:fldCharType="begin"/>
      </w:r>
      <w:r>
        <w:instrText xml:space="preserve"> XE "</w:instrText>
      </w:r>
      <w:r w:rsidRPr="003C075B">
        <w:instrText>pooling</w:instrText>
      </w:r>
      <w:r>
        <w:instrText xml:space="preserve">" </w:instrText>
      </w:r>
      <w:r>
        <w:fldChar w:fldCharType="end"/>
      </w:r>
      <w:r>
        <w:t xml:space="preserve"> arrangement for operational</w:t>
      </w:r>
      <w:r>
        <w:fldChar w:fldCharType="begin"/>
      </w:r>
      <w:r>
        <w:instrText xml:space="preserve"> XE operational </w:instrText>
      </w:r>
      <w:r>
        <w:fldChar w:fldCharType="end"/>
      </w:r>
      <w:r>
        <w:t xml:space="preserve"> use during normal business hours. The exception is any vehicle exempted in writing by the applicable departmental </w:t>
      </w:r>
      <w:r w:rsidR="00563FD6">
        <w:t>s</w:t>
      </w:r>
      <w:r>
        <w:t>ecretary, agency chief executive officer or authorised delegate.</w:t>
      </w:r>
    </w:p>
    <w:p w14:paraId="79FA3D2F" w14:textId="31CBEB87" w:rsidR="00A416E4" w:rsidRDefault="00A416E4" w:rsidP="00806673">
      <w:pPr>
        <w:pStyle w:val="NormalIndent"/>
      </w:pPr>
      <w:r>
        <w:t xml:space="preserve">Departments and agencies should maintain suitable vehicle booking and recording </w:t>
      </w:r>
      <w:r w:rsidR="007E75A0">
        <w:t>systems,</w:t>
      </w:r>
      <w:r>
        <w:t xml:space="preserve"> so vehicle availability, location and driver can be readily determined.</w:t>
      </w:r>
    </w:p>
    <w:p w14:paraId="100A2B97" w14:textId="77777777" w:rsidR="00A416E4" w:rsidRDefault="00A416E4" w:rsidP="00806673">
      <w:pPr>
        <w:pStyle w:val="Heading4numbered"/>
      </w:pPr>
      <w:bookmarkStart w:id="92" w:name="_Ref315773061"/>
      <w:r>
        <w:t>Vehicle logbook</w:t>
      </w:r>
      <w:bookmarkEnd w:id="92"/>
    </w:p>
    <w:p w14:paraId="7136E88A" w14:textId="77777777" w:rsidR="00A416E4" w:rsidRDefault="00A416E4" w:rsidP="00806673">
      <w:pPr>
        <w:pStyle w:val="NormalIndent"/>
      </w:pPr>
      <w:r>
        <w:t>All drivers of government vehicles are responsible for maintaining complete and accurate trip records in an Australian Taxation Office (ATO) compliant logbook. Incorrect and/or incomplete logbook entries may result in a reportable fringe benefit tax</w:t>
      </w:r>
      <w:r>
        <w:fldChar w:fldCharType="begin"/>
      </w:r>
      <w:r>
        <w:instrText xml:space="preserve"> XE "</w:instrText>
      </w:r>
      <w:r w:rsidRPr="00637DCC">
        <w:instrText>fringe benefit tax</w:instrText>
      </w:r>
      <w:r>
        <w:instrText xml:space="preserve">" </w:instrText>
      </w:r>
      <w:r>
        <w:fldChar w:fldCharType="end"/>
      </w:r>
      <w:r>
        <w:t xml:space="preserve"> entry in the driver</w:t>
      </w:r>
      <w:r w:rsidR="0089391E">
        <w:t>’</w:t>
      </w:r>
      <w:r>
        <w:t>s group certificate</w:t>
      </w:r>
      <w:r>
        <w:fldChar w:fldCharType="begin"/>
      </w:r>
      <w:r>
        <w:instrText xml:space="preserve"> XE "</w:instrText>
      </w:r>
      <w:r w:rsidRPr="00391E39">
        <w:instrText>group certificate</w:instrText>
      </w:r>
      <w:r>
        <w:instrText xml:space="preserve">" </w:instrText>
      </w:r>
      <w:r>
        <w:fldChar w:fldCharType="end"/>
      </w:r>
      <w:r>
        <w:t>. Ministers, Members of Parliament, chauffeurs and executive officers are exempt from this requirement. Details of the logbook requirements can be found on the ATO website at www.ato.gov.au.</w:t>
      </w:r>
    </w:p>
    <w:p w14:paraId="6283E82C" w14:textId="77777777" w:rsidR="00A416E4" w:rsidRDefault="00A416E4" w:rsidP="00806673">
      <w:pPr>
        <w:pStyle w:val="NormalIndent"/>
      </w:pPr>
      <w:r>
        <w:t>Each department and agency shall maintain accurate records of vehicle use to measure the extent of operational</w:t>
      </w:r>
      <w:r>
        <w:fldChar w:fldCharType="begin"/>
      </w:r>
      <w:r>
        <w:instrText xml:space="preserve"> XE operational </w:instrText>
      </w:r>
      <w:r>
        <w:fldChar w:fldCharType="end"/>
      </w:r>
      <w:r>
        <w:t xml:space="preserve"> and private use</w:t>
      </w:r>
      <w:r>
        <w:fldChar w:fldCharType="begin"/>
      </w:r>
      <w:r>
        <w:instrText xml:space="preserve"> XE "</w:instrText>
      </w:r>
      <w:r w:rsidRPr="009034DC">
        <w:instrText>private use</w:instrText>
      </w:r>
      <w:r>
        <w:instrText xml:space="preserve">" </w:instrText>
      </w:r>
      <w:r>
        <w:fldChar w:fldCharType="end"/>
      </w:r>
      <w:r>
        <w:t>, to calculate fringe benefits tax liability for all government vehicles and to identify the driver responsible for a vehicle when an infringement, damage or loss occurs.</w:t>
      </w:r>
    </w:p>
    <w:p w14:paraId="2A8206CE" w14:textId="77777777" w:rsidR="00A416E4" w:rsidRPr="00B4393A" w:rsidRDefault="00A416E4" w:rsidP="00A416E4">
      <w:pPr>
        <w:pStyle w:val="Heading3numbered"/>
      </w:pPr>
      <w:bookmarkStart w:id="93" w:name="_Toc426639791"/>
      <w:bookmarkStart w:id="94" w:name="_Toc137540702"/>
      <w:r w:rsidRPr="00B4393A">
        <w:t>Vehicle identification and markings</w:t>
      </w:r>
      <w:bookmarkEnd w:id="93"/>
      <w:bookmarkEnd w:id="94"/>
    </w:p>
    <w:p w14:paraId="594BD8E3" w14:textId="77777777" w:rsidR="00A416E4" w:rsidRDefault="00A416E4" w:rsidP="00806673">
      <w:pPr>
        <w:pStyle w:val="NormalIndent"/>
      </w:pPr>
      <w:r>
        <w:t>Government vehicles (both blue and red registration</w:t>
      </w:r>
      <w:r>
        <w:fldChar w:fldCharType="begin"/>
      </w:r>
      <w:r>
        <w:instrText xml:space="preserve"> XE "</w:instrText>
      </w:r>
      <w:r w:rsidRPr="00765F51">
        <w:instrText>registration</w:instrText>
      </w:r>
      <w:r>
        <w:instrText xml:space="preserve">" </w:instrText>
      </w:r>
      <w:r>
        <w:fldChar w:fldCharType="end"/>
      </w:r>
      <w:r>
        <w:t xml:space="preserve"> plates) shall not be fitted with or display any markings, signage</w:t>
      </w:r>
      <w:r>
        <w:fldChar w:fldCharType="begin"/>
      </w:r>
      <w:r>
        <w:instrText xml:space="preserve"> XE "</w:instrText>
      </w:r>
      <w:r w:rsidRPr="00280A00">
        <w:instrText>signage</w:instrText>
      </w:r>
      <w:r>
        <w:instrText xml:space="preserve">" </w:instrText>
      </w:r>
      <w:r>
        <w:fldChar w:fldCharType="end"/>
      </w:r>
      <w:r>
        <w:t xml:space="preserve"> or stickers (including those relating to government initiatives and programs) unless approved by the relevant departmental Secretary or agency chief executive officer.</w:t>
      </w:r>
    </w:p>
    <w:p w14:paraId="4DCC6451" w14:textId="77777777" w:rsidR="00A416E4" w:rsidRDefault="00A416E4" w:rsidP="00806673">
      <w:pPr>
        <w:pStyle w:val="NormalIndent"/>
      </w:pPr>
      <w:r>
        <w:t>The safety</w:t>
      </w:r>
      <w:r>
        <w:fldChar w:fldCharType="begin"/>
      </w:r>
      <w:r>
        <w:instrText xml:space="preserve"> XE "</w:instrText>
      </w:r>
      <w:r w:rsidRPr="00DF4155">
        <w:instrText>safety</w:instrText>
      </w:r>
      <w:r>
        <w:instrText xml:space="preserve">" </w:instrText>
      </w:r>
      <w:r>
        <w:fldChar w:fldCharType="end"/>
      </w:r>
      <w:r>
        <w:t xml:space="preserve"> of vehicle occupants must be considered in any decision to apply or not apply such signage</w:t>
      </w:r>
      <w:r>
        <w:fldChar w:fldCharType="begin"/>
      </w:r>
      <w:r>
        <w:instrText xml:space="preserve"> XE "</w:instrText>
      </w:r>
      <w:r w:rsidRPr="00280A00">
        <w:instrText>signage</w:instrText>
      </w:r>
      <w:r>
        <w:instrText xml:space="preserve">" </w:instrText>
      </w:r>
      <w:r>
        <w:fldChar w:fldCharType="end"/>
      </w:r>
      <w:r>
        <w:t>.</w:t>
      </w:r>
    </w:p>
    <w:p w14:paraId="353147D3" w14:textId="77777777" w:rsidR="00A416E4" w:rsidRDefault="00A416E4" w:rsidP="00806673">
      <w:pPr>
        <w:pStyle w:val="NormalIndent"/>
      </w:pPr>
      <w:r>
        <w:t>Vehicles are to be disposed of without signage</w:t>
      </w:r>
      <w:r>
        <w:fldChar w:fldCharType="begin"/>
      </w:r>
      <w:r>
        <w:instrText xml:space="preserve"> XE "</w:instrText>
      </w:r>
      <w:r w:rsidRPr="00280A00">
        <w:instrText>signage</w:instrText>
      </w:r>
      <w:r>
        <w:instrText xml:space="preserve">" </w:instrText>
      </w:r>
      <w:r>
        <w:fldChar w:fldCharType="end"/>
      </w:r>
      <w:r>
        <w:t xml:space="preserve"> or other markings fitted. Where practical, signage or other markings should not be of a type that may damage the vehicle and adversely affect its sale price.</w:t>
      </w:r>
    </w:p>
    <w:p w14:paraId="3E9D3FAC" w14:textId="77777777" w:rsidR="00A416E4" w:rsidRPr="00B4393A" w:rsidRDefault="00A416E4" w:rsidP="00A416E4">
      <w:pPr>
        <w:pStyle w:val="Heading3numbered"/>
      </w:pPr>
      <w:bookmarkStart w:id="95" w:name="_Toc426639792"/>
      <w:bookmarkStart w:id="96" w:name="_Toc137540703"/>
      <w:r w:rsidRPr="00B4393A">
        <w:lastRenderedPageBreak/>
        <w:t>Use of private vehicles</w:t>
      </w:r>
      <w:r w:rsidRPr="00B4393A">
        <w:fldChar w:fldCharType="begin"/>
      </w:r>
      <w:r w:rsidRPr="00B4393A">
        <w:instrText xml:space="preserve"> XE "private vehicles" </w:instrText>
      </w:r>
      <w:r w:rsidRPr="00B4393A">
        <w:fldChar w:fldCharType="end"/>
      </w:r>
      <w:r w:rsidRPr="00B4393A">
        <w:t xml:space="preserve"> for government business</w:t>
      </w:r>
      <w:bookmarkEnd w:id="95"/>
      <w:bookmarkEnd w:id="96"/>
    </w:p>
    <w:p w14:paraId="31A0710B" w14:textId="1A634F18" w:rsidR="00A416E4" w:rsidRDefault="00A416E4" w:rsidP="00806673">
      <w:pPr>
        <w:pStyle w:val="NormalIndent"/>
      </w:pPr>
      <w:r>
        <w:t>The employee must obtain the approval of the employer</w:t>
      </w:r>
      <w:r>
        <w:fldChar w:fldCharType="begin"/>
      </w:r>
      <w:r>
        <w:instrText xml:space="preserve"> XE "</w:instrText>
      </w:r>
      <w:r w:rsidRPr="00035D47">
        <w:instrText>employer</w:instrText>
      </w:r>
      <w:r>
        <w:instrText xml:space="preserve">" </w:instrText>
      </w:r>
      <w:r>
        <w:fldChar w:fldCharType="end"/>
      </w:r>
      <w:r>
        <w:t xml:space="preserve"> before using his or her private motor vehicle during his or her employment. For reimbursement following personal vehicle use, the employee must make a declaration stating the date and purpose of the trip, the number of kilometres </w:t>
      </w:r>
      <w:r w:rsidR="007E75A0">
        <w:t>travelled,</w:t>
      </w:r>
      <w:r>
        <w:t xml:space="preserve"> and the type of vehicle used.</w:t>
      </w:r>
    </w:p>
    <w:p w14:paraId="731D7860" w14:textId="77777777" w:rsidR="00A416E4" w:rsidRDefault="00A416E4" w:rsidP="00806673">
      <w:pPr>
        <w:pStyle w:val="NormalIndent"/>
      </w:pPr>
      <w:r>
        <w:t>Supervisors must not authorise use of a private vehicle:</w:t>
      </w:r>
    </w:p>
    <w:p w14:paraId="4CA002B8" w14:textId="77777777" w:rsidR="00A416E4" w:rsidRDefault="00A416E4" w:rsidP="003956A5">
      <w:pPr>
        <w:pStyle w:val="Listnumindent"/>
      </w:pPr>
      <w:r>
        <w:t>for more than 5 000 kms of travel for government business in a financial year. Details on the taxation rules can be found on the ATO: www.ato.gov.au, except where specific authorisation is provided in writing by the appropriate departmental Secretary or agency chief executive officer; and</w:t>
      </w:r>
    </w:p>
    <w:p w14:paraId="319532D3" w14:textId="77777777" w:rsidR="00A416E4" w:rsidRDefault="00A416E4" w:rsidP="003956A5">
      <w:pPr>
        <w:pStyle w:val="Listnumindent"/>
      </w:pPr>
      <w:r>
        <w:t>for use on government business where the vehicle does not meet the safety</w:t>
      </w:r>
      <w:r>
        <w:fldChar w:fldCharType="begin"/>
      </w:r>
      <w:r>
        <w:instrText xml:space="preserve"> XE "</w:instrText>
      </w:r>
      <w:r w:rsidRPr="00DF4155">
        <w:instrText>safety</w:instrText>
      </w:r>
      <w:r>
        <w:instrText xml:space="preserve">" </w:instrText>
      </w:r>
      <w:r>
        <w:fldChar w:fldCharType="end"/>
      </w:r>
      <w:r>
        <w:t xml:space="preserve"> and maintenance</w:t>
      </w:r>
      <w:r>
        <w:fldChar w:fldCharType="begin"/>
      </w:r>
      <w:r>
        <w:instrText xml:space="preserve"> XE "</w:instrText>
      </w:r>
      <w:r w:rsidRPr="00332F3B">
        <w:instrText>maintenance</w:instrText>
      </w:r>
      <w:r>
        <w:instrText xml:space="preserve">" </w:instrText>
      </w:r>
      <w:r>
        <w:fldChar w:fldCharType="end"/>
      </w:r>
      <w:r>
        <w:t xml:space="preserve"> requirements for government vehicles, as described in the SMVP.</w:t>
      </w:r>
    </w:p>
    <w:p w14:paraId="43CB844C" w14:textId="77777777" w:rsidR="00A416E4" w:rsidRDefault="00A416E4" w:rsidP="00806673">
      <w:pPr>
        <w:pStyle w:val="Heading4numbered"/>
      </w:pPr>
      <w:r>
        <w:t>Reimbursement rate</w:t>
      </w:r>
    </w:p>
    <w:p w14:paraId="719F2190" w14:textId="13529C0B" w:rsidR="00A416E4" w:rsidRDefault="00A416E4" w:rsidP="00806673">
      <w:pPr>
        <w:pStyle w:val="NormalIndent"/>
      </w:pPr>
      <w:r>
        <w:t>If during the course of their employment, employees</w:t>
      </w:r>
      <w:r>
        <w:fldChar w:fldCharType="begin"/>
      </w:r>
      <w:r>
        <w:instrText xml:space="preserve"> XE "</w:instrText>
      </w:r>
      <w:r w:rsidRPr="007E4C54">
        <w:instrText>employees</w:instrText>
      </w:r>
      <w:r>
        <w:instrText xml:space="preserve">" </w:instrText>
      </w:r>
      <w:r>
        <w:fldChar w:fldCharType="end"/>
      </w:r>
      <w:r>
        <w:t xml:space="preserve"> are required to use their private motor vehicles, then taxation rules and regulations provide for them to be reimbursed for </w:t>
      </w:r>
      <w:r w:rsidR="00A85CBF">
        <w:t>the kilometres travelled</w:t>
      </w:r>
      <w:r>
        <w:t xml:space="preserve"> in accordance with the Victorian Public Service Agreement 2006, or other applicable Award agreements.</w:t>
      </w:r>
    </w:p>
    <w:p w14:paraId="00D775DF" w14:textId="77777777" w:rsidR="00A416E4" w:rsidRDefault="00A416E4" w:rsidP="00806673">
      <w:pPr>
        <w:pStyle w:val="NormalIndent"/>
      </w:pPr>
      <w:r>
        <w:t>Rates payable for motor vehicle use shall be as determined by the ATO.</w:t>
      </w:r>
    </w:p>
    <w:p w14:paraId="64D1967F" w14:textId="0AAB8B7A" w:rsidR="00A416E4" w:rsidRDefault="00A416E4" w:rsidP="00806673">
      <w:pPr>
        <w:pStyle w:val="NormalIndent"/>
      </w:pPr>
      <w:r>
        <w:t xml:space="preserve">Employees are not able to make any other claim relating to motor vehicle expenses other than the claim for </w:t>
      </w:r>
      <w:r w:rsidR="00A85CBF">
        <w:t>kilometres travelled</w:t>
      </w:r>
      <w:r>
        <w:t xml:space="preserve">. The </w:t>
      </w:r>
      <w:r w:rsidR="00626B49">
        <w:t xml:space="preserve">business kilometre </w:t>
      </w:r>
      <w:r>
        <w:t xml:space="preserve">rate determined by the ATO </w:t>
      </w:r>
      <w:r w:rsidR="002D5D50">
        <w:t xml:space="preserve">includes </w:t>
      </w:r>
      <w:r>
        <w:t>all costs including wear and tear, fuel, repairs and motor vehicle insurance expenses.</w:t>
      </w:r>
    </w:p>
    <w:p w14:paraId="57875F9A" w14:textId="77777777" w:rsidR="00A416E4" w:rsidRDefault="00A416E4" w:rsidP="00806673">
      <w:pPr>
        <w:pStyle w:val="Heading4numbered"/>
      </w:pPr>
      <w:r>
        <w:t>Government liability</w:t>
      </w:r>
    </w:p>
    <w:p w14:paraId="7F6B7799" w14:textId="77777777" w:rsidR="00A416E4" w:rsidRDefault="00A416E4" w:rsidP="00806673">
      <w:pPr>
        <w:pStyle w:val="NormalIndent"/>
      </w:pPr>
      <w:r>
        <w:t xml:space="preserve">In accordance with the </w:t>
      </w:r>
      <w:r w:rsidRPr="0019137F">
        <w:rPr>
          <w:i/>
        </w:rPr>
        <w:t xml:space="preserve">Crown Proceedings Act </w:t>
      </w:r>
      <w:r>
        <w:rPr>
          <w:i/>
        </w:rPr>
        <w:t xml:space="preserve">(Vic) </w:t>
      </w:r>
      <w:r w:rsidRPr="0019137F">
        <w:rPr>
          <w:i/>
        </w:rPr>
        <w:t>1958</w:t>
      </w:r>
      <w:r>
        <w:t xml:space="preserve"> (covering the liability of the Crown in contract</w:t>
      </w:r>
      <w:r>
        <w:fldChar w:fldCharType="begin"/>
      </w:r>
      <w:r>
        <w:instrText xml:space="preserve"> XE "</w:instrText>
      </w:r>
      <w:r w:rsidRPr="007F509F">
        <w:instrText>contract</w:instrText>
      </w:r>
      <w:r>
        <w:instrText xml:space="preserve">" </w:instrText>
      </w:r>
      <w:r>
        <w:fldChar w:fldCharType="end"/>
      </w:r>
      <w:r>
        <w:t>), government departments and agencies are liable for the actions of their employees</w:t>
      </w:r>
      <w:r>
        <w:fldChar w:fldCharType="begin"/>
      </w:r>
      <w:r>
        <w:instrText xml:space="preserve"> XE "</w:instrText>
      </w:r>
      <w:r w:rsidRPr="007E4C54">
        <w:instrText>employees</w:instrText>
      </w:r>
      <w:r>
        <w:instrText xml:space="preserve">" </w:instrText>
      </w:r>
      <w:r>
        <w:fldChar w:fldCharType="end"/>
      </w:r>
      <w:r>
        <w:t>, agents and independent contractors. They are thus liable for all claims proven against their employees, agents and independent contractors resulting from such person</w:t>
      </w:r>
      <w:r w:rsidR="0089391E">
        <w:t>’</w:t>
      </w:r>
      <w:r>
        <w:t>s authorised use of private vehicles</w:t>
      </w:r>
      <w:r>
        <w:fldChar w:fldCharType="begin"/>
      </w:r>
      <w:r>
        <w:instrText xml:space="preserve"> XE "</w:instrText>
      </w:r>
      <w:r w:rsidRPr="00EE1B2B">
        <w:instrText>private vehicles</w:instrText>
      </w:r>
      <w:r>
        <w:instrText xml:space="preserve">" </w:instrText>
      </w:r>
      <w:r>
        <w:fldChar w:fldCharType="end"/>
      </w:r>
      <w:r>
        <w:t xml:space="preserve"> while engaged in authorised government business.</w:t>
      </w:r>
    </w:p>
    <w:p w14:paraId="797323D0" w14:textId="77777777" w:rsidR="00A416E4" w:rsidRDefault="00A416E4" w:rsidP="00806673">
      <w:pPr>
        <w:pStyle w:val="NormalIndent"/>
      </w:pPr>
      <w:r>
        <w:t>All private vehicles</w:t>
      </w:r>
      <w:r>
        <w:fldChar w:fldCharType="begin"/>
      </w:r>
      <w:r>
        <w:instrText xml:space="preserve"> XE "</w:instrText>
      </w:r>
      <w:r w:rsidRPr="00EE1B2B">
        <w:instrText>private vehicles</w:instrText>
      </w:r>
      <w:r>
        <w:instrText xml:space="preserve">" </w:instrText>
      </w:r>
      <w:r>
        <w:fldChar w:fldCharType="end"/>
      </w:r>
      <w:r>
        <w:t xml:space="preserve"> that are authorised for use in government business must be:</w:t>
      </w:r>
    </w:p>
    <w:p w14:paraId="5131D9D9" w14:textId="77777777" w:rsidR="00A416E4" w:rsidRDefault="00A416E4" w:rsidP="003956A5">
      <w:pPr>
        <w:pStyle w:val="Listnumindent"/>
      </w:pPr>
      <w:r>
        <w:t>registered for use on the open road;</w:t>
      </w:r>
    </w:p>
    <w:p w14:paraId="007F3A45" w14:textId="77777777" w:rsidR="00A416E4" w:rsidRDefault="00A416E4" w:rsidP="003956A5">
      <w:pPr>
        <w:pStyle w:val="Listnumindent"/>
      </w:pPr>
      <w:r>
        <w:t>roadworthy</w:t>
      </w:r>
      <w:r>
        <w:fldChar w:fldCharType="begin"/>
      </w:r>
      <w:r>
        <w:instrText xml:space="preserve"> XE "</w:instrText>
      </w:r>
      <w:r w:rsidRPr="00EB27F8">
        <w:instrText>roadworthy</w:instrText>
      </w:r>
      <w:r>
        <w:instrText xml:space="preserve">" </w:instrText>
      </w:r>
      <w:r>
        <w:fldChar w:fldCharType="end"/>
      </w:r>
      <w:r>
        <w:t xml:space="preserve"> and free of defects;</w:t>
      </w:r>
    </w:p>
    <w:p w14:paraId="2BEB13C7" w14:textId="77777777" w:rsidR="00A416E4" w:rsidRDefault="00A416E4" w:rsidP="003956A5">
      <w:pPr>
        <w:pStyle w:val="Listnumindent"/>
      </w:pPr>
      <w:r>
        <w:t>comprehensively insured by a motor vehicle policy that specifically indemnifies the employer</w:t>
      </w:r>
      <w:r>
        <w:fldChar w:fldCharType="begin"/>
      </w:r>
      <w:r>
        <w:instrText xml:space="preserve"> XE "</w:instrText>
      </w:r>
      <w:r w:rsidRPr="00035D47">
        <w:instrText>employer</w:instrText>
      </w:r>
      <w:r>
        <w:instrText xml:space="preserve">" </w:instrText>
      </w:r>
      <w:r>
        <w:fldChar w:fldCharType="end"/>
      </w:r>
      <w:r>
        <w:t xml:space="preserve"> (for example, the State of Victoria, a department or an agency);</w:t>
      </w:r>
    </w:p>
    <w:p w14:paraId="7462814C" w14:textId="77777777" w:rsidR="00A416E4" w:rsidRDefault="00A416E4" w:rsidP="003956A5">
      <w:pPr>
        <w:pStyle w:val="Listnumindent"/>
      </w:pPr>
      <w:r>
        <w:t>free of any modification that may invalidate the motor vehicle insurance</w:t>
      </w:r>
      <w:r>
        <w:fldChar w:fldCharType="begin"/>
      </w:r>
      <w:r>
        <w:instrText xml:space="preserve"> XE "</w:instrText>
      </w:r>
      <w:r w:rsidRPr="008F6A79">
        <w:instrText>insurance</w:instrText>
      </w:r>
      <w:r>
        <w:instrText xml:space="preserve">" </w:instrText>
      </w:r>
      <w:r>
        <w:fldChar w:fldCharType="end"/>
      </w:r>
      <w:r>
        <w:t>;</w:t>
      </w:r>
    </w:p>
    <w:p w14:paraId="02073B4F" w14:textId="77777777" w:rsidR="00A416E4" w:rsidRDefault="00A416E4" w:rsidP="003956A5">
      <w:pPr>
        <w:pStyle w:val="Listnumindent"/>
      </w:pPr>
      <w:r>
        <w:t>used only for purposes that fall within the original proposal for insurance</w:t>
      </w:r>
      <w:r>
        <w:fldChar w:fldCharType="begin"/>
      </w:r>
      <w:r>
        <w:instrText xml:space="preserve"> XE "</w:instrText>
      </w:r>
      <w:r w:rsidRPr="008F6A79">
        <w:instrText>insurance</w:instrText>
      </w:r>
      <w:r>
        <w:instrText xml:space="preserve">" </w:instrText>
      </w:r>
      <w:r>
        <w:fldChar w:fldCharType="end"/>
      </w:r>
      <w:r>
        <w:t xml:space="preserve"> of the vehicle (including use for business purposes); and</w:t>
      </w:r>
    </w:p>
    <w:p w14:paraId="6A7AF6C6" w14:textId="77777777" w:rsidR="00A416E4" w:rsidRDefault="00A416E4" w:rsidP="003956A5">
      <w:pPr>
        <w:pStyle w:val="Listnumindent"/>
      </w:pPr>
      <w:r>
        <w:t>driven and operated in a manner compliant with the SMVP, while being used for government business.</w:t>
      </w:r>
    </w:p>
    <w:p w14:paraId="0A5A092A" w14:textId="77777777" w:rsidR="00A416E4" w:rsidRPr="00B4393A" w:rsidRDefault="00A416E4" w:rsidP="00A416E4">
      <w:pPr>
        <w:pStyle w:val="Heading3numbered"/>
      </w:pPr>
      <w:bookmarkStart w:id="97" w:name="_Toc426639793"/>
      <w:bookmarkStart w:id="98" w:name="_Toc137540704"/>
      <w:r w:rsidRPr="00B4393A">
        <w:lastRenderedPageBreak/>
        <w:t>Alternative vehicles and transport</w:t>
      </w:r>
      <w:bookmarkEnd w:id="97"/>
      <w:bookmarkEnd w:id="98"/>
    </w:p>
    <w:p w14:paraId="3B1E44B5" w14:textId="77777777" w:rsidR="00A416E4" w:rsidRDefault="00A416E4" w:rsidP="00806673">
      <w:pPr>
        <w:pStyle w:val="Heading4numbered"/>
      </w:pPr>
      <w:r>
        <w:t>General policy on taxis</w:t>
      </w:r>
      <w:r>
        <w:fldChar w:fldCharType="begin"/>
      </w:r>
      <w:r>
        <w:instrText xml:space="preserve"> XE "</w:instrText>
      </w:r>
      <w:r w:rsidRPr="00511228">
        <w:instrText>taxis</w:instrText>
      </w:r>
      <w:r>
        <w:instrText xml:space="preserve">" </w:instrText>
      </w:r>
      <w:r>
        <w:fldChar w:fldCharType="end"/>
      </w:r>
    </w:p>
    <w:p w14:paraId="133EB34A" w14:textId="77777777" w:rsidR="00A416E4" w:rsidRDefault="00A416E4" w:rsidP="00806673">
      <w:pPr>
        <w:pStyle w:val="NormalIndent"/>
      </w:pPr>
      <w:r>
        <w:t>Use of a taxi may be considered for short journeys of an incidental nature when public transport</w:t>
      </w:r>
      <w:r>
        <w:fldChar w:fldCharType="begin"/>
      </w:r>
      <w:r>
        <w:instrText xml:space="preserve"> XE "</w:instrText>
      </w:r>
      <w:r w:rsidRPr="00BB0C34">
        <w:instrText>public transport</w:instrText>
      </w:r>
      <w:r>
        <w:instrText xml:space="preserve">" </w:instrText>
      </w:r>
      <w:r>
        <w:fldChar w:fldCharType="end"/>
      </w:r>
      <w:r>
        <w:t xml:space="preserve"> cannot be used and/or a government vehicle is not available. Agencies should make their own arrangements with the taxi industry to obtain coupon supplies.</w:t>
      </w:r>
    </w:p>
    <w:p w14:paraId="6770E80F" w14:textId="77777777" w:rsidR="00A416E4" w:rsidRDefault="00A416E4" w:rsidP="00806673">
      <w:pPr>
        <w:pStyle w:val="NormalIndent"/>
      </w:pPr>
      <w:r>
        <w:t>Departmental secretaries and agency chief executive officers are responsible for ensuring all use of taxis</w:t>
      </w:r>
      <w:r>
        <w:fldChar w:fldCharType="begin"/>
      </w:r>
      <w:r>
        <w:instrText xml:space="preserve"> XE "</w:instrText>
      </w:r>
      <w:r w:rsidRPr="00511228">
        <w:instrText>taxis</w:instrText>
      </w:r>
      <w:r>
        <w:instrText xml:space="preserve">" </w:instrText>
      </w:r>
      <w:r>
        <w:fldChar w:fldCharType="end"/>
      </w:r>
      <w:r>
        <w:t xml:space="preserve"> are managed as a resource</w:t>
      </w:r>
      <w:r w:rsidR="0089391E">
        <w:noBreakHyphen/>
      </w:r>
      <w:r>
        <w:t>efficient transport alternative and properly authorised.</w:t>
      </w:r>
    </w:p>
    <w:p w14:paraId="718380E8" w14:textId="77777777" w:rsidR="00A416E4" w:rsidRDefault="00A416E4" w:rsidP="00806673">
      <w:pPr>
        <w:pStyle w:val="Heading4numbered"/>
      </w:pPr>
      <w:r>
        <w:t>General policy on hire vehicles</w:t>
      </w:r>
      <w:r>
        <w:fldChar w:fldCharType="begin"/>
      </w:r>
      <w:r>
        <w:instrText xml:space="preserve"> XE "</w:instrText>
      </w:r>
      <w:r w:rsidRPr="00901B31">
        <w:instrText>rental vehicles</w:instrText>
      </w:r>
      <w:r>
        <w:instrText xml:space="preserve">" </w:instrText>
      </w:r>
      <w:r>
        <w:fldChar w:fldCharType="end"/>
      </w:r>
    </w:p>
    <w:p w14:paraId="5CF52EFA" w14:textId="242AF6E9" w:rsidR="00A416E4" w:rsidRPr="00020C72" w:rsidRDefault="00A416E4" w:rsidP="00806673">
      <w:pPr>
        <w:pStyle w:val="NormalIndent"/>
      </w:pPr>
      <w:r>
        <w:t>In times of a temporary vehicle shortage, when all department or agency vehicles are fully committed and public transport</w:t>
      </w:r>
      <w:r>
        <w:fldChar w:fldCharType="begin"/>
      </w:r>
      <w:r>
        <w:instrText xml:space="preserve"> XE "</w:instrText>
      </w:r>
      <w:r w:rsidRPr="00BB0C34">
        <w:instrText>public transport</w:instrText>
      </w:r>
      <w:r>
        <w:instrText xml:space="preserve">" </w:instrText>
      </w:r>
      <w:r>
        <w:fldChar w:fldCharType="end"/>
      </w:r>
      <w:r>
        <w:t xml:space="preserve"> is unsuitable or unavailable, the government Car Pool Services hires vehicles to government departments and agencies for short to medium</w:t>
      </w:r>
      <w:r w:rsidR="0089391E">
        <w:noBreakHyphen/>
      </w:r>
      <w:r>
        <w:t xml:space="preserve">term use. </w:t>
      </w:r>
      <w:r w:rsidRPr="00020C72">
        <w:t xml:space="preserve">For more information, refer to the Victorian Government Intranet VPS Hub web site </w:t>
      </w:r>
      <w:hyperlink r:id="rId31" w:history="1">
        <w:r w:rsidR="00930786" w:rsidRPr="00342519">
          <w:rPr>
            <w:rStyle w:val="Hyperlink"/>
            <w:bCs/>
          </w:rPr>
          <w:t>www.</w:t>
        </w:r>
      </w:hyperlink>
      <w:r w:rsidR="00930786">
        <w:rPr>
          <w:rStyle w:val="Hyperlink"/>
          <w:bCs/>
        </w:rPr>
        <w:t>ssp.vic.gov.au/car-poolservice</w:t>
      </w:r>
    </w:p>
    <w:p w14:paraId="45181FD6" w14:textId="77777777" w:rsidR="00A416E4" w:rsidRDefault="00A416E4" w:rsidP="00806673">
      <w:pPr>
        <w:pStyle w:val="NormalIndent"/>
      </w:pPr>
      <w:r>
        <w:t>Hiring a self</w:t>
      </w:r>
      <w:r w:rsidR="0089391E">
        <w:noBreakHyphen/>
      </w:r>
      <w:r>
        <w:t xml:space="preserve">drive vehicle from a commercial company may be permitted as a last resort in the event no other government pool vehicle is available. </w:t>
      </w:r>
    </w:p>
    <w:p w14:paraId="498A279D" w14:textId="157B4D3B" w:rsidR="00A416E4" w:rsidRDefault="00A416E4" w:rsidP="00806673">
      <w:pPr>
        <w:pStyle w:val="NormalIndent"/>
      </w:pPr>
      <w:r>
        <w:t>Approval by the departmental secretary, agency chief executive officer or the delegated officer is required for any rental period longer than one month and for temporary additions to the fleet greater than three months.</w:t>
      </w:r>
    </w:p>
    <w:p w14:paraId="541E87D4" w14:textId="77777777" w:rsidR="00A416E4" w:rsidRDefault="00A416E4" w:rsidP="00806673">
      <w:pPr>
        <w:pStyle w:val="NormalIndent"/>
      </w:pPr>
      <w:r>
        <w:t>Supervisors must not authorise a rental vehicle for use for government business if the vehicle does not meet the safety</w:t>
      </w:r>
      <w:r>
        <w:fldChar w:fldCharType="begin"/>
      </w:r>
      <w:r>
        <w:instrText xml:space="preserve"> XE "</w:instrText>
      </w:r>
      <w:r w:rsidRPr="00DF4155">
        <w:instrText>safety</w:instrText>
      </w:r>
      <w:r>
        <w:instrText xml:space="preserve">" </w:instrText>
      </w:r>
      <w:r>
        <w:fldChar w:fldCharType="end"/>
      </w:r>
      <w:r>
        <w:t xml:space="preserve"> and maintenance</w:t>
      </w:r>
      <w:r>
        <w:fldChar w:fldCharType="begin"/>
      </w:r>
      <w:r>
        <w:instrText xml:space="preserve"> XE "</w:instrText>
      </w:r>
      <w:r w:rsidRPr="00332F3B">
        <w:instrText>maintenance</w:instrText>
      </w:r>
      <w:r>
        <w:instrText xml:space="preserve">" </w:instrText>
      </w:r>
      <w:r>
        <w:fldChar w:fldCharType="end"/>
      </w:r>
      <w:r>
        <w:t xml:space="preserve"> requirements for vehicles as described in this policy.</w:t>
      </w:r>
    </w:p>
    <w:p w14:paraId="324DA908" w14:textId="77777777" w:rsidR="00A416E4" w:rsidRDefault="00A416E4" w:rsidP="00806673">
      <w:pPr>
        <w:pStyle w:val="NormalIndent"/>
      </w:pPr>
      <w:r>
        <w:t>Logbooks (trip records) must be maintained for all hire vehicle use, to allow for the administration of fringe benefits tax, infringement notices and occupational health and safety</w:t>
      </w:r>
      <w:r>
        <w:fldChar w:fldCharType="begin"/>
      </w:r>
      <w:r>
        <w:instrText xml:space="preserve"> XE "</w:instrText>
      </w:r>
      <w:r w:rsidRPr="00C32B33">
        <w:instrText>occupational health and safety</w:instrText>
      </w:r>
      <w:r>
        <w:instrText xml:space="preserve">" </w:instrText>
      </w:r>
      <w:r>
        <w:fldChar w:fldCharType="end"/>
      </w:r>
      <w:r>
        <w:t xml:space="preserve"> matters. This requirement applies regardless of the duration of the hire period.</w:t>
      </w:r>
    </w:p>
    <w:p w14:paraId="685A69A7" w14:textId="55AC19D2" w:rsidR="00A416E4" w:rsidRPr="008D32ED" w:rsidRDefault="00A416E4" w:rsidP="00A416E4">
      <w:pPr>
        <w:pStyle w:val="Heading2numbered"/>
      </w:pPr>
      <w:bookmarkStart w:id="99" w:name="_Toc426639794"/>
      <w:bookmarkStart w:id="100" w:name="_Toc137540705"/>
      <w:r w:rsidRPr="008D32ED">
        <w:t>Executive Motor Vehicle</w:t>
      </w:r>
      <w:r w:rsidR="00936967">
        <w:t>s</w:t>
      </w:r>
      <w:bookmarkEnd w:id="100"/>
      <w:r w:rsidRPr="008D32ED">
        <w:fldChar w:fldCharType="begin"/>
      </w:r>
      <w:r w:rsidRPr="008D32ED">
        <w:instrText xml:space="preserve"> XE "Executive Motor Vehicle Scheme" </w:instrText>
      </w:r>
      <w:r w:rsidRPr="008D32ED">
        <w:fldChar w:fldCharType="end"/>
      </w:r>
      <w:bookmarkEnd w:id="99"/>
      <w:r w:rsidRPr="008D32ED">
        <w:t xml:space="preserve"> </w:t>
      </w:r>
    </w:p>
    <w:p w14:paraId="4B9B459E" w14:textId="5912908A" w:rsidR="00B72858" w:rsidRDefault="00B72858" w:rsidP="00806673">
      <w:pPr>
        <w:pStyle w:val="NormalIndent"/>
      </w:pPr>
      <w:r>
        <w:t>Executives</w:t>
      </w:r>
      <w:r w:rsidR="005349F7">
        <w:t xml:space="preserve"> </w:t>
      </w:r>
      <w:r w:rsidR="00D818D2">
        <w:t>may elect to access a</w:t>
      </w:r>
      <w:r w:rsidR="00B16F1A">
        <w:t>n</w:t>
      </w:r>
      <w:r w:rsidR="00D818D2">
        <w:t xml:space="preserve"> </w:t>
      </w:r>
      <w:r w:rsidR="00B16F1A">
        <w:t xml:space="preserve">executive </w:t>
      </w:r>
      <w:r w:rsidR="00D818D2">
        <w:t xml:space="preserve">vehicle for business </w:t>
      </w:r>
      <w:r w:rsidR="00E644DB">
        <w:t xml:space="preserve">and </w:t>
      </w:r>
      <w:r w:rsidR="00B8397B">
        <w:t xml:space="preserve">private use </w:t>
      </w:r>
      <w:r w:rsidR="00A416E4" w:rsidRPr="008D32ED">
        <w:t>as an employee benefit</w:t>
      </w:r>
      <w:r w:rsidR="00B8397B">
        <w:t xml:space="preserve">. </w:t>
      </w:r>
      <w:r>
        <w:t>E</w:t>
      </w:r>
      <w:r w:rsidR="00A416E4" w:rsidRPr="008D32ED">
        <w:fldChar w:fldCharType="begin"/>
      </w:r>
      <w:r w:rsidR="00A416E4" w:rsidRPr="008D32ED">
        <w:instrText xml:space="preserve"> XE "private use" </w:instrText>
      </w:r>
      <w:r w:rsidR="00A416E4" w:rsidRPr="008D32ED">
        <w:fldChar w:fldCharType="end"/>
      </w:r>
      <w:r w:rsidR="00B8397B">
        <w:t xml:space="preserve">xecutives are required to contribute towards the cost of the private use of the </w:t>
      </w:r>
      <w:r w:rsidR="00B16F1A">
        <w:t xml:space="preserve">executive </w:t>
      </w:r>
      <w:r w:rsidR="00B8397B">
        <w:t xml:space="preserve">vehicle. </w:t>
      </w:r>
    </w:p>
    <w:p w14:paraId="222D5230" w14:textId="69D8AD8D" w:rsidR="000C0CFD" w:rsidRDefault="00B8397B" w:rsidP="00806673">
      <w:pPr>
        <w:pStyle w:val="NormalIndent"/>
      </w:pPr>
      <w:r>
        <w:t xml:space="preserve">The contribution rate for </w:t>
      </w:r>
      <w:r w:rsidR="00B72858">
        <w:t>executives</w:t>
      </w:r>
      <w:r w:rsidR="00B72858" w:rsidRPr="008D32ED">
        <w:t xml:space="preserve"> </w:t>
      </w:r>
      <w:r w:rsidR="00B72858">
        <w:t xml:space="preserve">employed under Part 3 of the </w:t>
      </w:r>
      <w:r w:rsidR="00B72858">
        <w:rPr>
          <w:i/>
        </w:rPr>
        <w:t xml:space="preserve">Public Administration Act 2004 </w:t>
      </w:r>
      <w:r w:rsidR="009E2850">
        <w:t>must be</w:t>
      </w:r>
      <w:r w:rsidR="00D818D2">
        <w:t xml:space="preserve"> determined by </w:t>
      </w:r>
      <w:r w:rsidR="00B16F1A">
        <w:t>the</w:t>
      </w:r>
      <w:r w:rsidR="000C0CFD">
        <w:t xml:space="preserve"> </w:t>
      </w:r>
      <w:r w:rsidR="00B16F1A">
        <w:t>e</w:t>
      </w:r>
      <w:r w:rsidR="000C0CFD">
        <w:t xml:space="preserve">xecutive </w:t>
      </w:r>
      <w:r w:rsidR="00B16F1A">
        <w:t>v</w:t>
      </w:r>
      <w:r w:rsidR="000C0CFD">
        <w:t xml:space="preserve">ehicle </w:t>
      </w:r>
      <w:r w:rsidR="00B16F1A">
        <w:t>c</w:t>
      </w:r>
      <w:r w:rsidR="000C0CFD">
        <w:t>ost</w:t>
      </w:r>
      <w:r w:rsidR="005349F7">
        <w:t>-to-package</w:t>
      </w:r>
      <w:r w:rsidR="000C0CFD">
        <w:t xml:space="preserve"> calculator </w:t>
      </w:r>
      <w:r w:rsidR="00B72858">
        <w:t xml:space="preserve">(the calculator) </w:t>
      </w:r>
      <w:r w:rsidR="000C0CFD">
        <w:t xml:space="preserve">that can be found on the Victorian Public Sector website </w:t>
      </w:r>
      <w:hyperlink r:id="rId32" w:history="1">
        <w:r w:rsidR="000C0CFD" w:rsidRPr="006608CA">
          <w:rPr>
            <w:rStyle w:val="Hyperlink"/>
          </w:rPr>
          <w:t>www.vpsc.vic.gov.au</w:t>
        </w:r>
      </w:hyperlink>
      <w:r w:rsidR="000C0CFD">
        <w:t xml:space="preserve">. </w:t>
      </w:r>
    </w:p>
    <w:p w14:paraId="6F940C06" w14:textId="3DD6BC31" w:rsidR="00A416E4" w:rsidRPr="008D32ED" w:rsidRDefault="009E2850" w:rsidP="005349F7">
      <w:pPr>
        <w:pStyle w:val="NormalIndent"/>
      </w:pPr>
      <w:r>
        <w:t xml:space="preserve">For all other public sector executives (including those in general government agencies but not employed under Part 3 of the </w:t>
      </w:r>
      <w:r>
        <w:rPr>
          <w:i/>
        </w:rPr>
        <w:t>Public Administration Act 2004)</w:t>
      </w:r>
      <w:r>
        <w:t xml:space="preserve"> the use of t</w:t>
      </w:r>
      <w:r w:rsidR="000C0CFD">
        <w:t>he calculator</w:t>
      </w:r>
      <w:r w:rsidR="00B16F1A">
        <w:t xml:space="preserve"> </w:t>
      </w:r>
      <w:r>
        <w:t xml:space="preserve">is not mandatory, but it </w:t>
      </w:r>
      <w:r w:rsidR="00B16F1A">
        <w:t xml:space="preserve">may </w:t>
      </w:r>
      <w:r w:rsidR="000C0CFD">
        <w:t xml:space="preserve">be used as a guide in accordance with the terms and conditions of the </w:t>
      </w:r>
      <w:r w:rsidR="00B16F1A">
        <w:t>executive’s</w:t>
      </w:r>
      <w:r w:rsidR="000C0CFD">
        <w:t xml:space="preserve"> employment contract</w:t>
      </w:r>
      <w:r w:rsidR="00B16F1A">
        <w:t xml:space="preserve">. </w:t>
      </w:r>
    </w:p>
    <w:p w14:paraId="1D9E32A6" w14:textId="71FE6AD5" w:rsidR="00A416E4" w:rsidRPr="008D32ED" w:rsidRDefault="00A416E4" w:rsidP="00806673">
      <w:pPr>
        <w:pStyle w:val="NormalIndent"/>
      </w:pPr>
      <w:r w:rsidRPr="008D32ED">
        <w:t>The shared private</w:t>
      </w:r>
      <w:r w:rsidR="00A85CBF">
        <w:t>/</w:t>
      </w:r>
      <w:r w:rsidRPr="008D32ED">
        <w:t>business use arrangement is as follows:</w:t>
      </w:r>
    </w:p>
    <w:p w14:paraId="5909D681" w14:textId="77777777" w:rsidR="00A416E4" w:rsidRPr="008D32ED" w:rsidRDefault="00A416E4" w:rsidP="003956A5">
      <w:pPr>
        <w:pStyle w:val="Listnumindent"/>
      </w:pPr>
      <w:r w:rsidRPr="008D32ED">
        <w:t xml:space="preserve">all vehicles must be made available for business use during business hours, if required, </w:t>
      </w:r>
      <w:r w:rsidRPr="008D32ED">
        <w:fldChar w:fldCharType="begin"/>
      </w:r>
      <w:r w:rsidRPr="008D32ED">
        <w:instrText xml:space="preserve"> XE "pooling" </w:instrText>
      </w:r>
      <w:r w:rsidRPr="008D32ED">
        <w:fldChar w:fldCharType="end"/>
      </w:r>
      <w:r w:rsidRPr="008D32ED">
        <w:t xml:space="preserve">except when the executive is on approved leave; </w:t>
      </w:r>
    </w:p>
    <w:p w14:paraId="697708A6" w14:textId="48554EB6" w:rsidR="00A416E4" w:rsidRPr="008D32ED" w:rsidRDefault="00A416E4" w:rsidP="003956A5">
      <w:pPr>
        <w:pStyle w:val="Listnumindent"/>
      </w:pPr>
      <w:r w:rsidRPr="008D32ED">
        <w:lastRenderedPageBreak/>
        <w:t xml:space="preserve">executives have full use of their allocated executive vehicle during periods of approved recreation leave; </w:t>
      </w:r>
    </w:p>
    <w:p w14:paraId="1693B6D4" w14:textId="77777777" w:rsidR="00A416E4" w:rsidRPr="008D32ED" w:rsidRDefault="00A416E4" w:rsidP="003956A5">
      <w:pPr>
        <w:pStyle w:val="Listnumindent"/>
      </w:pPr>
      <w:r w:rsidRPr="008D32ED">
        <w:t xml:space="preserve">for periods of approved paid long service leave longer than one month, approval should be sought from the relevant Agency Head to retain access to the vehicle; </w:t>
      </w:r>
    </w:p>
    <w:p w14:paraId="3BD9936B" w14:textId="7B1D9976" w:rsidR="00A416E4" w:rsidRPr="008D32ED" w:rsidRDefault="00A416E4" w:rsidP="003956A5">
      <w:pPr>
        <w:pStyle w:val="Listnumindent"/>
      </w:pPr>
      <w:r w:rsidRPr="008D32ED">
        <w:t>for approved unpaid leave up to twelve continuous months, executives may have full use of their assigned vehicle, subject to departmental Secretary or agency chief executive approval</w:t>
      </w:r>
      <w:r>
        <w:t xml:space="preserve">. </w:t>
      </w:r>
      <w:r w:rsidRPr="008D32ED">
        <w:t>The usual private</w:t>
      </w:r>
      <w:r w:rsidR="00626B49">
        <w:t>/</w:t>
      </w:r>
      <w:r w:rsidRPr="008D32ED">
        <w:t>business cost arrangement is suspended for the duration of the leave and executives are to meet full vehicle cost under the cost formula</w:t>
      </w:r>
      <w:r>
        <w:t xml:space="preserve">. </w:t>
      </w:r>
      <w:r w:rsidRPr="008D32ED">
        <w:t>If the leave continues beyond twelve months, the</w:t>
      </w:r>
      <w:r w:rsidR="00626B49">
        <w:t xml:space="preserve"> </w:t>
      </w:r>
      <w:r w:rsidRPr="008D32ED">
        <w:t xml:space="preserve">vehicle </w:t>
      </w:r>
      <w:r w:rsidR="00626B49">
        <w:t>must</w:t>
      </w:r>
      <w:r w:rsidRPr="008D32ED">
        <w:t xml:space="preserve"> be surrendered to the applicable fleet manager; </w:t>
      </w:r>
    </w:p>
    <w:p w14:paraId="24F956C0" w14:textId="77777777" w:rsidR="00A416E4" w:rsidRPr="008D32ED" w:rsidRDefault="00A416E4" w:rsidP="003956A5">
      <w:pPr>
        <w:pStyle w:val="Listnumindent"/>
      </w:pPr>
      <w:r w:rsidRPr="008D32ED">
        <w:t>for approved unpaid maternity leave up to twelve continuous months, the same arrangements apply as for unpaid leave (as above); and</w:t>
      </w:r>
    </w:p>
    <w:p w14:paraId="0C81C64A" w14:textId="77777777" w:rsidR="00A416E4" w:rsidRPr="008D32ED" w:rsidRDefault="00A416E4" w:rsidP="003956A5">
      <w:pPr>
        <w:pStyle w:val="Listnumindent"/>
      </w:pPr>
      <w:r w:rsidRPr="008D32ED">
        <w:t>for periods of authorised accident</w:t>
      </w:r>
      <w:r w:rsidRPr="008D32ED">
        <w:fldChar w:fldCharType="begin"/>
      </w:r>
      <w:r w:rsidRPr="008D32ED">
        <w:instrText xml:space="preserve"> XE "accident" </w:instrText>
      </w:r>
      <w:r w:rsidRPr="008D32ED">
        <w:fldChar w:fldCharType="end"/>
      </w:r>
      <w:r w:rsidRPr="008D32ED">
        <w:t xml:space="preserve"> compensation leave up to twelve continuous months, the same arrangements apply as for unpaid leave (see above).</w:t>
      </w:r>
    </w:p>
    <w:p w14:paraId="69A0C3BF" w14:textId="77777777" w:rsidR="00A416E4" w:rsidRPr="008D32ED" w:rsidRDefault="00A416E4" w:rsidP="00806673">
      <w:pPr>
        <w:pStyle w:val="Heading4numbered"/>
      </w:pPr>
      <w:r w:rsidRPr="008D32ED">
        <w:t>Authorised driver policy</w:t>
      </w:r>
    </w:p>
    <w:p w14:paraId="57825F6F" w14:textId="2DAC3770" w:rsidR="00A416E4" w:rsidRPr="008D32ED" w:rsidRDefault="00B16F1A" w:rsidP="00806673">
      <w:pPr>
        <w:pStyle w:val="NormalIndent"/>
      </w:pPr>
      <w:r>
        <w:t>E</w:t>
      </w:r>
      <w:r w:rsidR="00A416E4" w:rsidRPr="008D32ED">
        <w:t>xecutive</w:t>
      </w:r>
      <w:r>
        <w:t>s</w:t>
      </w:r>
      <w:r w:rsidR="00A416E4" w:rsidRPr="008D32ED">
        <w:t xml:space="preserve"> </w:t>
      </w:r>
      <w:r w:rsidR="00A416E4" w:rsidRPr="008D32ED">
        <w:fldChar w:fldCharType="begin"/>
      </w:r>
      <w:r w:rsidR="00A416E4" w:rsidRPr="008D32ED">
        <w:instrText xml:space="preserve"> XE "employees" </w:instrText>
      </w:r>
      <w:r w:rsidR="00A416E4" w:rsidRPr="008D32ED">
        <w:fldChar w:fldCharType="end"/>
      </w:r>
      <w:r w:rsidR="00A416E4" w:rsidRPr="008D32ED">
        <w:t xml:space="preserve"> are to complete </w:t>
      </w:r>
      <w:r w:rsidR="00A416E4">
        <w:t>an application to drive a motor vehicle form</w:t>
      </w:r>
      <w:r w:rsidR="00A416E4" w:rsidRPr="008D32ED">
        <w:t xml:space="preserve"> before taking delivery of an </w:t>
      </w:r>
      <w:r>
        <w:t>e</w:t>
      </w:r>
      <w:r w:rsidR="00A416E4" w:rsidRPr="008D32ED">
        <w:t xml:space="preserve">xecutive </w:t>
      </w:r>
      <w:r w:rsidR="00A416E4">
        <w:t>v</w:t>
      </w:r>
      <w:r w:rsidR="00A416E4" w:rsidRPr="008D32ED">
        <w:t xml:space="preserve">ehicle. (Forms are available at </w:t>
      </w:r>
      <w:hyperlink r:id="rId33" w:history="1">
        <w:r w:rsidR="008005AB" w:rsidRPr="008005AB">
          <w:rPr>
            <w:rStyle w:val="Hyperlink"/>
          </w:rPr>
          <w:t>www.dtf.vic.gov.au/VicFleet</w:t>
        </w:r>
      </w:hyperlink>
      <w:r w:rsidR="00A416E4" w:rsidRPr="008D32ED">
        <w:t>).</w:t>
      </w:r>
    </w:p>
    <w:p w14:paraId="3F94187D" w14:textId="42D79210" w:rsidR="00A416E4" w:rsidRPr="008D32ED" w:rsidRDefault="00A416E4" w:rsidP="00806673">
      <w:pPr>
        <w:pStyle w:val="NormalIndent"/>
      </w:pPr>
      <w:r w:rsidRPr="008D32ED">
        <w:t xml:space="preserve">All drivers of executive vehicles, other than the executive to whom the car is assigned, including drivers with a learners permit, must complete the nominated drivers section of the </w:t>
      </w:r>
      <w:r>
        <w:t>application to drive a motor vehicle form</w:t>
      </w:r>
      <w:r w:rsidRPr="008D32ED">
        <w:t xml:space="preserve"> </w:t>
      </w:r>
      <w:r>
        <w:t>along with a nominated driver</w:t>
      </w:r>
      <w:r w:rsidR="00626B49">
        <w:t xml:space="preserve"> </w:t>
      </w:r>
      <w:r>
        <w:t xml:space="preserve">(private purposes) form, </w:t>
      </w:r>
      <w:r w:rsidRPr="008D32ED">
        <w:t xml:space="preserve">before driving any </w:t>
      </w:r>
      <w:r>
        <w:t>e</w:t>
      </w:r>
      <w:r w:rsidRPr="008D32ED">
        <w:t xml:space="preserve">xecutive </w:t>
      </w:r>
      <w:r>
        <w:t>m</w:t>
      </w:r>
      <w:r w:rsidRPr="008D32ED">
        <w:t>otor vehicle (</w:t>
      </w:r>
      <w:r w:rsidR="00B16F1A">
        <w:t>f</w:t>
      </w:r>
      <w:r w:rsidRPr="008D32ED">
        <w:t xml:space="preserve">orms are available at </w:t>
      </w:r>
      <w:hyperlink r:id="rId34" w:history="1">
        <w:r w:rsidR="008005AB">
          <w:rPr>
            <w:rStyle w:val="Hyperlink"/>
          </w:rPr>
          <w:t>www.dtf.vic.gov.au/VicFleet</w:t>
        </w:r>
      </w:hyperlink>
      <w:r w:rsidRPr="008D32ED">
        <w:t xml:space="preserve">). Drivers with a learners permit must be supervised by an appropriately qualified and authorised driver, who must </w:t>
      </w:r>
      <w:r w:rsidR="00953C9B">
        <w:t xml:space="preserve">also </w:t>
      </w:r>
      <w:r w:rsidRPr="008D32ED">
        <w:t>be nominated to drive the executive vehicle.</w:t>
      </w:r>
    </w:p>
    <w:p w14:paraId="2F7C5438" w14:textId="77777777" w:rsidR="00A416E4" w:rsidRPr="008D32ED" w:rsidRDefault="00A416E4" w:rsidP="00806673">
      <w:pPr>
        <w:pStyle w:val="NormalIndent"/>
      </w:pPr>
      <w:r w:rsidRPr="008D32ED">
        <w:t>Government employees</w:t>
      </w:r>
      <w:r w:rsidRPr="008D32ED">
        <w:fldChar w:fldCharType="begin"/>
      </w:r>
      <w:r w:rsidRPr="008D32ED">
        <w:instrText xml:space="preserve"> XE "employees" </w:instrText>
      </w:r>
      <w:r w:rsidRPr="008D32ED">
        <w:fldChar w:fldCharType="end"/>
      </w:r>
      <w:r w:rsidRPr="008D32ED">
        <w:t xml:space="preserve"> using executive vehicles must comply with all requirements detailed in this policy relating to the use of government vehicles.</w:t>
      </w:r>
    </w:p>
    <w:p w14:paraId="4FB7B5E5" w14:textId="77777777" w:rsidR="00DD489B" w:rsidRPr="008D32ED" w:rsidRDefault="00DD489B" w:rsidP="00806673">
      <w:pPr>
        <w:pStyle w:val="Heading4numbered"/>
      </w:pPr>
      <w:r w:rsidRPr="008D32ED">
        <w:t xml:space="preserve">Vehicle logbook requirements </w:t>
      </w:r>
    </w:p>
    <w:p w14:paraId="55C9EBF4" w14:textId="2A4BF24D" w:rsidR="00DD489B" w:rsidRPr="008D32ED" w:rsidRDefault="00DD489B" w:rsidP="00806673">
      <w:pPr>
        <w:pStyle w:val="NormalIndent"/>
      </w:pPr>
      <w:r w:rsidRPr="008D32ED">
        <w:t xml:space="preserve">Executive </w:t>
      </w:r>
      <w:r w:rsidR="00B16F1A">
        <w:t>v</w:t>
      </w:r>
      <w:r w:rsidRPr="008D32ED">
        <w:t>ehicle</w:t>
      </w:r>
      <w:r w:rsidR="000C0CFD">
        <w:t>s</w:t>
      </w:r>
      <w:r w:rsidRPr="008D32ED">
        <w:t xml:space="preserve"> </w:t>
      </w:r>
      <w:r w:rsidR="00B16F1A">
        <w:t xml:space="preserve">must be </w:t>
      </w:r>
      <w:r w:rsidRPr="008D32ED">
        <w:t>made available for business use during normal working hours</w:t>
      </w:r>
      <w:r>
        <w:t xml:space="preserve">. </w:t>
      </w:r>
      <w:r w:rsidRPr="008D32ED">
        <w:t>Vehicle logbooks</w:t>
      </w:r>
      <w:r w:rsidRPr="008D32ED">
        <w:fldChar w:fldCharType="begin"/>
      </w:r>
      <w:r w:rsidRPr="008D32ED">
        <w:instrText xml:space="preserve"> XE "logbooks" </w:instrText>
      </w:r>
      <w:r w:rsidRPr="008D32ED">
        <w:fldChar w:fldCharType="end"/>
      </w:r>
      <w:r w:rsidRPr="008D32ED">
        <w:t xml:space="preserve"> must be maintained when an executive vehicle is made available for business use by any government employee other than the executive to whom the car is assigned. This requirement is for dealing with fringe benefits tax and infringement notices. Government drivers must comply with the requirements of section </w:t>
      </w:r>
      <w:r>
        <w:fldChar w:fldCharType="begin"/>
      </w:r>
      <w:r>
        <w:instrText xml:space="preserve"> REF _Ref315773061 \r \h </w:instrText>
      </w:r>
      <w:r>
        <w:fldChar w:fldCharType="separate"/>
      </w:r>
      <w:r w:rsidR="003A3103">
        <w:t>3.3.11.1</w:t>
      </w:r>
      <w:r>
        <w:fldChar w:fldCharType="end"/>
      </w:r>
      <w:r w:rsidRPr="008D32ED">
        <w:t xml:space="preserve"> vehicle logbook.</w:t>
      </w:r>
    </w:p>
    <w:p w14:paraId="3E6DE0B5" w14:textId="77777777" w:rsidR="00DD489B" w:rsidRPr="008D32ED" w:rsidRDefault="00DD489B" w:rsidP="00806673">
      <w:pPr>
        <w:pStyle w:val="Heading4numbered"/>
      </w:pPr>
      <w:r w:rsidRPr="008D32ED">
        <w:t xml:space="preserve">General policy </w:t>
      </w:r>
    </w:p>
    <w:p w14:paraId="18525D44" w14:textId="655E693E" w:rsidR="00DD489B" w:rsidRPr="008D32ED" w:rsidRDefault="00DD489B" w:rsidP="00806673">
      <w:pPr>
        <w:pStyle w:val="NormalIndent"/>
      </w:pPr>
      <w:r w:rsidRPr="008D32ED">
        <w:t xml:space="preserve">The following is a list of general policy applicable to </w:t>
      </w:r>
      <w:r w:rsidR="00B16F1A">
        <w:t>e</w:t>
      </w:r>
      <w:r w:rsidRPr="008D32ED">
        <w:t>xecutive vehicle use:</w:t>
      </w:r>
    </w:p>
    <w:p w14:paraId="2AD0C78E" w14:textId="77777777" w:rsidR="00DD489B" w:rsidRPr="008D32ED" w:rsidRDefault="00DD489B" w:rsidP="003956A5">
      <w:pPr>
        <w:pStyle w:val="Listnumindent"/>
      </w:pPr>
      <w:r w:rsidRPr="008D32ED">
        <w:t xml:space="preserve">executives are to observe all provisions of the SMVP that relate to the provision and use of government vehicles; </w:t>
      </w:r>
    </w:p>
    <w:p w14:paraId="268461DD" w14:textId="77777777" w:rsidR="00DD489B" w:rsidRPr="008D32ED" w:rsidRDefault="00DD489B" w:rsidP="003956A5">
      <w:pPr>
        <w:pStyle w:val="Listnumindent"/>
      </w:pPr>
      <w:r w:rsidRPr="008D32ED">
        <w:t>car parking</w:t>
      </w:r>
      <w:r w:rsidRPr="008D32ED">
        <w:fldChar w:fldCharType="begin"/>
      </w:r>
      <w:r w:rsidRPr="008D32ED">
        <w:instrText xml:space="preserve"> XE "parking" </w:instrText>
      </w:r>
      <w:r w:rsidRPr="008D32ED">
        <w:fldChar w:fldCharType="end"/>
      </w:r>
      <w:r w:rsidRPr="008D32ED">
        <w:t xml:space="preserve"> is available for normal business use, subject to individual departmental or agency policy; </w:t>
      </w:r>
    </w:p>
    <w:p w14:paraId="3FAB1581" w14:textId="77777777" w:rsidR="00DD489B" w:rsidRPr="008D32ED" w:rsidRDefault="00DD489B" w:rsidP="00806673">
      <w:pPr>
        <w:pStyle w:val="Listnumindent"/>
        <w:keepNext/>
      </w:pPr>
      <w:r w:rsidRPr="008D32ED">
        <w:t>Government does not provide e</w:t>
      </w:r>
      <w:r w:rsidR="0089391E">
        <w:noBreakHyphen/>
      </w:r>
      <w:r w:rsidRPr="008D32ED">
        <w:t>tags for toll roads</w:t>
      </w:r>
      <w:r w:rsidRPr="008D32ED">
        <w:fldChar w:fldCharType="begin"/>
      </w:r>
      <w:r w:rsidRPr="008D32ED">
        <w:instrText xml:space="preserve"> XE e-tags, toll roads" </w:instrText>
      </w:r>
      <w:r w:rsidRPr="008D32ED">
        <w:fldChar w:fldCharType="end"/>
      </w:r>
      <w:r w:rsidRPr="008D32ED">
        <w:t>. E</w:t>
      </w:r>
      <w:r w:rsidR="0089391E">
        <w:noBreakHyphen/>
      </w:r>
      <w:r w:rsidRPr="008D32ED">
        <w:t xml:space="preserve">tags and all tollway costs are the responsibility of executive officers; and </w:t>
      </w:r>
    </w:p>
    <w:p w14:paraId="2164D4E0" w14:textId="4B34EF58" w:rsidR="00DD489B" w:rsidRPr="005533FE" w:rsidRDefault="00DD489B" w:rsidP="003956A5">
      <w:pPr>
        <w:pStyle w:val="Listnumindent"/>
      </w:pPr>
      <w:r w:rsidRPr="008D32ED">
        <w:t xml:space="preserve">business use costs may be </w:t>
      </w:r>
      <w:r w:rsidR="00936967" w:rsidRPr="008D32ED">
        <w:t>reimbursed,</w:t>
      </w:r>
      <w:r w:rsidRPr="008D32ED">
        <w:t xml:space="preserve"> and the full cost of fringe benefits tax is disclosed </w:t>
      </w:r>
      <w:r w:rsidRPr="005533FE">
        <w:t>on group certificates.</w:t>
      </w:r>
    </w:p>
    <w:p w14:paraId="34475524" w14:textId="77777777" w:rsidR="00DD489B" w:rsidRPr="005533FE" w:rsidRDefault="00DD489B" w:rsidP="00806673">
      <w:pPr>
        <w:pStyle w:val="Heading4numbered"/>
      </w:pPr>
      <w:r w:rsidRPr="005533FE">
        <w:lastRenderedPageBreak/>
        <w:t>Benefits provided with the vehicle</w:t>
      </w:r>
    </w:p>
    <w:p w14:paraId="2F9A0FA9" w14:textId="77777777" w:rsidR="00DD489B" w:rsidRPr="005533FE" w:rsidRDefault="00DD489B" w:rsidP="00806673">
      <w:pPr>
        <w:pStyle w:val="NormalIndent"/>
      </w:pPr>
      <w:r w:rsidRPr="005533FE">
        <w:t>The following benefits are provided:</w:t>
      </w:r>
    </w:p>
    <w:p w14:paraId="4457881B" w14:textId="77777777" w:rsidR="00DD489B" w:rsidRPr="005533FE" w:rsidRDefault="00DD489B" w:rsidP="003956A5">
      <w:pPr>
        <w:pStyle w:val="Listnumindent"/>
      </w:pPr>
      <w:r w:rsidRPr="005533FE">
        <w:t>vehicle insurance</w:t>
      </w:r>
      <w:r w:rsidRPr="005533FE">
        <w:fldChar w:fldCharType="begin"/>
      </w:r>
      <w:r w:rsidRPr="005533FE">
        <w:instrText xml:space="preserve"> XE "insurance" </w:instrText>
      </w:r>
      <w:r w:rsidRPr="005533FE">
        <w:fldChar w:fldCharType="end"/>
      </w:r>
      <w:r w:rsidRPr="005533FE">
        <w:t xml:space="preserve">; </w:t>
      </w:r>
    </w:p>
    <w:p w14:paraId="6D0D591C" w14:textId="77777777" w:rsidR="00DD489B" w:rsidRPr="005533FE" w:rsidRDefault="00DD489B" w:rsidP="003956A5">
      <w:pPr>
        <w:pStyle w:val="Listnumindent"/>
      </w:pPr>
      <w:r w:rsidRPr="005533FE">
        <w:t>fuel</w:t>
      </w:r>
      <w:r w:rsidRPr="005533FE">
        <w:fldChar w:fldCharType="begin"/>
      </w:r>
      <w:r w:rsidRPr="005533FE">
        <w:instrText xml:space="preserve"> XE "fuel" </w:instrText>
      </w:r>
      <w:r w:rsidRPr="005533FE">
        <w:fldChar w:fldCharType="end"/>
      </w:r>
      <w:r w:rsidRPr="005533FE">
        <w:t xml:space="preserve"> cards are issued for each vehicle in accordance with the agreed terms and conditions; </w:t>
      </w:r>
    </w:p>
    <w:p w14:paraId="34207731" w14:textId="77777777" w:rsidR="00DD489B" w:rsidRPr="005533FE" w:rsidRDefault="00DD489B" w:rsidP="003956A5">
      <w:pPr>
        <w:pStyle w:val="Listnumindent"/>
      </w:pPr>
      <w:r w:rsidRPr="005533FE">
        <w:t>vehicles are serviced and maintained;</w:t>
      </w:r>
    </w:p>
    <w:p w14:paraId="5C895B8E" w14:textId="77777777" w:rsidR="00DD489B" w:rsidRPr="005533FE" w:rsidRDefault="00DD489B" w:rsidP="003956A5">
      <w:pPr>
        <w:pStyle w:val="Listnumindent"/>
      </w:pPr>
      <w:r w:rsidRPr="005533FE">
        <w:t>crash</w:t>
      </w:r>
      <w:r w:rsidRPr="005533FE">
        <w:fldChar w:fldCharType="begin"/>
      </w:r>
      <w:r w:rsidRPr="005533FE">
        <w:instrText xml:space="preserve"> XE "crash" </w:instrText>
      </w:r>
      <w:r w:rsidRPr="005533FE">
        <w:fldChar w:fldCharType="end"/>
      </w:r>
      <w:r w:rsidRPr="005533FE">
        <w:t xml:space="preserve"> management services;</w:t>
      </w:r>
    </w:p>
    <w:p w14:paraId="1C8A3EBD" w14:textId="6C1B3A31" w:rsidR="00DD489B" w:rsidRPr="005533FE" w:rsidRDefault="00DD489B" w:rsidP="003956A5">
      <w:pPr>
        <w:pStyle w:val="Listnumindent"/>
      </w:pPr>
      <w:r w:rsidRPr="005533FE">
        <w:t>roadside assistance;</w:t>
      </w:r>
      <w:r w:rsidRPr="005533FE">
        <w:fldChar w:fldCharType="begin"/>
      </w:r>
      <w:r w:rsidRPr="005533FE">
        <w:instrText xml:space="preserve"> XE "roadside assistance" </w:instrText>
      </w:r>
      <w:r w:rsidRPr="005533FE">
        <w:fldChar w:fldCharType="end"/>
      </w:r>
      <w:r w:rsidRPr="005533FE">
        <w:t xml:space="preserve"> and </w:t>
      </w:r>
    </w:p>
    <w:p w14:paraId="7E959E91" w14:textId="77777777" w:rsidR="00DD489B" w:rsidRPr="005533FE" w:rsidRDefault="00DD489B" w:rsidP="003956A5">
      <w:pPr>
        <w:pStyle w:val="Listnumindent"/>
      </w:pPr>
      <w:r w:rsidRPr="005533FE">
        <w:t>registration</w:t>
      </w:r>
      <w:r w:rsidRPr="005533FE">
        <w:fldChar w:fldCharType="begin"/>
      </w:r>
      <w:r w:rsidRPr="005533FE">
        <w:instrText xml:space="preserve"> XE "registration" </w:instrText>
      </w:r>
      <w:r w:rsidRPr="005533FE">
        <w:fldChar w:fldCharType="end"/>
      </w:r>
      <w:r w:rsidRPr="005533FE">
        <w:t xml:space="preserve"> and re</w:t>
      </w:r>
      <w:r w:rsidR="0089391E">
        <w:noBreakHyphen/>
      </w:r>
      <w:r w:rsidRPr="005533FE">
        <w:t xml:space="preserve">registration of the vehicle are paid by the government. </w:t>
      </w:r>
    </w:p>
    <w:p w14:paraId="4CF10C92" w14:textId="77777777" w:rsidR="005F1815" w:rsidRPr="005533FE" w:rsidRDefault="005F1815" w:rsidP="00806673">
      <w:pPr>
        <w:pStyle w:val="Heading4numbered"/>
      </w:pPr>
      <w:r>
        <w:t>Executive</w:t>
      </w:r>
      <w:r w:rsidRPr="005533FE">
        <w:t xml:space="preserve"> </w:t>
      </w:r>
      <w:r w:rsidR="00D9045E">
        <w:t>Approved Vehicle List</w:t>
      </w:r>
      <w:r w:rsidRPr="005533FE">
        <w:fldChar w:fldCharType="begin"/>
      </w:r>
      <w:r w:rsidRPr="005533FE">
        <w:instrText xml:space="preserve"> XE "approved vehicles" </w:instrText>
      </w:r>
      <w:r w:rsidRPr="005533FE">
        <w:fldChar w:fldCharType="end"/>
      </w:r>
    </w:p>
    <w:p w14:paraId="567C2C75" w14:textId="5E649122" w:rsidR="005F1815" w:rsidRPr="008D32ED" w:rsidRDefault="00626B49" w:rsidP="00806673">
      <w:pPr>
        <w:pStyle w:val="NormalIndent"/>
      </w:pPr>
      <w:r>
        <w:t>Executives m</w:t>
      </w:r>
      <w:r w:rsidR="00A82E82">
        <w:t>ay</w:t>
      </w:r>
      <w:r>
        <w:t xml:space="preserve"> select a vehicle from the</w:t>
      </w:r>
      <w:r w:rsidR="005F1815" w:rsidRPr="008D32ED">
        <w:t xml:space="preserve"> </w:t>
      </w:r>
      <w:r w:rsidR="00D9045E">
        <w:t>approved vehicle list</w:t>
      </w:r>
      <w:r w:rsidR="00D974AF">
        <w:t xml:space="preserve"> of </w:t>
      </w:r>
      <w:r w:rsidR="005F1815" w:rsidRPr="008D32ED">
        <w:t>executive vehicle</w:t>
      </w:r>
      <w:r w:rsidR="00D974AF">
        <w:t>s</w:t>
      </w:r>
      <w:r w:rsidR="005F1815" w:rsidRPr="008D32ED">
        <w:t xml:space="preserve"> </w:t>
      </w:r>
      <w:r w:rsidR="005F1815" w:rsidRPr="008D32ED">
        <w:fldChar w:fldCharType="begin"/>
      </w:r>
      <w:r w:rsidR="005F1815" w:rsidRPr="008D32ED">
        <w:instrText xml:space="preserve"> XE "vehicle selection" </w:instrText>
      </w:r>
      <w:r w:rsidR="005F1815" w:rsidRPr="008D32ED">
        <w:fldChar w:fldCharType="end"/>
      </w:r>
      <w:r w:rsidR="005F1815" w:rsidRPr="008D32ED">
        <w:t>compris</w:t>
      </w:r>
      <w:r>
        <w:t xml:space="preserve">ing of </w:t>
      </w:r>
      <w:r w:rsidR="005F1815" w:rsidRPr="008D32ED">
        <w:t xml:space="preserve">base, upmarket and prestige vehicles, </w:t>
      </w:r>
      <w:r w:rsidR="00A82E82">
        <w:t xml:space="preserve">applicable to </w:t>
      </w:r>
      <w:r w:rsidR="005F1815" w:rsidRPr="008D32ED">
        <w:t>the executive</w:t>
      </w:r>
      <w:r w:rsidR="0089391E">
        <w:t>’</w:t>
      </w:r>
      <w:r w:rsidR="005F1815" w:rsidRPr="008D32ED">
        <w:t xml:space="preserve">s salary band. </w:t>
      </w:r>
      <w:r w:rsidR="00082229">
        <w:t xml:space="preserve">The </w:t>
      </w:r>
      <w:r w:rsidR="00082229" w:rsidRPr="008D32ED">
        <w:t>approved</w:t>
      </w:r>
      <w:r w:rsidR="005F1815" w:rsidRPr="008D32ED">
        <w:t xml:space="preserve"> vehicle</w:t>
      </w:r>
      <w:r w:rsidR="00D974AF">
        <w:t xml:space="preserve"> list</w:t>
      </w:r>
      <w:r w:rsidR="005F1815" w:rsidRPr="008D32ED">
        <w:fldChar w:fldCharType="begin"/>
      </w:r>
      <w:r w:rsidR="005F1815" w:rsidRPr="008D32ED">
        <w:instrText xml:space="preserve"> XE "approved vehicles" </w:instrText>
      </w:r>
      <w:r w:rsidR="005F1815" w:rsidRPr="008D32ED">
        <w:fldChar w:fldCharType="end"/>
      </w:r>
      <w:r w:rsidR="0089391E">
        <w:t xml:space="preserve"> </w:t>
      </w:r>
      <w:r w:rsidR="005F1815" w:rsidRPr="008D32ED">
        <w:t>is published on the VicFleet</w:t>
      </w:r>
      <w:r w:rsidR="005F1815" w:rsidRPr="008D32ED">
        <w:fldChar w:fldCharType="begin"/>
      </w:r>
      <w:r w:rsidR="005F1815" w:rsidRPr="008D32ED">
        <w:instrText xml:space="preserve"> XE "VicFleet" </w:instrText>
      </w:r>
      <w:r w:rsidR="005F1815" w:rsidRPr="008D32ED">
        <w:fldChar w:fldCharType="end"/>
      </w:r>
      <w:r w:rsidR="005F1815" w:rsidRPr="008D32ED">
        <w:t xml:space="preserve"> website.</w:t>
      </w:r>
    </w:p>
    <w:p w14:paraId="74C26229" w14:textId="77777777" w:rsidR="005F1815" w:rsidRPr="008D32ED" w:rsidRDefault="005F1815" w:rsidP="00806673">
      <w:pPr>
        <w:pStyle w:val="Heading4numbered"/>
      </w:pPr>
      <w:r w:rsidRPr="008D32ED">
        <w:t>Exemptions</w:t>
      </w:r>
    </w:p>
    <w:p w14:paraId="603CC10B" w14:textId="5C3EA6DA" w:rsidR="005F1815" w:rsidRPr="008D32ED" w:rsidRDefault="00E213A6" w:rsidP="00806673">
      <w:pPr>
        <w:pStyle w:val="NormalIndent"/>
      </w:pPr>
      <w:r>
        <w:t>E</w:t>
      </w:r>
      <w:r w:rsidR="005F1815" w:rsidRPr="008D32ED">
        <w:t xml:space="preserve">xecutives may salary sacrifice a </w:t>
      </w:r>
      <w:r w:rsidR="0089391E">
        <w:t>‘</w:t>
      </w:r>
      <w:r w:rsidR="005F1815" w:rsidRPr="008D32ED">
        <w:t>people mover</w:t>
      </w:r>
      <w:r w:rsidR="0089391E">
        <w:t>’</w:t>
      </w:r>
      <w:r w:rsidR="005F1815" w:rsidRPr="008D32ED">
        <w:t>, where an exemption has been obtained from VicFleet in writing</w:t>
      </w:r>
      <w:r w:rsidR="005F1815">
        <w:t xml:space="preserve">. </w:t>
      </w:r>
      <w:r w:rsidR="005F1815" w:rsidRPr="008D32ED">
        <w:t xml:space="preserve">To qualify for an exemption there must be a minimum of six people in the </w:t>
      </w:r>
      <w:r w:rsidR="009F1AB2">
        <w:t>e</w:t>
      </w:r>
      <w:r w:rsidR="005F1815" w:rsidRPr="008D32ED">
        <w:t>xecutive</w:t>
      </w:r>
      <w:r w:rsidR="0089391E">
        <w:t>’</w:t>
      </w:r>
      <w:r w:rsidR="005F1815" w:rsidRPr="008D32ED">
        <w:t>s nuclear family</w:t>
      </w:r>
      <w:r w:rsidR="005F1815">
        <w:t xml:space="preserve">. </w:t>
      </w:r>
      <w:r w:rsidR="005F1815" w:rsidRPr="008D32ED">
        <w:t xml:space="preserve">Where exempted, executives will be restricted to </w:t>
      </w:r>
      <w:r w:rsidR="0089391E">
        <w:t>‘</w:t>
      </w:r>
      <w:r w:rsidR="005F1815" w:rsidRPr="008D32ED">
        <w:t>people movers</w:t>
      </w:r>
      <w:r w:rsidR="0089391E">
        <w:t>’</w:t>
      </w:r>
      <w:r w:rsidR="005F1815" w:rsidRPr="008D32ED">
        <w:t xml:space="preserve"> available on the government</w:t>
      </w:r>
      <w:r>
        <w:t>’s</w:t>
      </w:r>
      <w:r w:rsidR="005F1815" w:rsidRPr="008D32ED">
        <w:t xml:space="preserve"> vehicle contract.</w:t>
      </w:r>
    </w:p>
    <w:p w14:paraId="15C6B078" w14:textId="3761969F" w:rsidR="005F1815" w:rsidRPr="008D32ED" w:rsidRDefault="005F1815" w:rsidP="00806673">
      <w:pPr>
        <w:pStyle w:val="NormalIndent"/>
      </w:pPr>
      <w:r w:rsidRPr="008D32ED">
        <w:t xml:space="preserve">A </w:t>
      </w:r>
      <w:r w:rsidR="0089391E">
        <w:t>‘</w:t>
      </w:r>
      <w:r w:rsidRPr="008D32ED">
        <w:t>people mover</w:t>
      </w:r>
      <w:r w:rsidR="0089391E">
        <w:t>’</w:t>
      </w:r>
      <w:r w:rsidRPr="008D32ED">
        <w:t xml:space="preserve"> is defined as being a large vehicle, similar to a van, designed to carry up to eight passengers</w:t>
      </w:r>
      <w:r>
        <w:t xml:space="preserve">. </w:t>
      </w:r>
      <w:r w:rsidR="00543327">
        <w:t>4WD</w:t>
      </w:r>
      <w:r w:rsidRPr="008D32ED">
        <w:t>s, SUV</w:t>
      </w:r>
      <w:r w:rsidR="00543327">
        <w:t xml:space="preserve">s </w:t>
      </w:r>
      <w:r w:rsidRPr="008D32ED">
        <w:t xml:space="preserve">and Station Wagons with a </w:t>
      </w:r>
      <w:r w:rsidR="000C0CFD" w:rsidRPr="008D32ED">
        <w:t>third-row</w:t>
      </w:r>
      <w:r w:rsidRPr="008D32ED">
        <w:t xml:space="preserve"> seat, are not classed as </w:t>
      </w:r>
      <w:r w:rsidR="0089391E">
        <w:t>‘</w:t>
      </w:r>
      <w:r w:rsidRPr="008D32ED">
        <w:t>people movers</w:t>
      </w:r>
      <w:r w:rsidR="0089391E">
        <w:t>’</w:t>
      </w:r>
      <w:r w:rsidRPr="008D32ED">
        <w:t xml:space="preserve">. </w:t>
      </w:r>
    </w:p>
    <w:p w14:paraId="026CAD89" w14:textId="77777777" w:rsidR="005F1815" w:rsidRPr="008D32ED" w:rsidRDefault="005F1815" w:rsidP="00806673">
      <w:pPr>
        <w:pStyle w:val="NormalIndent"/>
      </w:pPr>
      <w:r w:rsidRPr="008D32ED">
        <w:t>Exemption may also be granted when an executive and/or a family member is disabled or has a medically qualified ailment that requires a specially fitted vehicle not manufactured or optioned up in Australia.</w:t>
      </w:r>
    </w:p>
    <w:p w14:paraId="1E4A0E41" w14:textId="77777777" w:rsidR="005F1815" w:rsidRPr="008D32ED" w:rsidRDefault="005F1815" w:rsidP="00806673">
      <w:pPr>
        <w:pStyle w:val="Heading4numbered"/>
      </w:pPr>
      <w:r w:rsidRPr="008D32ED">
        <w:t>Permitted equipment options and accessories</w:t>
      </w:r>
      <w:r w:rsidRPr="008D32ED">
        <w:fldChar w:fldCharType="begin"/>
      </w:r>
      <w:r w:rsidRPr="008D32ED">
        <w:instrText xml:space="preserve"> XE "accessories" </w:instrText>
      </w:r>
      <w:r w:rsidRPr="008D32ED">
        <w:fldChar w:fldCharType="end"/>
      </w:r>
    </w:p>
    <w:p w14:paraId="1A1190E9" w14:textId="7D314D94" w:rsidR="005F1815" w:rsidRPr="008D32ED" w:rsidRDefault="005F1815" w:rsidP="00806673">
      <w:pPr>
        <w:pStyle w:val="NormalIndent"/>
      </w:pPr>
      <w:r w:rsidRPr="008D32ED">
        <w:t>Permitted equipment options and accessories</w:t>
      </w:r>
      <w:r w:rsidRPr="008D32ED">
        <w:fldChar w:fldCharType="begin"/>
      </w:r>
      <w:r w:rsidRPr="008D32ED">
        <w:instrText xml:space="preserve"> XE "accessories" </w:instrText>
      </w:r>
      <w:r w:rsidRPr="008D32ED">
        <w:fldChar w:fldCharType="end"/>
      </w:r>
      <w:r w:rsidRPr="008D32ED">
        <w:t xml:space="preserve"> for </w:t>
      </w:r>
      <w:r w:rsidR="009F1AB2">
        <w:t xml:space="preserve">executive </w:t>
      </w:r>
      <w:r w:rsidRPr="008D32ED">
        <w:t>vehicle</w:t>
      </w:r>
      <w:r w:rsidR="009F1AB2">
        <w:t>s</w:t>
      </w:r>
      <w:r w:rsidRPr="008D32ED">
        <w:t xml:space="preserve"> are limited as detailed below</w:t>
      </w:r>
      <w:r>
        <w:t xml:space="preserve">. </w:t>
      </w:r>
      <w:r w:rsidRPr="008D32ED">
        <w:t>Such equipment</w:t>
      </w:r>
      <w:r w:rsidR="009F1AB2">
        <w:t>,</w:t>
      </w:r>
      <w:r w:rsidRPr="008D32ED">
        <w:t xml:space="preserve"> options and accessories must meet the same safety</w:t>
      </w:r>
      <w:r w:rsidRPr="008D32ED">
        <w:fldChar w:fldCharType="begin"/>
      </w:r>
      <w:r w:rsidRPr="008D32ED">
        <w:instrText xml:space="preserve"> XE "safety" </w:instrText>
      </w:r>
      <w:r w:rsidRPr="008D32ED">
        <w:fldChar w:fldCharType="end"/>
      </w:r>
      <w:r w:rsidRPr="008D32ED">
        <w:t xml:space="preserve"> requirements that apply to other government vehicles.</w:t>
      </w:r>
    </w:p>
    <w:p w14:paraId="2EF0F517" w14:textId="77777777" w:rsidR="005F1815" w:rsidRPr="008D32ED" w:rsidRDefault="005F1815" w:rsidP="00806673">
      <w:pPr>
        <w:pStyle w:val="NormalIndent"/>
      </w:pPr>
      <w:r w:rsidRPr="008D32ED">
        <w:t>Permitted equipment options and accessories</w:t>
      </w:r>
      <w:r w:rsidRPr="008D32ED">
        <w:fldChar w:fldCharType="begin"/>
      </w:r>
      <w:r w:rsidRPr="008D32ED">
        <w:instrText xml:space="preserve"> XE "accessories" </w:instrText>
      </w:r>
      <w:r w:rsidRPr="008D32ED">
        <w:fldChar w:fldCharType="end"/>
      </w:r>
      <w:r w:rsidRPr="008D32ED">
        <w:t xml:space="preserve"> comprise: </w:t>
      </w:r>
    </w:p>
    <w:p w14:paraId="6CF740E7" w14:textId="77777777" w:rsidR="005F1815" w:rsidRPr="008D32ED" w:rsidRDefault="005F1815" w:rsidP="003956A5">
      <w:pPr>
        <w:pStyle w:val="Listnumindent"/>
      </w:pPr>
      <w:r w:rsidRPr="008D32ED">
        <w:t>all factory fitted options, body and interior protective accessories</w:t>
      </w:r>
      <w:r w:rsidRPr="008D32ED">
        <w:fldChar w:fldCharType="begin"/>
      </w:r>
      <w:r w:rsidRPr="008D32ED">
        <w:instrText xml:space="preserve"> XE "accessories" </w:instrText>
      </w:r>
      <w:r w:rsidRPr="008D32ED">
        <w:fldChar w:fldCharType="end"/>
      </w:r>
      <w:r w:rsidRPr="008D32ED">
        <w:t xml:space="preserve"> (e.g. headlight and bonnet protectors, floor mats, mudflaps and cargo mats); </w:t>
      </w:r>
    </w:p>
    <w:p w14:paraId="6481DE0B" w14:textId="14842BAB" w:rsidR="005F1815" w:rsidRPr="008D32ED" w:rsidRDefault="005F1815" w:rsidP="003956A5">
      <w:pPr>
        <w:pStyle w:val="Listnumindent"/>
      </w:pPr>
      <w:r w:rsidRPr="008D32ED">
        <w:t>safety</w:t>
      </w:r>
      <w:r w:rsidRPr="008D32ED">
        <w:fldChar w:fldCharType="begin"/>
      </w:r>
      <w:r w:rsidRPr="008D32ED">
        <w:instrText xml:space="preserve"> XE "safety" </w:instrText>
      </w:r>
      <w:r w:rsidRPr="008D32ED">
        <w:fldChar w:fldCharType="end"/>
      </w:r>
      <w:r w:rsidRPr="008D32ED">
        <w:t xml:space="preserve"> accessories</w:t>
      </w:r>
      <w:r w:rsidRPr="008D32ED">
        <w:fldChar w:fldCharType="begin"/>
      </w:r>
      <w:r w:rsidRPr="008D32ED">
        <w:instrText xml:space="preserve"> XE "accessories" </w:instrText>
      </w:r>
      <w:r w:rsidRPr="008D32ED">
        <w:fldChar w:fldCharType="end"/>
      </w:r>
      <w:r w:rsidRPr="008D32ED">
        <w:t xml:space="preserve"> (e.g. rear parking</w:t>
      </w:r>
      <w:r w:rsidRPr="008D32ED">
        <w:fldChar w:fldCharType="begin"/>
      </w:r>
      <w:r w:rsidRPr="008D32ED">
        <w:instrText xml:space="preserve"> XE "parking" </w:instrText>
      </w:r>
      <w:r w:rsidRPr="008D32ED">
        <w:fldChar w:fldCharType="end"/>
      </w:r>
      <w:r w:rsidRPr="008D32ED">
        <w:t xml:space="preserve"> sensors, reversing cameras, fog lights</w:t>
      </w:r>
      <w:r w:rsidRPr="008D32ED">
        <w:fldChar w:fldCharType="begin"/>
      </w:r>
      <w:r w:rsidRPr="008D32ED">
        <w:instrText xml:space="preserve"> XE "lights" </w:instrText>
      </w:r>
      <w:r w:rsidRPr="008D32ED">
        <w:fldChar w:fldCharType="end"/>
      </w:r>
      <w:r w:rsidRPr="008D32ED">
        <w:t xml:space="preserve"> (integrated) and </w:t>
      </w:r>
      <w:r w:rsidR="00936967" w:rsidRPr="008D32ED">
        <w:t>full-size</w:t>
      </w:r>
      <w:r w:rsidRPr="008D32ED">
        <w:t xml:space="preserve"> spare wheels); and</w:t>
      </w:r>
    </w:p>
    <w:p w14:paraId="65303D36" w14:textId="77777777" w:rsidR="005F1815" w:rsidRPr="008D32ED" w:rsidRDefault="005F1815" w:rsidP="003956A5">
      <w:pPr>
        <w:pStyle w:val="Listnumindent"/>
      </w:pPr>
      <w:r w:rsidRPr="008D32ED">
        <w:t>fixed accessories</w:t>
      </w:r>
      <w:r w:rsidRPr="008D32ED">
        <w:fldChar w:fldCharType="begin"/>
      </w:r>
      <w:r w:rsidRPr="008D32ED">
        <w:instrText xml:space="preserve"> XE "accessories" </w:instrText>
      </w:r>
      <w:r w:rsidRPr="008D32ED">
        <w:fldChar w:fldCharType="end"/>
      </w:r>
      <w:r w:rsidRPr="008D32ED">
        <w:t xml:space="preserve"> (e.g. in dash GPS systems, tow bar and wiring kits</w:t>
      </w:r>
      <w:r>
        <w:t xml:space="preserve"> – </w:t>
      </w:r>
      <w:r w:rsidRPr="008D32ED">
        <w:t>excluding equalising hitches), window tinting, mobile phone options (including blue tooth and mounting options), integrated roof racks (excluding specialised rack attac</w:t>
      </w:r>
      <w:r>
        <w:t xml:space="preserve">hments for bikes and canoes </w:t>
      </w:r>
      <w:r w:rsidR="00082229">
        <w:t>etc.</w:t>
      </w:r>
      <w:r w:rsidRPr="008D32ED">
        <w:t>).</w:t>
      </w:r>
    </w:p>
    <w:p w14:paraId="06A92C11" w14:textId="77777777" w:rsidR="005F1815" w:rsidRPr="008D32ED" w:rsidRDefault="005F1815" w:rsidP="00806673">
      <w:pPr>
        <w:pStyle w:val="NormalIndent"/>
      </w:pPr>
      <w:r w:rsidRPr="008D32ED">
        <w:t>Precluded accessories</w:t>
      </w:r>
      <w:r w:rsidRPr="008D32ED">
        <w:fldChar w:fldCharType="begin"/>
      </w:r>
      <w:r w:rsidRPr="008D32ED">
        <w:instrText xml:space="preserve"> XE "accessories" </w:instrText>
      </w:r>
      <w:r w:rsidRPr="008D32ED">
        <w:fldChar w:fldCharType="end"/>
      </w:r>
      <w:r w:rsidRPr="008D32ED">
        <w:t xml:space="preserve"> comprise:</w:t>
      </w:r>
    </w:p>
    <w:p w14:paraId="230C4DC9" w14:textId="77777777" w:rsidR="005F1815" w:rsidRPr="008D32ED" w:rsidRDefault="005F1815" w:rsidP="003956A5">
      <w:pPr>
        <w:pStyle w:val="Listnumindent"/>
        <w:numPr>
          <w:ilvl w:val="6"/>
          <w:numId w:val="8"/>
        </w:numPr>
      </w:pPr>
      <w:r w:rsidRPr="008D32ED">
        <w:t>portable or non</w:t>
      </w:r>
      <w:r w:rsidR="0089391E">
        <w:noBreakHyphen/>
      </w:r>
      <w:r w:rsidRPr="008D32ED">
        <w:t>fixed accessories</w:t>
      </w:r>
      <w:r w:rsidRPr="008D32ED">
        <w:fldChar w:fldCharType="begin"/>
      </w:r>
      <w:r w:rsidRPr="008D32ED">
        <w:instrText xml:space="preserve"> XE "accessories" </w:instrText>
      </w:r>
      <w:r w:rsidRPr="008D32ED">
        <w:fldChar w:fldCharType="end"/>
      </w:r>
      <w:r w:rsidRPr="008D32ED">
        <w:t xml:space="preserve"> (e.g. portable GPS systems, fridges, child activity organisers and towing equalising hitches);</w:t>
      </w:r>
    </w:p>
    <w:p w14:paraId="2A10E80B" w14:textId="77777777" w:rsidR="005F1815" w:rsidRPr="008D32ED" w:rsidRDefault="005F1815" w:rsidP="003956A5">
      <w:pPr>
        <w:pStyle w:val="Listnumindent"/>
      </w:pPr>
      <w:r w:rsidRPr="008D32ED">
        <w:t>accessories</w:t>
      </w:r>
      <w:r w:rsidRPr="008D32ED">
        <w:fldChar w:fldCharType="begin"/>
      </w:r>
      <w:r w:rsidRPr="008D32ED">
        <w:instrText xml:space="preserve"> XE "accessories" </w:instrText>
      </w:r>
      <w:r w:rsidRPr="008D32ED">
        <w:fldChar w:fldCharType="end"/>
      </w:r>
      <w:r w:rsidRPr="008D32ED">
        <w:t xml:space="preserve"> that could significantly impact public perception (e.g., sports alloy wheels, body kits including spoilers and side skirts, sports steering wheels, leather </w:t>
      </w:r>
      <w:r w:rsidRPr="008D32ED">
        <w:lastRenderedPageBreak/>
        <w:t>gear knobs, alloy pedals, specialised rack attach</w:t>
      </w:r>
      <w:r>
        <w:t xml:space="preserve">ments for bikes and canoes, </w:t>
      </w:r>
      <w:r w:rsidR="00082229">
        <w:t>etc.</w:t>
      </w:r>
      <w:r w:rsidRPr="008D32ED">
        <w:t>); and</w:t>
      </w:r>
    </w:p>
    <w:p w14:paraId="65A2C789" w14:textId="11C146AC" w:rsidR="005F1815" w:rsidRPr="008D32ED" w:rsidRDefault="005F1815" w:rsidP="003956A5">
      <w:pPr>
        <w:pStyle w:val="Listnumindent"/>
      </w:pPr>
      <w:r w:rsidRPr="008D32ED">
        <w:t xml:space="preserve">any </w:t>
      </w:r>
      <w:r w:rsidR="00936967" w:rsidRPr="008D32ED">
        <w:t>third-party</w:t>
      </w:r>
      <w:r w:rsidRPr="008D32ED">
        <w:t xml:space="preserve"> accessories</w:t>
      </w:r>
      <w:r w:rsidRPr="008D32ED">
        <w:fldChar w:fldCharType="begin"/>
      </w:r>
      <w:r w:rsidRPr="008D32ED">
        <w:instrText xml:space="preserve"> XE "accessories" </w:instrText>
      </w:r>
      <w:r w:rsidRPr="008D32ED">
        <w:fldChar w:fldCharType="end"/>
      </w:r>
      <w:r w:rsidRPr="008D32ED">
        <w:t>.</w:t>
      </w:r>
    </w:p>
    <w:p w14:paraId="30CDAEEF" w14:textId="77777777" w:rsidR="005F1815" w:rsidRPr="008D32ED" w:rsidRDefault="005F1815" w:rsidP="00806673">
      <w:pPr>
        <w:pStyle w:val="Heading4numbered"/>
      </w:pPr>
      <w:r w:rsidRPr="008D32ED">
        <w:t>Registration plates</w:t>
      </w:r>
    </w:p>
    <w:p w14:paraId="5DBCCA55" w14:textId="01C4B901" w:rsidR="005F1815" w:rsidRPr="008D32ED" w:rsidRDefault="005F1815" w:rsidP="00806673">
      <w:pPr>
        <w:pStyle w:val="NormalIndent"/>
      </w:pPr>
      <w:r w:rsidRPr="008D32ED">
        <w:t xml:space="preserve">Executive </w:t>
      </w:r>
      <w:r w:rsidR="000C0CFD">
        <w:t>v</w:t>
      </w:r>
      <w:r w:rsidRPr="008D32ED">
        <w:t>ehicle</w:t>
      </w:r>
      <w:r w:rsidR="000C0CFD">
        <w:t>s</w:t>
      </w:r>
      <w:r w:rsidRPr="008D32ED">
        <w:fldChar w:fldCharType="begin"/>
      </w:r>
      <w:r w:rsidRPr="008D32ED">
        <w:instrText xml:space="preserve"> XE "Executive Motor Vehicle Scheme" </w:instrText>
      </w:r>
      <w:r w:rsidRPr="008D32ED">
        <w:fldChar w:fldCharType="end"/>
      </w:r>
      <w:r w:rsidRPr="008D32ED">
        <w:t xml:space="preserve"> are to be fitted with private (blue) registration</w:t>
      </w:r>
      <w:r w:rsidRPr="008D32ED">
        <w:fldChar w:fldCharType="begin"/>
      </w:r>
      <w:r w:rsidRPr="008D32ED">
        <w:instrText xml:space="preserve"> XE "registration" </w:instrText>
      </w:r>
      <w:r w:rsidRPr="008D32ED">
        <w:fldChar w:fldCharType="end"/>
      </w:r>
      <w:r w:rsidRPr="008D32ED">
        <w:t xml:space="preserve"> plates (</w:t>
      </w:r>
      <w:r w:rsidR="000C0CFD">
        <w:t>e</w:t>
      </w:r>
      <w:r w:rsidRPr="008D32ED">
        <w:t>xcluding slim line or personalised plates)</w:t>
      </w:r>
      <w:r w:rsidR="000C0CFD">
        <w:t>.</w:t>
      </w:r>
      <w:r w:rsidRPr="008D32ED">
        <w:fldChar w:fldCharType="begin"/>
      </w:r>
      <w:r w:rsidRPr="008D32ED">
        <w:instrText xml:space="preserve"> XE "VicFleet" </w:instrText>
      </w:r>
      <w:r w:rsidRPr="008D32ED">
        <w:fldChar w:fldCharType="end"/>
      </w:r>
    </w:p>
    <w:p w14:paraId="2EAB11F8" w14:textId="77777777" w:rsidR="008C7DC1" w:rsidRPr="008D32ED" w:rsidRDefault="008C7DC1" w:rsidP="00806673">
      <w:pPr>
        <w:pStyle w:val="Heading4numbered"/>
        <w:tabs>
          <w:tab w:val="left" w:pos="1008"/>
        </w:tabs>
        <w:ind w:left="1022"/>
      </w:pPr>
      <w:r w:rsidRPr="008D32ED">
        <w:t>Insurance policy</w:t>
      </w:r>
    </w:p>
    <w:p w14:paraId="73DD30EE" w14:textId="5BCC9EC8" w:rsidR="008C7DC1" w:rsidRPr="008D32ED" w:rsidRDefault="008C7DC1" w:rsidP="00806673">
      <w:pPr>
        <w:pStyle w:val="NormalIndent"/>
      </w:pPr>
      <w:r w:rsidRPr="008D32ED">
        <w:t xml:space="preserve">Executive </w:t>
      </w:r>
      <w:r w:rsidRPr="008D32ED">
        <w:fldChar w:fldCharType="begin"/>
      </w:r>
      <w:r w:rsidRPr="008D32ED">
        <w:instrText xml:space="preserve"> XE "insurance" </w:instrText>
      </w:r>
      <w:r w:rsidRPr="008D32ED">
        <w:fldChar w:fldCharType="end"/>
      </w:r>
      <w:r w:rsidRPr="008D32ED">
        <w:t>vehicles financed under the government</w:t>
      </w:r>
      <w:r w:rsidR="0089391E">
        <w:t>’</w:t>
      </w:r>
      <w:r w:rsidRPr="008D32ED">
        <w:t xml:space="preserve">s vehicle Finance Lease Facility </w:t>
      </w:r>
      <w:r w:rsidR="00B33C9C">
        <w:t xml:space="preserve">must be </w:t>
      </w:r>
      <w:r w:rsidRPr="008D32ED">
        <w:t xml:space="preserve">insured under the </w:t>
      </w:r>
      <w:r w:rsidR="00B33C9C">
        <w:t xml:space="preserve">Victorian Managed Insurance Authority’s </w:t>
      </w:r>
      <w:r w:rsidRPr="008D32ED">
        <w:t>insurance policy.</w:t>
      </w:r>
    </w:p>
    <w:p w14:paraId="07AB1280" w14:textId="77777777" w:rsidR="008C7DC1" w:rsidRPr="008D32ED" w:rsidRDefault="008C7DC1" w:rsidP="00806673">
      <w:pPr>
        <w:pStyle w:val="Heading4numbered"/>
      </w:pPr>
      <w:r w:rsidRPr="008D32ED">
        <w:t>Authorisation to carry passengers</w:t>
      </w:r>
      <w:r w:rsidRPr="008D32ED">
        <w:fldChar w:fldCharType="begin"/>
      </w:r>
      <w:r w:rsidRPr="008D32ED">
        <w:instrText xml:space="preserve"> XE "Authorisation to carry passengers" </w:instrText>
      </w:r>
      <w:r w:rsidRPr="008D32ED">
        <w:fldChar w:fldCharType="end"/>
      </w:r>
    </w:p>
    <w:p w14:paraId="48F16BAD" w14:textId="71F86742" w:rsidR="008C7DC1" w:rsidRPr="008D32ED" w:rsidRDefault="008C7DC1" w:rsidP="00806673">
      <w:pPr>
        <w:pStyle w:val="NormalIndent"/>
      </w:pPr>
      <w:r w:rsidRPr="008D32ED">
        <w:t>Only persons travelling on government business are permitted as passengers in government vehicles and their business must be specifically related to approved government programs</w:t>
      </w:r>
      <w:r>
        <w:t xml:space="preserve">. </w:t>
      </w:r>
      <w:r w:rsidRPr="008D32ED">
        <w:t xml:space="preserve">The exemption is where executives use </w:t>
      </w:r>
      <w:r w:rsidR="00F7022A">
        <w:t xml:space="preserve">executive </w:t>
      </w:r>
      <w:r w:rsidRPr="008D32ED">
        <w:t>vehicles.</w:t>
      </w:r>
    </w:p>
    <w:p w14:paraId="70BCA802" w14:textId="77777777" w:rsidR="008C7DC1" w:rsidRPr="008D32ED" w:rsidRDefault="008C7DC1" w:rsidP="00806673">
      <w:pPr>
        <w:pStyle w:val="Heading4numbered"/>
      </w:pPr>
      <w:r w:rsidRPr="008D32ED">
        <w:t>Pooling of government vehicles</w:t>
      </w:r>
    </w:p>
    <w:p w14:paraId="10863E9A" w14:textId="0D11DA59" w:rsidR="008C7DC1" w:rsidRPr="008D32ED" w:rsidRDefault="008C7DC1" w:rsidP="00806673">
      <w:pPr>
        <w:pStyle w:val="NormalIndent"/>
      </w:pPr>
      <w:r w:rsidRPr="008D32ED">
        <w:t xml:space="preserve">Executive </w:t>
      </w:r>
      <w:r w:rsidRPr="008D32ED">
        <w:fldChar w:fldCharType="begin"/>
      </w:r>
      <w:r w:rsidRPr="008D32ED">
        <w:instrText xml:space="preserve"> XE "Executive Motor Vehicle Scheme" </w:instrText>
      </w:r>
      <w:r w:rsidRPr="008D32ED">
        <w:fldChar w:fldCharType="end"/>
      </w:r>
      <w:r w:rsidRPr="008D32ED">
        <w:t>vehicles are to be made available in a pooling</w:t>
      </w:r>
      <w:r w:rsidRPr="008D32ED">
        <w:fldChar w:fldCharType="begin"/>
      </w:r>
      <w:r w:rsidRPr="008D32ED">
        <w:instrText xml:space="preserve"> XE "pooling" </w:instrText>
      </w:r>
      <w:r w:rsidRPr="008D32ED">
        <w:fldChar w:fldCharType="end"/>
      </w:r>
      <w:r w:rsidRPr="008D32ED">
        <w:t xml:space="preserve"> arrangement for operational</w:t>
      </w:r>
      <w:r>
        <w:t xml:space="preserve"> </w:t>
      </w:r>
      <w:r w:rsidRPr="008D32ED">
        <w:fldChar w:fldCharType="begin"/>
      </w:r>
      <w:r w:rsidRPr="008D32ED">
        <w:instrText xml:space="preserve"> XE operational </w:instrText>
      </w:r>
      <w:r w:rsidRPr="008D32ED">
        <w:fldChar w:fldCharType="end"/>
      </w:r>
      <w:r w:rsidRPr="008D32ED">
        <w:t>use during normal business hours. The exception is any vehicle exempted in writing by the applicable departmental Secretary, agency chief executive officer or authorised delegate.</w:t>
      </w:r>
    </w:p>
    <w:p w14:paraId="091C66C0" w14:textId="77777777" w:rsidR="008C7DC1" w:rsidRPr="008D32ED" w:rsidRDefault="008C7DC1" w:rsidP="00806673">
      <w:pPr>
        <w:pStyle w:val="Heading4numbered"/>
      </w:pPr>
      <w:r w:rsidRPr="008D32ED">
        <w:t xml:space="preserve">Toll costs </w:t>
      </w:r>
    </w:p>
    <w:p w14:paraId="219E8E32" w14:textId="77777777" w:rsidR="008C7DC1" w:rsidRPr="008D32ED" w:rsidRDefault="008C7DC1" w:rsidP="00806673">
      <w:pPr>
        <w:pStyle w:val="NormalIndent"/>
      </w:pPr>
      <w:r w:rsidRPr="008D32ED">
        <w:t>Toll costs are not considered part of the operating cost of a motor vehicle included in executive employment remuneration packages. Toll costs (including annual fees and tariffs) are the personal responsibility of executive employees</w:t>
      </w:r>
      <w:r w:rsidRPr="008D32ED">
        <w:fldChar w:fldCharType="begin"/>
      </w:r>
      <w:r w:rsidRPr="008D32ED">
        <w:instrText xml:space="preserve"> XE "employees" </w:instrText>
      </w:r>
      <w:r w:rsidRPr="008D32ED">
        <w:fldChar w:fldCharType="end"/>
      </w:r>
      <w:r w:rsidRPr="008D32ED">
        <w:t>.</w:t>
      </w:r>
    </w:p>
    <w:p w14:paraId="5AC1E1B7" w14:textId="77777777" w:rsidR="00B76BCB" w:rsidRDefault="009415B1" w:rsidP="0070561E">
      <w:pPr>
        <w:pStyle w:val="Heading3numbered"/>
        <w:numPr>
          <w:ilvl w:val="4"/>
          <w:numId w:val="12"/>
        </w:numPr>
      </w:pPr>
      <w:bookmarkStart w:id="101" w:name="_Toc137540706"/>
      <w:r w:rsidRPr="009415B1">
        <w:t>Key links</w:t>
      </w:r>
      <w:bookmarkEnd w:id="101"/>
    </w:p>
    <w:p w14:paraId="5AFD033E" w14:textId="77777777" w:rsidR="009415B1" w:rsidRDefault="009415B1" w:rsidP="00806673">
      <w:pPr>
        <w:pStyle w:val="NormalIndentshaded"/>
      </w:pPr>
      <w:r>
        <w:t xml:space="preserve">Guide to Safe Work Related Driving, a handbook for workplaces: </w:t>
      </w:r>
      <w:hyperlink r:id="rId35" w:history="1">
        <w:r w:rsidRPr="004D4185">
          <w:rPr>
            <w:rStyle w:val="Hyperlink"/>
          </w:rPr>
          <w:t>www.worksafe.vic.gov.au</w:t>
        </w:r>
      </w:hyperlink>
      <w:r>
        <w:t xml:space="preserve"> </w:t>
      </w:r>
    </w:p>
    <w:p w14:paraId="37725297" w14:textId="0AFCC3FB" w:rsidR="009415B1" w:rsidRDefault="00172A03" w:rsidP="00806673">
      <w:pPr>
        <w:pStyle w:val="NormalIndentshaded"/>
        <w:rPr>
          <w:rStyle w:val="Hyperlink"/>
        </w:rPr>
      </w:pPr>
      <w:r>
        <w:t>Victorian Public Service Executive Resource Suite</w:t>
      </w:r>
      <w:r w:rsidR="009415B1">
        <w:t>:</w:t>
      </w:r>
      <w:r w:rsidR="004D4185" w:rsidRPr="004D4185">
        <w:t xml:space="preserve"> </w:t>
      </w:r>
      <w:hyperlink r:id="rId36" w:history="1">
        <w:r w:rsidR="00BF1056" w:rsidRPr="00051DE7">
          <w:rPr>
            <w:rStyle w:val="Hyperlink"/>
          </w:rPr>
          <w:t>https://vpsc.vic.gov.au/resources/victorian-public-service-executive-resource-suite/</w:t>
        </w:r>
      </w:hyperlink>
    </w:p>
    <w:p w14:paraId="1A47F494" w14:textId="696D9F4E" w:rsidR="00BF1056" w:rsidRDefault="00BF1056" w:rsidP="00806673">
      <w:pPr>
        <w:pStyle w:val="NormalIndentshaded"/>
      </w:pPr>
      <w:r>
        <w:t>Victorian Public Entity Executive Resource Suite</w:t>
      </w:r>
    </w:p>
    <w:p w14:paraId="2D8555F1" w14:textId="7E08A41F" w:rsidR="00BF1056" w:rsidRDefault="00857E4F" w:rsidP="00806673">
      <w:pPr>
        <w:pStyle w:val="NormalIndentshaded"/>
      </w:pPr>
      <w:hyperlink r:id="rId37" w:history="1">
        <w:r w:rsidR="00BF1056" w:rsidRPr="00051DE7">
          <w:rPr>
            <w:rStyle w:val="Hyperlink"/>
          </w:rPr>
          <w:t>https://vpsc.vic.gov.au/resources/victorian-public-entity-executive-resource-suite/</w:t>
        </w:r>
      </w:hyperlink>
    </w:p>
    <w:p w14:paraId="37D7485E" w14:textId="77777777" w:rsidR="009415B1" w:rsidRDefault="009415B1" w:rsidP="00806673">
      <w:pPr>
        <w:pStyle w:val="NormalIndentshaded"/>
      </w:pPr>
      <w:r>
        <w:t xml:space="preserve">Vehicle selection support: </w:t>
      </w:r>
      <w:hyperlink r:id="rId38" w:history="1">
        <w:r w:rsidR="008005AB" w:rsidRPr="008005AB">
          <w:rPr>
            <w:rStyle w:val="Hyperlink"/>
          </w:rPr>
          <w:t>www.dtf.vic.gov.au/VicFleet</w:t>
        </w:r>
      </w:hyperlink>
      <w:r>
        <w:t xml:space="preserve"> </w:t>
      </w:r>
    </w:p>
    <w:p w14:paraId="59000BFF" w14:textId="77777777" w:rsidR="009415B1" w:rsidRDefault="009415B1" w:rsidP="00806673">
      <w:pPr>
        <w:pStyle w:val="NormalIndentshaded"/>
      </w:pPr>
      <w:r>
        <w:t xml:space="preserve">Government State Purchase Contracts: </w:t>
      </w:r>
      <w:hyperlink r:id="rId39" w:history="1">
        <w:r w:rsidR="00D974AF" w:rsidRPr="00D974AF">
          <w:rPr>
            <w:rStyle w:val="Hyperlink"/>
          </w:rPr>
          <w:t>www.procurement.vic.gov.au/VicFleet</w:t>
        </w:r>
      </w:hyperlink>
      <w:r>
        <w:t xml:space="preserve"> </w:t>
      </w:r>
    </w:p>
    <w:p w14:paraId="71D92B45" w14:textId="77777777" w:rsidR="009415B1" w:rsidRPr="009415B1" w:rsidRDefault="009415B1" w:rsidP="00806673">
      <w:pPr>
        <w:pStyle w:val="NormalIndentshaded"/>
      </w:pPr>
      <w:r>
        <w:t>Victorian Government Purchasing Board:</w:t>
      </w:r>
      <w:r w:rsidR="00D974AF">
        <w:t xml:space="preserve"> </w:t>
      </w:r>
      <w:r>
        <w:t xml:space="preserve"> </w:t>
      </w:r>
      <w:r w:rsidR="00D974AF">
        <w:t>www.procurement.vic.gov.au</w:t>
      </w:r>
    </w:p>
    <w:p w14:paraId="335DFD03" w14:textId="77777777" w:rsidR="00A96F10" w:rsidRDefault="00A96F10" w:rsidP="00A96F10">
      <w:pPr>
        <w:pStyle w:val="Heading2numbered"/>
      </w:pPr>
      <w:bookmarkStart w:id="102" w:name="_Toc426639796"/>
      <w:bookmarkStart w:id="103" w:name="_Toc137540707"/>
      <w:r>
        <w:lastRenderedPageBreak/>
        <w:t>Vehicle disposal</w:t>
      </w:r>
      <w:bookmarkEnd w:id="102"/>
      <w:bookmarkEnd w:id="103"/>
    </w:p>
    <w:p w14:paraId="37C03B2D" w14:textId="77777777" w:rsidR="00A96F10" w:rsidRPr="0065674A" w:rsidRDefault="00A96F10" w:rsidP="0070561E">
      <w:pPr>
        <w:pStyle w:val="Heading3numbered"/>
        <w:numPr>
          <w:ilvl w:val="4"/>
          <w:numId w:val="13"/>
        </w:numPr>
      </w:pPr>
      <w:bookmarkStart w:id="104" w:name="_Toc426639797"/>
      <w:bookmarkStart w:id="105" w:name="_Toc137540708"/>
      <w:r w:rsidRPr="0065674A">
        <w:t>Disposal criteria</w:t>
      </w:r>
      <w:bookmarkEnd w:id="104"/>
      <w:bookmarkEnd w:id="105"/>
    </w:p>
    <w:p w14:paraId="64AAF414" w14:textId="77777777" w:rsidR="00A96F10" w:rsidRDefault="00A96F10" w:rsidP="00806673">
      <w:pPr>
        <w:pStyle w:val="Heading4numbered"/>
      </w:pPr>
      <w:r>
        <w:t>General policy</w:t>
      </w:r>
    </w:p>
    <w:p w14:paraId="0D628F17" w14:textId="77777777" w:rsidR="00A96F10" w:rsidRDefault="00A96F10" w:rsidP="00806673">
      <w:pPr>
        <w:pStyle w:val="NormalIndent"/>
      </w:pPr>
      <w:r>
        <w:t xml:space="preserve">Vehicles are to be sold in a timely and efficient manner, giving due consideration to prevailing market forces, except where exemptions have been granted by VicFleet all government vehicles must be disposed of: </w:t>
      </w:r>
    </w:p>
    <w:p w14:paraId="19182772" w14:textId="77777777" w:rsidR="00A96F10" w:rsidRDefault="00A96F10" w:rsidP="003956A5">
      <w:pPr>
        <w:pStyle w:val="Listnumindent"/>
      </w:pPr>
      <w:r>
        <w:t xml:space="preserve">when they reach 60 000 km; or </w:t>
      </w:r>
    </w:p>
    <w:p w14:paraId="4EADFBD5" w14:textId="77777777" w:rsidR="00A96F10" w:rsidRDefault="00A96F10" w:rsidP="003956A5">
      <w:pPr>
        <w:pStyle w:val="Listnumindent"/>
      </w:pPr>
      <w:r>
        <w:t>three years from the date of initial delivery, whichever occurs first.</w:t>
      </w:r>
    </w:p>
    <w:p w14:paraId="03A2F5CC" w14:textId="77777777" w:rsidR="00A96F10" w:rsidRDefault="00A96F10" w:rsidP="00806673">
      <w:pPr>
        <w:pStyle w:val="Heading4numbered"/>
      </w:pPr>
      <w:r>
        <w:t>Methods of disposal</w:t>
      </w:r>
    </w:p>
    <w:p w14:paraId="1DBC374D" w14:textId="77777777" w:rsidR="00A96F10" w:rsidRDefault="00A96F10" w:rsidP="00806673">
      <w:pPr>
        <w:pStyle w:val="NormalIndent"/>
      </w:pPr>
      <w:r>
        <w:t>The disposal of vehicles must be consistent with the provisions of the VGPB policies and processes.</w:t>
      </w:r>
    </w:p>
    <w:p w14:paraId="58A2548C" w14:textId="77777777" w:rsidR="00A96F10" w:rsidRDefault="00A96F10" w:rsidP="00806673">
      <w:pPr>
        <w:pStyle w:val="NormalIndent"/>
      </w:pPr>
      <w:r>
        <w:t>All vehicles financed under the government</w:t>
      </w:r>
      <w:r w:rsidR="0089391E">
        <w:t>’</w:t>
      </w:r>
      <w:r>
        <w:t>s vehicle Finance Lease Facility will be disposed of by VicFleet</w:t>
      </w:r>
      <w:r>
        <w:fldChar w:fldCharType="begin"/>
      </w:r>
      <w:r>
        <w:instrText xml:space="preserve"> XE "</w:instrText>
      </w:r>
      <w:r w:rsidRPr="002C2B7B">
        <w:instrText>VicFleet</w:instrText>
      </w:r>
      <w:r>
        <w:instrText xml:space="preserve">" </w:instrText>
      </w:r>
      <w:r>
        <w:fldChar w:fldCharType="end"/>
      </w:r>
      <w:r>
        <w:t xml:space="preserve"> by public auction or other methods consistent with the Financial Management Act. Contracts are in place to facilitate this process. Refer to the VicFleet website. </w:t>
      </w:r>
    </w:p>
    <w:p w14:paraId="669254F3" w14:textId="77777777" w:rsidR="00084157" w:rsidRPr="0065674A" w:rsidRDefault="00084157" w:rsidP="00084157">
      <w:pPr>
        <w:pStyle w:val="Heading3numbered"/>
      </w:pPr>
      <w:bookmarkStart w:id="106" w:name="_Toc426639798"/>
      <w:bookmarkStart w:id="107" w:name="_Toc137540709"/>
      <w:r w:rsidRPr="0065674A">
        <w:t>Disposal of vehicles owned by departments</w:t>
      </w:r>
      <w:bookmarkEnd w:id="106"/>
      <w:bookmarkEnd w:id="107"/>
    </w:p>
    <w:p w14:paraId="16D1E32B" w14:textId="77777777" w:rsidR="00084157" w:rsidRDefault="00084157" w:rsidP="00806673">
      <w:pPr>
        <w:pStyle w:val="NormalIndent"/>
      </w:pPr>
      <w:r>
        <w:t>Vehicles that are owned by departments may be disposed of by the following methods as generally consistent with the Financial Management Act:</w:t>
      </w:r>
    </w:p>
    <w:p w14:paraId="0D04A9E3" w14:textId="77777777" w:rsidR="00084157" w:rsidRDefault="00084157" w:rsidP="003956A5">
      <w:pPr>
        <w:pStyle w:val="Listnumindent"/>
      </w:pPr>
      <w:r>
        <w:t>Public auction:</w:t>
      </w:r>
    </w:p>
    <w:p w14:paraId="06F624F6" w14:textId="77777777" w:rsidR="00084157" w:rsidRPr="003956A5" w:rsidRDefault="00084157" w:rsidP="00806673">
      <w:pPr>
        <w:pStyle w:val="Bulletindent2"/>
      </w:pPr>
      <w:r w:rsidRPr="003956A5">
        <w:t>Vehicles may be disposed of by public auction to the highest bidder; and</w:t>
      </w:r>
    </w:p>
    <w:p w14:paraId="2BF4AD63" w14:textId="77777777" w:rsidR="00084157" w:rsidRDefault="00084157" w:rsidP="00806673">
      <w:pPr>
        <w:pStyle w:val="Bulletindent2"/>
      </w:pPr>
      <w:r w:rsidRPr="003956A5">
        <w:t>A</w:t>
      </w:r>
      <w:r>
        <w:t>uctions must be advertised and open to the public.</w:t>
      </w:r>
    </w:p>
    <w:p w14:paraId="64AC7565" w14:textId="77777777" w:rsidR="00084157" w:rsidRDefault="00084157" w:rsidP="003956A5">
      <w:pPr>
        <w:pStyle w:val="Listnumindent"/>
      </w:pPr>
      <w:r>
        <w:t>Public tender:</w:t>
      </w:r>
    </w:p>
    <w:p w14:paraId="47209A01" w14:textId="77777777" w:rsidR="00084157" w:rsidRDefault="00084157" w:rsidP="00806673">
      <w:pPr>
        <w:pStyle w:val="Bulletindent2"/>
      </w:pPr>
      <w:r>
        <w:t>Vehicles may be disposed of by a public tender process.</w:t>
      </w:r>
    </w:p>
    <w:p w14:paraId="48C0EAEF" w14:textId="77777777" w:rsidR="00084157" w:rsidRDefault="00084157" w:rsidP="003956A5">
      <w:pPr>
        <w:pStyle w:val="Listnumindent"/>
      </w:pPr>
      <w:r>
        <w:t xml:space="preserve">Insurance </w:t>
      </w:r>
      <w:r w:rsidR="0089391E">
        <w:t>‘</w:t>
      </w:r>
      <w:r>
        <w:t>write</w:t>
      </w:r>
      <w:r w:rsidR="0089391E">
        <w:noBreakHyphen/>
      </w:r>
      <w:r>
        <w:t>off</w:t>
      </w:r>
      <w:r w:rsidR="0089391E">
        <w:t>’</w:t>
      </w:r>
      <w:r>
        <w:t>:</w:t>
      </w:r>
    </w:p>
    <w:p w14:paraId="2C01B31C" w14:textId="77777777" w:rsidR="00084157" w:rsidRDefault="00084157" w:rsidP="00806673">
      <w:pPr>
        <w:pStyle w:val="Bulletindent2"/>
      </w:pPr>
      <w:r>
        <w:t xml:space="preserve">A damaged vehicle, which is </w:t>
      </w:r>
      <w:r w:rsidR="0089391E">
        <w:t>‘</w:t>
      </w:r>
      <w:r>
        <w:t>written off</w:t>
      </w:r>
      <w:r w:rsidR="0089391E">
        <w:t>’</w:t>
      </w:r>
      <w:r>
        <w:t xml:space="preserve"> by the insurer shall be considered as disposed of.</w:t>
      </w:r>
    </w:p>
    <w:p w14:paraId="5840FC4E" w14:textId="77777777" w:rsidR="00084157" w:rsidRPr="0065674A" w:rsidRDefault="00084157" w:rsidP="00084157">
      <w:pPr>
        <w:pStyle w:val="Heading3numbered"/>
      </w:pPr>
      <w:bookmarkStart w:id="108" w:name="_Toc426639799"/>
      <w:bookmarkStart w:id="109" w:name="_Toc137540710"/>
      <w:r w:rsidRPr="0065674A">
        <w:t>Preparing vehicles for disposal</w:t>
      </w:r>
      <w:bookmarkEnd w:id="108"/>
      <w:bookmarkEnd w:id="109"/>
    </w:p>
    <w:p w14:paraId="501C32F2" w14:textId="77777777" w:rsidR="00084157" w:rsidRDefault="00084157" w:rsidP="00806673">
      <w:pPr>
        <w:pStyle w:val="NormalIndent"/>
      </w:pPr>
      <w:r>
        <w:t>Vehicles are to be presented for disposal in a condition that will assist in gaining the greatest return to government. For vehicle disposal</w:t>
      </w:r>
      <w:r>
        <w:fldChar w:fldCharType="begin"/>
      </w:r>
      <w:r>
        <w:instrText xml:space="preserve"> XE "</w:instrText>
      </w:r>
      <w:r w:rsidRPr="0099748E">
        <w:instrText>vehicle disposal</w:instrText>
      </w:r>
      <w:r>
        <w:instrText xml:space="preserve">" </w:instrText>
      </w:r>
      <w:r>
        <w:fldChar w:fldCharType="end"/>
      </w:r>
      <w:r>
        <w:t xml:space="preserve"> the following are to be removed:</w:t>
      </w:r>
    </w:p>
    <w:p w14:paraId="64DB5C5B" w14:textId="77777777" w:rsidR="00084157" w:rsidRDefault="00084157" w:rsidP="003956A5">
      <w:pPr>
        <w:pStyle w:val="Listnumindent"/>
      </w:pPr>
      <w:r>
        <w:t>vehicle identification and markings; and</w:t>
      </w:r>
    </w:p>
    <w:p w14:paraId="4E730538" w14:textId="77777777" w:rsidR="00084157" w:rsidRDefault="00084157" w:rsidP="003956A5">
      <w:pPr>
        <w:pStyle w:val="Listnumindent"/>
      </w:pPr>
      <w:r>
        <w:t>registration</w:t>
      </w:r>
      <w:r>
        <w:fldChar w:fldCharType="begin"/>
      </w:r>
      <w:r>
        <w:instrText xml:space="preserve"> XE "</w:instrText>
      </w:r>
      <w:r w:rsidRPr="00765F51">
        <w:instrText>registration</w:instrText>
      </w:r>
      <w:r>
        <w:instrText xml:space="preserve">" </w:instrText>
      </w:r>
      <w:r>
        <w:fldChar w:fldCharType="end"/>
      </w:r>
      <w:r>
        <w:t xml:space="preserve"> plates prior to disposal. </w:t>
      </w:r>
    </w:p>
    <w:p w14:paraId="2D9C2058" w14:textId="77777777" w:rsidR="00084157" w:rsidRDefault="00084157" w:rsidP="00806673">
      <w:pPr>
        <w:pStyle w:val="Heading4numbered"/>
      </w:pPr>
      <w:r>
        <w:t>Transferring vehicles between cost centres</w:t>
      </w:r>
    </w:p>
    <w:p w14:paraId="59919221" w14:textId="16F74CCE" w:rsidR="00084157" w:rsidRDefault="00084157" w:rsidP="00806673">
      <w:pPr>
        <w:pStyle w:val="NormalIndent"/>
      </w:pPr>
      <w:r>
        <w:t>Where the Victorian government department or agency is the registered operator of a government vehicle, the vehicle may be transferred between departments and agencies. The head of VicFleet must be notified in writing of any transfer.</w:t>
      </w:r>
    </w:p>
    <w:p w14:paraId="409FE4BD" w14:textId="77777777" w:rsidR="00084157" w:rsidRPr="0065674A" w:rsidRDefault="00084157" w:rsidP="00084157">
      <w:pPr>
        <w:pStyle w:val="Heading3numbered"/>
      </w:pPr>
      <w:bookmarkStart w:id="110" w:name="_Toc426639800"/>
      <w:bookmarkStart w:id="111" w:name="_Toc137540711"/>
      <w:r w:rsidRPr="0065674A">
        <w:lastRenderedPageBreak/>
        <w:t>Vehicle registration</w:t>
      </w:r>
      <w:r w:rsidRPr="0065674A">
        <w:fldChar w:fldCharType="begin"/>
      </w:r>
      <w:r w:rsidRPr="0065674A">
        <w:instrText xml:space="preserve"> XE "registration" </w:instrText>
      </w:r>
      <w:r w:rsidRPr="0065674A">
        <w:fldChar w:fldCharType="end"/>
      </w:r>
      <w:r w:rsidRPr="0065674A">
        <w:t xml:space="preserve"> refund</w:t>
      </w:r>
      <w:bookmarkEnd w:id="110"/>
      <w:bookmarkEnd w:id="111"/>
    </w:p>
    <w:p w14:paraId="5116FDF3" w14:textId="77777777" w:rsidR="00084157" w:rsidRDefault="00084157" w:rsidP="00806673">
      <w:pPr>
        <w:pStyle w:val="NormalIndent"/>
      </w:pPr>
      <w:r>
        <w:t>All government vehicles should be disposed of unregistered</w:t>
      </w:r>
      <w:r>
        <w:fldChar w:fldCharType="begin"/>
      </w:r>
      <w:r>
        <w:instrText xml:space="preserve"> XE "</w:instrText>
      </w:r>
      <w:r w:rsidRPr="00AD71ED">
        <w:instrText>unregistered</w:instrText>
      </w:r>
      <w:r>
        <w:instrText xml:space="preserve">" </w:instrText>
      </w:r>
      <w:r>
        <w:fldChar w:fldCharType="end"/>
      </w:r>
      <w:r>
        <w:t>. Departments or their agents must:</w:t>
      </w:r>
    </w:p>
    <w:p w14:paraId="7A194491" w14:textId="77777777" w:rsidR="00084157" w:rsidRDefault="00084157" w:rsidP="003956A5">
      <w:pPr>
        <w:pStyle w:val="Listnumindent"/>
      </w:pPr>
      <w:r>
        <w:t>remove registration</w:t>
      </w:r>
      <w:r>
        <w:fldChar w:fldCharType="begin"/>
      </w:r>
      <w:r>
        <w:instrText xml:space="preserve"> XE "</w:instrText>
      </w:r>
      <w:r w:rsidRPr="00765F51">
        <w:instrText>registration</w:instrText>
      </w:r>
      <w:r>
        <w:instrText xml:space="preserve">" </w:instrText>
      </w:r>
      <w:r>
        <w:fldChar w:fldCharType="end"/>
      </w:r>
      <w:r>
        <w:t xml:space="preserve"> plates from vehicles before they are sold and arrange deregistration and ensure the destruction of registration plates; and</w:t>
      </w:r>
    </w:p>
    <w:p w14:paraId="36686118" w14:textId="77777777" w:rsidR="00084157" w:rsidRDefault="00084157" w:rsidP="003956A5">
      <w:pPr>
        <w:pStyle w:val="Listnumindent"/>
      </w:pPr>
      <w:r>
        <w:t>submit applications to the applicable roads authority, for any unused portion of a registration</w:t>
      </w:r>
      <w:r>
        <w:fldChar w:fldCharType="begin"/>
      </w:r>
      <w:r>
        <w:instrText xml:space="preserve"> XE "</w:instrText>
      </w:r>
      <w:r w:rsidRPr="00765F51">
        <w:instrText>registration</w:instrText>
      </w:r>
      <w:r>
        <w:instrText xml:space="preserve">" </w:instrText>
      </w:r>
      <w:r>
        <w:fldChar w:fldCharType="end"/>
      </w:r>
      <w:r>
        <w:t xml:space="preserve"> fee or Transport Accident Commission</w:t>
      </w:r>
      <w:r>
        <w:fldChar w:fldCharType="begin"/>
      </w:r>
      <w:r>
        <w:instrText xml:space="preserve"> XE "</w:instrText>
      </w:r>
      <w:r w:rsidRPr="00CE581F">
        <w:instrText>Transport Accident Commission</w:instrText>
      </w:r>
      <w:r>
        <w:instrText xml:space="preserve">" </w:instrText>
      </w:r>
      <w:r>
        <w:fldChar w:fldCharType="end"/>
      </w:r>
      <w:r>
        <w:t xml:space="preserve"> (TAC) premium that has been paid, who will refund the fee for the unexpired portion of the registration to the registered vehicle owner. </w:t>
      </w:r>
    </w:p>
    <w:p w14:paraId="5D619748" w14:textId="77777777" w:rsidR="00084157" w:rsidRPr="0065674A" w:rsidRDefault="00084157" w:rsidP="00084157">
      <w:pPr>
        <w:pStyle w:val="Heading3numbered"/>
      </w:pPr>
      <w:bookmarkStart w:id="112" w:name="_Toc426639801"/>
      <w:bookmarkStart w:id="113" w:name="_Toc137540712"/>
      <w:r w:rsidRPr="0065674A">
        <w:t>Replacement policy</w:t>
      </w:r>
      <w:bookmarkEnd w:id="112"/>
      <w:bookmarkEnd w:id="113"/>
      <w:r w:rsidRPr="0065674A">
        <w:t xml:space="preserve"> </w:t>
      </w:r>
    </w:p>
    <w:p w14:paraId="03F57C87" w14:textId="77777777" w:rsidR="00084157" w:rsidRDefault="00084157" w:rsidP="00806673">
      <w:pPr>
        <w:pStyle w:val="NormalIndent"/>
      </w:pPr>
      <w:r>
        <w:t>Refer to the departmental fleet management</w:t>
      </w:r>
      <w:r>
        <w:fldChar w:fldCharType="begin"/>
      </w:r>
      <w:r>
        <w:instrText xml:space="preserve"> XE "</w:instrText>
      </w:r>
      <w:r w:rsidRPr="005E575C">
        <w:instrText>fleet management</w:instrText>
      </w:r>
      <w:r>
        <w:instrText xml:space="preserve">" </w:instrText>
      </w:r>
      <w:r>
        <w:fldChar w:fldCharType="end"/>
      </w:r>
      <w:r>
        <w:t xml:space="preserve"> plan vehicle replacement policy.</w:t>
      </w:r>
    </w:p>
    <w:p w14:paraId="7BB6F293" w14:textId="77777777" w:rsidR="00084157" w:rsidRDefault="00084157" w:rsidP="00084157">
      <w:pPr>
        <w:pStyle w:val="Heading3numbered"/>
      </w:pPr>
      <w:bookmarkStart w:id="114" w:name="_Toc426639802"/>
      <w:bookmarkStart w:id="115" w:name="_Toc137540713"/>
      <w:r w:rsidRPr="0065674A">
        <w:t>Key links</w:t>
      </w:r>
      <w:bookmarkEnd w:id="114"/>
      <w:bookmarkEnd w:id="115"/>
    </w:p>
    <w:p w14:paraId="3484DFB3" w14:textId="77777777" w:rsidR="00084157" w:rsidRDefault="00084157" w:rsidP="00806673">
      <w:pPr>
        <w:pStyle w:val="NormalIndentshaded"/>
      </w:pPr>
      <w:r>
        <w:t>VicFleet</w:t>
      </w:r>
      <w:r>
        <w:fldChar w:fldCharType="begin"/>
      </w:r>
      <w:r>
        <w:instrText xml:space="preserve"> XE "</w:instrText>
      </w:r>
      <w:r w:rsidRPr="002C2B7B">
        <w:instrText>VicFleet</w:instrText>
      </w:r>
      <w:r>
        <w:instrText xml:space="preserve">" </w:instrText>
      </w:r>
      <w:r>
        <w:fldChar w:fldCharType="end"/>
      </w:r>
      <w:r>
        <w:t xml:space="preserve">: </w:t>
      </w:r>
      <w:hyperlink r:id="rId40" w:history="1">
        <w:r w:rsidR="00D974AF" w:rsidRPr="00D974AF">
          <w:rPr>
            <w:rStyle w:val="Hyperlink"/>
          </w:rPr>
          <w:t>www.dtf.vic.gov.au/VicFleet</w:t>
        </w:r>
      </w:hyperlink>
      <w:r>
        <w:t xml:space="preserve"> </w:t>
      </w:r>
    </w:p>
    <w:p w14:paraId="688697E3" w14:textId="77777777" w:rsidR="00084157" w:rsidRDefault="00084157" w:rsidP="00806673">
      <w:pPr>
        <w:pStyle w:val="NormalIndentshaded"/>
      </w:pPr>
      <w:r>
        <w:t>Victorian Government Purchasing Board</w:t>
      </w:r>
      <w:r>
        <w:fldChar w:fldCharType="begin"/>
      </w:r>
      <w:r>
        <w:instrText xml:space="preserve"> XE "</w:instrText>
      </w:r>
      <w:r w:rsidRPr="00307D56">
        <w:instrText>Victorian Government Purchasing Board</w:instrText>
      </w:r>
      <w:r>
        <w:instrText xml:space="preserve">" </w:instrText>
      </w:r>
      <w:r>
        <w:fldChar w:fldCharType="end"/>
      </w:r>
      <w:r>
        <w:t>:</w:t>
      </w:r>
      <w:r w:rsidR="00D974AF">
        <w:t xml:space="preserve"> www.procurement.vic.gov.au</w:t>
      </w:r>
      <w:r>
        <w:t xml:space="preserve"> </w:t>
      </w:r>
    </w:p>
    <w:p w14:paraId="0E7DD2B5" w14:textId="77777777" w:rsidR="00875313" w:rsidRPr="007B1FF7" w:rsidRDefault="00875313" w:rsidP="00875313">
      <w:pPr>
        <w:pStyle w:val="Heading1numbered"/>
      </w:pPr>
      <w:bookmarkStart w:id="116" w:name="_Toc426639803"/>
      <w:bookmarkStart w:id="117" w:name="_Toc137540714"/>
      <w:r w:rsidRPr="007B1FF7">
        <w:t>Content information</w:t>
      </w:r>
      <w:bookmarkEnd w:id="116"/>
      <w:bookmarkEnd w:id="117"/>
    </w:p>
    <w:p w14:paraId="0C092B2B" w14:textId="77777777" w:rsidR="00875313" w:rsidRDefault="00875313" w:rsidP="00875313">
      <w:pPr>
        <w:pStyle w:val="Heading2numbered"/>
      </w:pPr>
      <w:bookmarkStart w:id="118" w:name="_Toc426639804"/>
      <w:bookmarkStart w:id="119" w:name="_Toc137540715"/>
      <w:r>
        <w:t>Glossary</w:t>
      </w:r>
      <w:bookmarkEnd w:id="118"/>
      <w:bookmarkEnd w:id="119"/>
      <w:r>
        <w:t xml:space="preserve"> </w:t>
      </w:r>
    </w:p>
    <w:p w14:paraId="56C9DA0D" w14:textId="5BC1EB8F" w:rsidR="0009545D" w:rsidRPr="00BC71D2" w:rsidRDefault="0009545D" w:rsidP="00806673">
      <w:pPr>
        <w:pStyle w:val="NormalIndent"/>
      </w:pPr>
      <w:r>
        <w:rPr>
          <w:b/>
        </w:rPr>
        <w:t>All Wheel Drive vehicle</w:t>
      </w:r>
      <w:r w:rsidR="00395D37">
        <w:rPr>
          <w:b/>
        </w:rPr>
        <w:t xml:space="preserve"> (AWD</w:t>
      </w:r>
      <w:r w:rsidR="00395D37" w:rsidRPr="00BC71D2">
        <w:t>)</w:t>
      </w:r>
      <w:r w:rsidR="00BC71D2" w:rsidRPr="00BC71D2">
        <w:t xml:space="preserve"> </w:t>
      </w:r>
      <w:r w:rsidR="00BC71D2" w:rsidRPr="00BC71D2">
        <w:fldChar w:fldCharType="begin"/>
      </w:r>
      <w:r w:rsidR="00BC71D2" w:rsidRPr="00BC71D2">
        <w:instrText xml:space="preserve"> XE "All-wheel drive" </w:instrText>
      </w:r>
      <w:r w:rsidR="00BC71D2" w:rsidRPr="00BC71D2">
        <w:fldChar w:fldCharType="end"/>
      </w:r>
      <w:r>
        <w:rPr>
          <w:b/>
        </w:rPr>
        <w:t xml:space="preserve">: </w:t>
      </w:r>
      <w:r w:rsidRPr="00BC71D2">
        <w:t xml:space="preserve">A passenger vehicle driven by front and rear </w:t>
      </w:r>
      <w:r w:rsidR="00BB3723">
        <w:t>wheels</w:t>
      </w:r>
      <w:r>
        <w:t xml:space="preserve">, </w:t>
      </w:r>
      <w:r w:rsidRPr="00BC71D2">
        <w:t xml:space="preserve">not fitted with a high and low ratio gear </w:t>
      </w:r>
      <w:r w:rsidR="0099484D" w:rsidRPr="00BC71D2">
        <w:t>box and</w:t>
      </w:r>
      <w:r w:rsidRPr="00BC71D2">
        <w:t xml:space="preserve"> intended for on</w:t>
      </w:r>
      <w:r>
        <w:t>-</w:t>
      </w:r>
      <w:r w:rsidRPr="00BC71D2">
        <w:t xml:space="preserve">road use.. </w:t>
      </w:r>
    </w:p>
    <w:p w14:paraId="18BEFEDD" w14:textId="77777777" w:rsidR="00875313" w:rsidRPr="005740DF" w:rsidRDefault="00875313" w:rsidP="00806673">
      <w:pPr>
        <w:pStyle w:val="NormalIndent"/>
      </w:pPr>
      <w:r w:rsidRPr="005740DF">
        <w:rPr>
          <w:b/>
        </w:rPr>
        <w:t>ANCAP</w:t>
      </w:r>
      <w:r>
        <w:rPr>
          <w:b/>
        </w:rPr>
        <w:t xml:space="preserve">: </w:t>
      </w:r>
      <w:r w:rsidRPr="005740DF">
        <w:t xml:space="preserve">The Australasian New Car Assessment Program (ANCAP) provides independent and consistent information about how well new car models protect their occupants in serious front and side crashes. </w:t>
      </w:r>
    </w:p>
    <w:p w14:paraId="72442B77" w14:textId="77777777" w:rsidR="00875313" w:rsidRDefault="00875313" w:rsidP="00806673">
      <w:pPr>
        <w:pStyle w:val="NormalIndent"/>
      </w:pPr>
      <w:r w:rsidRPr="005740DF">
        <w:t>ANCAP crash tests new cars, awards them a comparative star rating and publicises the results to inform consumers of the relative safety performance of new cars on the Australian market.</w:t>
      </w:r>
      <w:r>
        <w:t xml:space="preserve"> </w:t>
      </w:r>
      <w:r w:rsidRPr="005740DF">
        <w:t xml:space="preserve">Further </w:t>
      </w:r>
      <w:r>
        <w:t>details</w:t>
      </w:r>
      <w:r w:rsidRPr="005740DF">
        <w:t xml:space="preserve"> can be found at </w:t>
      </w:r>
      <w:hyperlink r:id="rId41" w:history="1">
        <w:r w:rsidRPr="00777BDE">
          <w:rPr>
            <w:rStyle w:val="Hyperlink"/>
            <w:b/>
          </w:rPr>
          <w:t>www.howsafeisyourcar.com.au</w:t>
        </w:r>
      </w:hyperlink>
      <w:r>
        <w:t xml:space="preserve">. </w:t>
      </w:r>
    </w:p>
    <w:p w14:paraId="3C446380" w14:textId="77777777" w:rsidR="00875313" w:rsidRDefault="00875313" w:rsidP="00806673">
      <w:pPr>
        <w:pStyle w:val="NormalIndent"/>
      </w:pPr>
      <w:r w:rsidRPr="00050D20">
        <w:rPr>
          <w:b/>
        </w:rPr>
        <w:t>Authorised manufacturers’ agents:</w:t>
      </w:r>
      <w:r>
        <w:t xml:space="preserve"> Authorised manufacturers’ agents are suppliers.</w:t>
      </w:r>
    </w:p>
    <w:p w14:paraId="26A9F54D" w14:textId="77777777" w:rsidR="00875313" w:rsidRDefault="00875313" w:rsidP="00806673">
      <w:pPr>
        <w:pStyle w:val="NormalIndent"/>
      </w:pPr>
      <w:r>
        <w:t xml:space="preserve">Vehicles </w:t>
      </w:r>
      <w:r w:rsidR="00D974AF">
        <w:t xml:space="preserve">purchased </w:t>
      </w:r>
      <w:r>
        <w:t xml:space="preserve">under </w:t>
      </w:r>
      <w:r w:rsidR="00D974AF">
        <w:t>the State Purchase Contract</w:t>
      </w:r>
      <w:r>
        <w:fldChar w:fldCharType="begin"/>
      </w:r>
      <w:r>
        <w:instrText xml:space="preserve"> XE "</w:instrText>
      </w:r>
      <w:r w:rsidRPr="007F509F">
        <w:instrText>contract</w:instrText>
      </w:r>
      <w:r>
        <w:instrText xml:space="preserve">" </w:instrText>
      </w:r>
      <w:r>
        <w:fldChar w:fldCharType="end"/>
      </w:r>
      <w:r>
        <w:t xml:space="preserve"> may be purchased through authorised manufacturer’s agents throughout Australia. </w:t>
      </w:r>
    </w:p>
    <w:p w14:paraId="61344F9B" w14:textId="77777777" w:rsidR="00875313" w:rsidRDefault="00875313" w:rsidP="00806673">
      <w:pPr>
        <w:pStyle w:val="NormalIndent"/>
      </w:pPr>
      <w:r w:rsidRPr="003D4952">
        <w:rPr>
          <w:b/>
        </w:rPr>
        <w:t>Dealer networks:</w:t>
      </w:r>
      <w:r>
        <w:t xml:space="preserve"> A list of </w:t>
      </w:r>
      <w:r w:rsidRPr="00B44F10">
        <w:t>approved suppliers.</w:t>
      </w:r>
    </w:p>
    <w:p w14:paraId="2EDED5D6" w14:textId="77777777" w:rsidR="00875313" w:rsidRDefault="00875313" w:rsidP="00806673">
      <w:pPr>
        <w:pStyle w:val="NormalIndent"/>
      </w:pPr>
      <w:r w:rsidRPr="003D4952">
        <w:rPr>
          <w:b/>
        </w:rPr>
        <w:t xml:space="preserve">Driver Licence: </w:t>
      </w:r>
      <w:r>
        <w:t>A valid and current licence to drive a motor vehicle, issued by the appropriate authority in the jurisdiction in which the holder will drive, and appropriate to the type of vehicle to be driven.</w:t>
      </w:r>
    </w:p>
    <w:p w14:paraId="35BE3521" w14:textId="7AD9FFAF" w:rsidR="00875313" w:rsidRDefault="00875313" w:rsidP="00806673">
      <w:pPr>
        <w:pStyle w:val="NormalIndent"/>
      </w:pPr>
      <w:r w:rsidRPr="003D4952">
        <w:rPr>
          <w:b/>
        </w:rPr>
        <w:t>Executive Vehicle</w:t>
      </w:r>
      <w:r w:rsidR="00761A64">
        <w:rPr>
          <w:b/>
        </w:rPr>
        <w:t>s</w:t>
      </w:r>
      <w:r>
        <w:rPr>
          <w:b/>
        </w:rPr>
        <w:fldChar w:fldCharType="begin"/>
      </w:r>
      <w:r>
        <w:instrText xml:space="preserve"> XE "</w:instrText>
      </w:r>
      <w:r w:rsidRPr="006A4C15">
        <w:instrText>Executive Motor Vehicle Scheme</w:instrText>
      </w:r>
      <w:r>
        <w:instrText xml:space="preserve">" </w:instrText>
      </w:r>
      <w:r>
        <w:rPr>
          <w:b/>
        </w:rPr>
        <w:fldChar w:fldCharType="end"/>
      </w:r>
      <w:r w:rsidRPr="003D4952">
        <w:rPr>
          <w:b/>
        </w:rPr>
        <w:t>:</w:t>
      </w:r>
      <w:r>
        <w:t xml:space="preserve"> Executives are able to include a motor vehicle as part of their total remuneration package through a salary sacrificing arrangement where the vehicle is used for private and business purposes and the costs are shared between the executive and employer</w:t>
      </w:r>
      <w:r>
        <w:fldChar w:fldCharType="begin"/>
      </w:r>
      <w:r>
        <w:instrText xml:space="preserve"> XE "</w:instrText>
      </w:r>
      <w:r w:rsidRPr="00035D47">
        <w:instrText>employer</w:instrText>
      </w:r>
      <w:r>
        <w:instrText xml:space="preserve">" </w:instrText>
      </w:r>
      <w:r>
        <w:fldChar w:fldCharType="end"/>
      </w:r>
      <w:r>
        <w:t>.</w:t>
      </w:r>
    </w:p>
    <w:p w14:paraId="5D090A47" w14:textId="77777777" w:rsidR="00875313" w:rsidRDefault="00875313" w:rsidP="00806673">
      <w:pPr>
        <w:pStyle w:val="NormalIndent"/>
      </w:pPr>
      <w:r w:rsidRPr="003D4952">
        <w:rPr>
          <w:b/>
        </w:rPr>
        <w:t xml:space="preserve">Executive vehicle: </w:t>
      </w:r>
      <w:r>
        <w:t>A vehicle used by executive officers.</w:t>
      </w:r>
    </w:p>
    <w:p w14:paraId="3EDC3716" w14:textId="77777777" w:rsidR="00875313" w:rsidRDefault="00875313" w:rsidP="00806673">
      <w:pPr>
        <w:pStyle w:val="NormalIndent"/>
      </w:pPr>
      <w:r w:rsidRPr="003D4952">
        <w:rPr>
          <w:b/>
        </w:rPr>
        <w:lastRenderedPageBreak/>
        <w:t>Fleet manager:</w:t>
      </w:r>
      <w:r>
        <w:t xml:space="preserve"> Person(s) or agency accredited with responsibility for fleet management</w:t>
      </w:r>
      <w:r>
        <w:fldChar w:fldCharType="begin"/>
      </w:r>
      <w:r>
        <w:instrText xml:space="preserve"> XE "</w:instrText>
      </w:r>
      <w:r w:rsidRPr="005E575C">
        <w:instrText>fleet management</w:instrText>
      </w:r>
      <w:r>
        <w:instrText xml:space="preserve">" </w:instrText>
      </w:r>
      <w:r>
        <w:fldChar w:fldCharType="end"/>
      </w:r>
      <w:r>
        <w:t xml:space="preserve"> of the departmental vehicles and the appropriate authorisation of drivers.</w:t>
      </w:r>
    </w:p>
    <w:p w14:paraId="213A130C" w14:textId="75DBC258" w:rsidR="0009545D" w:rsidRPr="00BC71D2" w:rsidRDefault="0009545D" w:rsidP="00806673">
      <w:pPr>
        <w:pStyle w:val="NormalIndent"/>
      </w:pPr>
      <w:r>
        <w:rPr>
          <w:b/>
        </w:rPr>
        <w:t>Four Wheel Drive (</w:t>
      </w:r>
      <w:r w:rsidR="00235347">
        <w:rPr>
          <w:b/>
        </w:rPr>
        <w:t>4</w:t>
      </w:r>
      <w:r>
        <w:rPr>
          <w:b/>
        </w:rPr>
        <w:t xml:space="preserve">WD) vehicle: </w:t>
      </w:r>
      <w:r w:rsidRPr="00BC71D2">
        <w:t xml:space="preserve">A </w:t>
      </w:r>
      <w:r>
        <w:t xml:space="preserve">passenger or </w:t>
      </w:r>
      <w:r w:rsidRPr="00BC71D2">
        <w:t xml:space="preserve">light commercial vehicle </w:t>
      </w:r>
      <w:r>
        <w:t xml:space="preserve">with high clearance, </w:t>
      </w:r>
      <w:r w:rsidRPr="00BC71D2">
        <w:t xml:space="preserve">driven by front and rear </w:t>
      </w:r>
      <w:r w:rsidR="00BB3723">
        <w:t>wheels</w:t>
      </w:r>
      <w:r w:rsidRPr="00BC71D2">
        <w:t>, fitted with a high and low ratio gear box</w:t>
      </w:r>
      <w:r>
        <w:t xml:space="preserve"> and intended for off-road use.</w:t>
      </w:r>
      <w:r w:rsidRPr="00BC71D2">
        <w:t xml:space="preserve">.  </w:t>
      </w:r>
    </w:p>
    <w:p w14:paraId="4BF974D9" w14:textId="77777777" w:rsidR="00875313" w:rsidRDefault="00875313" w:rsidP="00806673">
      <w:pPr>
        <w:pStyle w:val="NormalIndent"/>
      </w:pPr>
      <w:r w:rsidRPr="003D4952">
        <w:rPr>
          <w:b/>
        </w:rPr>
        <w:t xml:space="preserve">Government </w:t>
      </w:r>
      <w:r>
        <w:rPr>
          <w:b/>
        </w:rPr>
        <w:t>d</w:t>
      </w:r>
      <w:r w:rsidRPr="003D4952">
        <w:rPr>
          <w:b/>
        </w:rPr>
        <w:t xml:space="preserve">river: </w:t>
      </w:r>
      <w:r>
        <w:t>Subject to the driver licence</w:t>
      </w:r>
      <w:r>
        <w:fldChar w:fldCharType="begin"/>
      </w:r>
      <w:r>
        <w:instrText xml:space="preserve"> XE "</w:instrText>
      </w:r>
      <w:r w:rsidRPr="00CD0FD2">
        <w:instrText>driver licence</w:instrText>
      </w:r>
      <w:r>
        <w:instrText xml:space="preserve">" </w:instrText>
      </w:r>
      <w:r>
        <w:fldChar w:fldCharType="end"/>
      </w:r>
      <w:r>
        <w:t xml:space="preserve"> provisions of the Road Safety Act 1986, is any person authorised under the provisions of the SMVP to drive a government vehicle.</w:t>
      </w:r>
    </w:p>
    <w:p w14:paraId="3C04793B" w14:textId="77777777" w:rsidR="00875313" w:rsidRDefault="00875313" w:rsidP="00806673">
      <w:pPr>
        <w:pStyle w:val="NormalIndent"/>
      </w:pPr>
      <w:r w:rsidRPr="003D4952">
        <w:rPr>
          <w:b/>
        </w:rPr>
        <w:t xml:space="preserve">Government </w:t>
      </w:r>
      <w:r>
        <w:rPr>
          <w:b/>
        </w:rPr>
        <w:t>m</w:t>
      </w:r>
      <w:r w:rsidRPr="003D4952">
        <w:rPr>
          <w:b/>
        </w:rPr>
        <w:t xml:space="preserve">otor </w:t>
      </w:r>
      <w:r>
        <w:rPr>
          <w:b/>
        </w:rPr>
        <w:t>v</w:t>
      </w:r>
      <w:r w:rsidRPr="003D4952">
        <w:rPr>
          <w:b/>
        </w:rPr>
        <w:t>ehicles (government vehicle):</w:t>
      </w:r>
      <w:r>
        <w:t xml:space="preserve"> Any vehicle owned, leased (including executive vehicles), rented, on loan or donated to any government department, statutory authority, government agency or any organisation constituted by an Act of Parliament or subject to Ministerial responsibility.</w:t>
      </w:r>
    </w:p>
    <w:p w14:paraId="12ABA274" w14:textId="77777777" w:rsidR="00875313" w:rsidRDefault="00875313" w:rsidP="00806673">
      <w:pPr>
        <w:pStyle w:val="NormalIndent"/>
      </w:pPr>
      <w:r w:rsidRPr="00050D20">
        <w:rPr>
          <w:b/>
        </w:rPr>
        <w:t xml:space="preserve">Head of </w:t>
      </w:r>
      <w:r>
        <w:rPr>
          <w:b/>
        </w:rPr>
        <w:t>VicFleet</w:t>
      </w:r>
      <w:r w:rsidRPr="00050D20">
        <w:rPr>
          <w:b/>
        </w:rPr>
        <w:t>:</w:t>
      </w:r>
      <w:r>
        <w:t xml:space="preserve"> The executive officer responsible for the management of VicFleet.</w:t>
      </w:r>
    </w:p>
    <w:p w14:paraId="5D8403B2" w14:textId="77777777" w:rsidR="00875313" w:rsidRDefault="00875313" w:rsidP="00806673">
      <w:pPr>
        <w:pStyle w:val="NormalIndent"/>
      </w:pPr>
      <w:r w:rsidRPr="00050D20">
        <w:rPr>
          <w:b/>
        </w:rPr>
        <w:t>Infringement notice:</w:t>
      </w:r>
      <w:r>
        <w:t xml:space="preserve"> A ticket given to the driver for offences</w:t>
      </w:r>
      <w:r>
        <w:fldChar w:fldCharType="begin"/>
      </w:r>
      <w:r>
        <w:instrText xml:space="preserve"> XE "</w:instrText>
      </w:r>
      <w:r w:rsidRPr="00B47482">
        <w:instrText>offences</w:instrText>
      </w:r>
      <w:r>
        <w:instrText xml:space="preserve">" </w:instrText>
      </w:r>
      <w:r>
        <w:fldChar w:fldCharType="end"/>
      </w:r>
      <w:r>
        <w:t xml:space="preserve"> like speeding and illegal car parking</w:t>
      </w:r>
      <w:r>
        <w:fldChar w:fldCharType="begin"/>
      </w:r>
      <w:r>
        <w:instrText xml:space="preserve"> XE "</w:instrText>
      </w:r>
      <w:r w:rsidRPr="0054525A">
        <w:instrText>parking</w:instrText>
      </w:r>
      <w:r>
        <w:instrText xml:space="preserve">" </w:instrText>
      </w:r>
      <w:r>
        <w:fldChar w:fldCharType="end"/>
      </w:r>
      <w:r>
        <w:t>. Some infringement notices are issued ‘on the spot’ to drivers or are attached to a vehicle, but they can also be sent in the mail. Red light camera and speed camera tickets are always sent in the mail to the vehicle registration</w:t>
      </w:r>
      <w:r>
        <w:fldChar w:fldCharType="begin"/>
      </w:r>
      <w:r>
        <w:instrText xml:space="preserve"> XE "</w:instrText>
      </w:r>
      <w:r w:rsidRPr="00765F51">
        <w:instrText>registration</w:instrText>
      </w:r>
      <w:r>
        <w:instrText xml:space="preserve">" </w:instrText>
      </w:r>
      <w:r>
        <w:fldChar w:fldCharType="end"/>
      </w:r>
      <w:r>
        <w:t xml:space="preserve"> address. Many different organisations are approved to issue infringement notices. </w:t>
      </w:r>
    </w:p>
    <w:p w14:paraId="2C8EAF6A" w14:textId="77777777" w:rsidR="00875313" w:rsidRDefault="00875313" w:rsidP="00806673">
      <w:pPr>
        <w:pStyle w:val="NormalIndent"/>
      </w:pPr>
      <w:r>
        <w:t>If drivers receive an infringement notice, they should not throw it away. The infringement notice contains important information about the alleged offence and the fine and drivers’ options are printed on the back of the notice.</w:t>
      </w:r>
    </w:p>
    <w:p w14:paraId="78EC30A0" w14:textId="77777777" w:rsidR="00875313" w:rsidRPr="00DE59A4" w:rsidRDefault="00B05102" w:rsidP="00806673">
      <w:pPr>
        <w:pStyle w:val="NormalIndent"/>
        <w:rPr>
          <w:b/>
        </w:rPr>
      </w:pPr>
      <w:r>
        <w:rPr>
          <w:b/>
        </w:rPr>
        <w:t xml:space="preserve">General government </w:t>
      </w:r>
      <w:r w:rsidR="00875313">
        <w:rPr>
          <w:b/>
        </w:rPr>
        <w:t xml:space="preserve">departments and </w:t>
      </w:r>
      <w:r w:rsidR="00875313" w:rsidRPr="00F21F20">
        <w:rPr>
          <w:b/>
        </w:rPr>
        <w:t>agencies:</w:t>
      </w:r>
      <w:r w:rsidR="00875313">
        <w:rPr>
          <w:b/>
        </w:rPr>
        <w:t xml:space="preserve"> </w:t>
      </w:r>
      <w:r w:rsidR="00875313" w:rsidRPr="00DE59A4">
        <w:t>departments and administrative offices directly accountable through ministers to Parliament.</w:t>
      </w:r>
    </w:p>
    <w:p w14:paraId="18125008" w14:textId="61CF8F5D" w:rsidR="00875313" w:rsidRDefault="00875313" w:rsidP="00806673">
      <w:pPr>
        <w:pStyle w:val="NormalIndent"/>
      </w:pPr>
      <w:r w:rsidRPr="00050D20">
        <w:rPr>
          <w:b/>
        </w:rPr>
        <w:t>Light commercial vehicle</w:t>
      </w:r>
      <w:r w:rsidR="00BC71D2" w:rsidRPr="00BC71D2">
        <w:fldChar w:fldCharType="begin"/>
      </w:r>
      <w:r w:rsidR="00BC71D2" w:rsidRPr="00BC71D2">
        <w:instrText xml:space="preserve"> XE "</w:instrText>
      </w:r>
      <w:r w:rsidR="00BC71D2">
        <w:instrText>Light Commercial vehicle</w:instrText>
      </w:r>
      <w:r w:rsidR="00BC71D2" w:rsidRPr="00BC71D2">
        <w:instrText xml:space="preserve">" </w:instrText>
      </w:r>
      <w:r w:rsidR="00BC71D2" w:rsidRPr="00BC71D2">
        <w:fldChar w:fldCharType="end"/>
      </w:r>
      <w:r w:rsidR="00BC71D2">
        <w:rPr>
          <w:b/>
        </w:rPr>
        <w:t xml:space="preserve"> </w:t>
      </w:r>
      <w:r w:rsidRPr="00050D20">
        <w:rPr>
          <w:b/>
        </w:rPr>
        <w:t>:</w:t>
      </w:r>
      <w:r>
        <w:t xml:space="preserve"> Light commercial vehicles consist of utilities (both single and dual cab derivatives) vans, buses, people movers </w:t>
      </w:r>
      <w:r>
        <w:fldChar w:fldCharType="begin"/>
      </w:r>
      <w:r>
        <w:instrText xml:space="preserve"> XE "people mover" </w:instrText>
      </w:r>
      <w:r>
        <w:fldChar w:fldCharType="end"/>
      </w:r>
      <w:r>
        <w:t xml:space="preserve"> and </w:t>
      </w:r>
      <w:r w:rsidR="00235347">
        <w:t>4WD</w:t>
      </w:r>
      <w:r>
        <w:t xml:space="preserve"> </w:t>
      </w:r>
      <w:r w:rsidR="00395D37">
        <w:t xml:space="preserve">vehicles </w:t>
      </w:r>
      <w:r>
        <w:t>less than 3.5 ton gross vehicle mass.</w:t>
      </w:r>
    </w:p>
    <w:p w14:paraId="1194F796" w14:textId="341C0828" w:rsidR="00875313" w:rsidRDefault="00875313" w:rsidP="00806673">
      <w:pPr>
        <w:pStyle w:val="NormalIndent"/>
      </w:pPr>
      <w:r w:rsidRPr="00050D20">
        <w:rPr>
          <w:b/>
        </w:rPr>
        <w:t xml:space="preserve">Logbook: </w:t>
      </w:r>
      <w:r>
        <w:t xml:space="preserve">A detailed record book kept by drivers e.g. Details of activities accountable to be recorded e.g. date, time, purpose of trip, number of </w:t>
      </w:r>
      <w:r w:rsidR="0099484D">
        <w:t>kilometres travelled</w:t>
      </w:r>
      <w:r>
        <w:t>, person driving the vehicle, and car registration</w:t>
      </w:r>
      <w:r>
        <w:fldChar w:fldCharType="begin"/>
      </w:r>
      <w:r>
        <w:instrText xml:space="preserve"> XE "</w:instrText>
      </w:r>
      <w:r w:rsidRPr="00765F51">
        <w:instrText>registration</w:instrText>
      </w:r>
      <w:r>
        <w:instrText xml:space="preserve">" </w:instrText>
      </w:r>
      <w:r>
        <w:fldChar w:fldCharType="end"/>
      </w:r>
      <w:r>
        <w:t xml:space="preserve"> number.</w:t>
      </w:r>
    </w:p>
    <w:p w14:paraId="1AEADD35" w14:textId="77777777" w:rsidR="00875313" w:rsidRDefault="00875313" w:rsidP="00806673">
      <w:pPr>
        <w:pStyle w:val="NormalIndent"/>
      </w:pPr>
      <w:r w:rsidRPr="00050D20">
        <w:rPr>
          <w:b/>
        </w:rPr>
        <w:t xml:space="preserve">Motor Vehicle Accident Claim Form: </w:t>
      </w:r>
      <w:r>
        <w:t>The form for recording accident</w:t>
      </w:r>
      <w:r>
        <w:fldChar w:fldCharType="begin"/>
      </w:r>
      <w:r>
        <w:instrText xml:space="preserve"> XE "</w:instrText>
      </w:r>
      <w:r w:rsidRPr="0039135A">
        <w:instrText>accident</w:instrText>
      </w:r>
      <w:r>
        <w:instrText xml:space="preserve">" </w:instrText>
      </w:r>
      <w:r>
        <w:fldChar w:fldCharType="end"/>
      </w:r>
      <w:r>
        <w:t xml:space="preserve"> incidence and vehicle details.</w:t>
      </w:r>
    </w:p>
    <w:p w14:paraId="3F34F812" w14:textId="789A22F3" w:rsidR="00875313" w:rsidRDefault="00875313" w:rsidP="00806673">
      <w:pPr>
        <w:pStyle w:val="NormalIndent"/>
      </w:pPr>
      <w:r w:rsidRPr="00050D20">
        <w:rPr>
          <w:b/>
        </w:rPr>
        <w:t>Motor vehicle insurance</w:t>
      </w:r>
      <w:r>
        <w:rPr>
          <w:b/>
        </w:rPr>
        <w:fldChar w:fldCharType="begin"/>
      </w:r>
      <w:r>
        <w:instrText xml:space="preserve"> XE "</w:instrText>
      </w:r>
      <w:r w:rsidRPr="008F6A79">
        <w:instrText>insurance</w:instrText>
      </w:r>
      <w:r>
        <w:instrText xml:space="preserve">" </w:instrText>
      </w:r>
      <w:r>
        <w:rPr>
          <w:b/>
        </w:rPr>
        <w:fldChar w:fldCharType="end"/>
      </w:r>
      <w:r w:rsidRPr="00050D20">
        <w:rPr>
          <w:b/>
        </w:rPr>
        <w:t xml:space="preserve"> contract</w:t>
      </w:r>
      <w:r>
        <w:rPr>
          <w:b/>
        </w:rPr>
        <w:fldChar w:fldCharType="begin"/>
      </w:r>
      <w:r>
        <w:instrText xml:space="preserve"> XE "</w:instrText>
      </w:r>
      <w:r w:rsidRPr="007F509F">
        <w:instrText>contract</w:instrText>
      </w:r>
      <w:r>
        <w:instrText xml:space="preserve">" </w:instrText>
      </w:r>
      <w:r>
        <w:rPr>
          <w:b/>
        </w:rPr>
        <w:fldChar w:fldCharType="end"/>
      </w:r>
      <w:r w:rsidRPr="00050D20">
        <w:rPr>
          <w:b/>
        </w:rPr>
        <w:t xml:space="preserve">: </w:t>
      </w:r>
      <w:r>
        <w:t xml:space="preserve">Agreement between VicFleet and the </w:t>
      </w:r>
      <w:r w:rsidR="0099484D">
        <w:t>Victorian Managed Insurance Authority</w:t>
      </w:r>
      <w:r>
        <w:t xml:space="preserve">. </w:t>
      </w:r>
    </w:p>
    <w:p w14:paraId="6E1D9EC2" w14:textId="5ACD5EC4" w:rsidR="00875313" w:rsidRDefault="00875313" w:rsidP="00806673">
      <w:pPr>
        <w:pStyle w:val="NormalIndent"/>
      </w:pPr>
      <w:r>
        <w:rPr>
          <w:b/>
        </w:rPr>
        <w:t>Motor V</w:t>
      </w:r>
      <w:r w:rsidRPr="00050D20">
        <w:rPr>
          <w:b/>
        </w:rPr>
        <w:t xml:space="preserve">ehicle </w:t>
      </w:r>
      <w:r>
        <w:rPr>
          <w:b/>
        </w:rPr>
        <w:t>Leasing F</w:t>
      </w:r>
      <w:r w:rsidRPr="00050D20">
        <w:rPr>
          <w:b/>
        </w:rPr>
        <w:t xml:space="preserve">acility: </w:t>
      </w:r>
      <w:r>
        <w:t xml:space="preserve">All vehicles leased from the </w:t>
      </w:r>
      <w:r w:rsidR="0099484D">
        <w:t>Finance Lease Facility managed by VicFleet</w:t>
      </w:r>
      <w:r>
        <w:t>.</w:t>
      </w:r>
    </w:p>
    <w:p w14:paraId="6834344F" w14:textId="77777777" w:rsidR="00875313" w:rsidRDefault="00875313" w:rsidP="00806673">
      <w:pPr>
        <w:pStyle w:val="NormalIndent"/>
      </w:pPr>
      <w:r w:rsidRPr="00050D20">
        <w:rPr>
          <w:b/>
        </w:rPr>
        <w:t>Odometer:</w:t>
      </w:r>
      <w:r>
        <w:t xml:space="preserve"> An instrument for measuring the distance travelled by a wheeled vehicle.</w:t>
      </w:r>
    </w:p>
    <w:p w14:paraId="35C79A29" w14:textId="77777777" w:rsidR="00875313" w:rsidRPr="00D82652" w:rsidRDefault="00875313" w:rsidP="00806673">
      <w:pPr>
        <w:pStyle w:val="NormalIndent"/>
      </w:pPr>
      <w:r w:rsidRPr="00D82652">
        <w:rPr>
          <w:b/>
        </w:rPr>
        <w:t xml:space="preserve">Operational </w:t>
      </w:r>
      <w:r w:rsidRPr="00D82652">
        <w:t>refers to the use of vehicles by government employees to conduct their regular duties where motor vehicles are required</w:t>
      </w:r>
      <w:r>
        <w:t xml:space="preserve">. </w:t>
      </w:r>
      <w:r w:rsidRPr="00D82652">
        <w:t>Operational vehicles are selected based on operational need in accordance with section 3.2 of this Policy and expressly excludes vehicles that are provided as part of salary or remuneration packages, or Parliamentary benefits.</w:t>
      </w:r>
    </w:p>
    <w:p w14:paraId="4571E592" w14:textId="77777777" w:rsidR="00875313" w:rsidRPr="00F21F20" w:rsidRDefault="00875313" w:rsidP="00806673">
      <w:pPr>
        <w:pStyle w:val="NormalIndent"/>
      </w:pPr>
      <w:r w:rsidRPr="00F21F20">
        <w:rPr>
          <w:b/>
        </w:rPr>
        <w:lastRenderedPageBreak/>
        <w:t>O</w:t>
      </w:r>
      <w:r w:rsidR="00B610A7">
        <w:rPr>
          <w:b/>
        </w:rPr>
        <w:t>ther</w:t>
      </w:r>
      <w:r w:rsidRPr="00F21F20">
        <w:rPr>
          <w:b/>
        </w:rPr>
        <w:t xml:space="preserve"> </w:t>
      </w:r>
      <w:r w:rsidR="00B610A7">
        <w:rPr>
          <w:b/>
        </w:rPr>
        <w:t xml:space="preserve">government </w:t>
      </w:r>
      <w:r w:rsidRPr="00F21F20">
        <w:rPr>
          <w:b/>
        </w:rPr>
        <w:t>agencies</w:t>
      </w:r>
      <w:r w:rsidRPr="00F21F20">
        <w:t>:</w:t>
      </w:r>
      <w:r>
        <w:t xml:space="preserve"> </w:t>
      </w:r>
      <w:r w:rsidRPr="00DE59A4">
        <w:t xml:space="preserve">refers to </w:t>
      </w:r>
      <w:r w:rsidR="005A3703">
        <w:t xml:space="preserve">Public Financial and Public non-financial corporations </w:t>
      </w:r>
      <w:r w:rsidRPr="00DE59A4">
        <w:t>that are only partly funded by Government such as statutory authorities and Government Business Enterprises.</w:t>
      </w:r>
    </w:p>
    <w:p w14:paraId="3D80E13D" w14:textId="77777777" w:rsidR="00875313" w:rsidRDefault="00875313" w:rsidP="00806673">
      <w:pPr>
        <w:pStyle w:val="NormalIndent"/>
      </w:pPr>
      <w:r w:rsidRPr="00050D20">
        <w:rPr>
          <w:b/>
        </w:rPr>
        <w:t>Driver Acknowledgement Form:</w:t>
      </w:r>
      <w:r>
        <w:t xml:space="preserve"> A form that a driver needs to complete before driving a government vehicle. </w:t>
      </w:r>
    </w:p>
    <w:p w14:paraId="144DBAC7" w14:textId="77777777" w:rsidR="00875313" w:rsidRDefault="00875313" w:rsidP="00806673">
      <w:pPr>
        <w:pStyle w:val="NormalIndent"/>
      </w:pPr>
      <w:r w:rsidRPr="00050D20">
        <w:rPr>
          <w:b/>
        </w:rPr>
        <w:t>Passenger vehicle:</w:t>
      </w:r>
      <w:r>
        <w:t xml:space="preserve"> A four</w:t>
      </w:r>
      <w:r>
        <w:noBreakHyphen/>
        <w:t>wheeled motor vehicle, sedan or wagon, designed to transport up to five passengers.</w:t>
      </w:r>
    </w:p>
    <w:p w14:paraId="05032110" w14:textId="32E727DA" w:rsidR="00875313" w:rsidRPr="00E572D9" w:rsidRDefault="00875313" w:rsidP="00806673">
      <w:pPr>
        <w:pStyle w:val="NormalIndent"/>
        <w:rPr>
          <w:rFonts w:ascii="Times New Roman" w:hAnsi="Times New Roman" w:cs="Times New Roman"/>
          <w:sz w:val="24"/>
          <w:szCs w:val="24"/>
        </w:rPr>
      </w:pPr>
      <w:r w:rsidRPr="00050D20">
        <w:rPr>
          <w:b/>
        </w:rPr>
        <w:t xml:space="preserve">People mover: </w:t>
      </w:r>
      <w:r w:rsidRPr="004F65C5">
        <w:t>A ‘people mover’</w:t>
      </w:r>
      <w:r>
        <w:fldChar w:fldCharType="begin"/>
      </w:r>
      <w:r>
        <w:instrText xml:space="preserve"> XE "people mover" </w:instrText>
      </w:r>
      <w:r>
        <w:fldChar w:fldCharType="end"/>
      </w:r>
      <w:r w:rsidRPr="004F65C5">
        <w:t xml:space="preserve"> is defined as being a large vehicle, similar to a van, designed to carry up to eight passengers</w:t>
      </w:r>
      <w:r>
        <w:t xml:space="preserve"> </w:t>
      </w:r>
      <w:r w:rsidR="008654F3">
        <w:t xml:space="preserve">. </w:t>
      </w:r>
      <w:r w:rsidR="00235347">
        <w:t>4WD</w:t>
      </w:r>
      <w:r w:rsidRPr="004F65C5">
        <w:t>s, SUVs and Station Wagons with 3rd row seats are not classed as people movers</w:t>
      </w:r>
      <w:r>
        <w:t>.</w:t>
      </w:r>
    </w:p>
    <w:p w14:paraId="64182233" w14:textId="77777777" w:rsidR="00875313" w:rsidRDefault="00875313" w:rsidP="00806673">
      <w:pPr>
        <w:pStyle w:val="NormalIndent"/>
      </w:pPr>
      <w:r w:rsidRPr="00050D20">
        <w:rPr>
          <w:b/>
        </w:rPr>
        <w:t xml:space="preserve">Roadside assistance: </w:t>
      </w:r>
      <w:r>
        <w:t>An outsourced company providing some or most of the following:</w:t>
      </w:r>
    </w:p>
    <w:p w14:paraId="0CE4F1FF" w14:textId="77777777" w:rsidR="00875313" w:rsidRDefault="00875313" w:rsidP="003956A5">
      <w:pPr>
        <w:pStyle w:val="Listnumindent"/>
      </w:pPr>
      <w:r>
        <w:t xml:space="preserve">breakdown assistance; </w:t>
      </w:r>
    </w:p>
    <w:p w14:paraId="46247397" w14:textId="77777777" w:rsidR="00875313" w:rsidRDefault="00875313" w:rsidP="003956A5">
      <w:pPr>
        <w:pStyle w:val="Listnumindent"/>
      </w:pPr>
      <w:r>
        <w:t>emergency</w:t>
      </w:r>
      <w:r>
        <w:fldChar w:fldCharType="begin"/>
      </w:r>
      <w:r>
        <w:instrText xml:space="preserve"> XE "</w:instrText>
      </w:r>
      <w:r w:rsidRPr="00DD65C7">
        <w:instrText>emergency</w:instrText>
      </w:r>
      <w:r>
        <w:instrText xml:space="preserve">" </w:instrText>
      </w:r>
      <w:r>
        <w:fldChar w:fldCharType="end"/>
      </w:r>
      <w:r>
        <w:t xml:space="preserve"> fuel</w:t>
      </w:r>
      <w:r>
        <w:fldChar w:fldCharType="begin"/>
      </w:r>
      <w:r>
        <w:instrText xml:space="preserve"> XE "</w:instrText>
      </w:r>
      <w:r w:rsidRPr="00811D48">
        <w:instrText>fuel</w:instrText>
      </w:r>
      <w:r>
        <w:instrText xml:space="preserve">" </w:instrText>
      </w:r>
      <w:r>
        <w:fldChar w:fldCharType="end"/>
      </w:r>
      <w:r>
        <w:t xml:space="preserve">; </w:t>
      </w:r>
    </w:p>
    <w:p w14:paraId="7F734B48" w14:textId="77777777" w:rsidR="00875313" w:rsidRDefault="00875313" w:rsidP="003956A5">
      <w:pPr>
        <w:pStyle w:val="Listnumindent"/>
      </w:pPr>
      <w:r>
        <w:t xml:space="preserve">assistance when keys locked in a car, or lost; </w:t>
      </w:r>
    </w:p>
    <w:p w14:paraId="051C0AC9" w14:textId="77777777" w:rsidR="00875313" w:rsidRDefault="00875313" w:rsidP="003956A5">
      <w:pPr>
        <w:pStyle w:val="Listnumindent"/>
      </w:pPr>
      <w:r>
        <w:t>minor repairs</w:t>
      </w:r>
      <w:r>
        <w:fldChar w:fldCharType="begin"/>
      </w:r>
      <w:r>
        <w:instrText xml:space="preserve"> XE "</w:instrText>
      </w:r>
      <w:r w:rsidRPr="005462BF">
        <w:instrText>repairs</w:instrText>
      </w:r>
      <w:r>
        <w:instrText xml:space="preserve">" </w:instrText>
      </w:r>
      <w:r>
        <w:fldChar w:fldCharType="end"/>
      </w:r>
      <w:r>
        <w:t xml:space="preserve">; </w:t>
      </w:r>
    </w:p>
    <w:p w14:paraId="1FD67DCA" w14:textId="77777777" w:rsidR="00875313" w:rsidRDefault="00875313" w:rsidP="003956A5">
      <w:pPr>
        <w:pStyle w:val="Listnumindent"/>
      </w:pPr>
      <w:r>
        <w:t xml:space="preserve">replacement batteries; </w:t>
      </w:r>
    </w:p>
    <w:p w14:paraId="02A46DC7" w14:textId="77777777" w:rsidR="00875313" w:rsidRDefault="00875313" w:rsidP="003956A5">
      <w:pPr>
        <w:pStyle w:val="Listnumindent"/>
      </w:pPr>
      <w:r>
        <w:t xml:space="preserve">towing; </w:t>
      </w:r>
    </w:p>
    <w:p w14:paraId="79141207" w14:textId="77777777" w:rsidR="00875313" w:rsidRDefault="00875313" w:rsidP="003956A5">
      <w:pPr>
        <w:pStyle w:val="Listnumindent"/>
      </w:pPr>
      <w:r>
        <w:t xml:space="preserve">a private Fleet Parts and Service Locater; </w:t>
      </w:r>
    </w:p>
    <w:p w14:paraId="1204933B" w14:textId="77777777" w:rsidR="00875313" w:rsidRDefault="00875313" w:rsidP="003956A5">
      <w:pPr>
        <w:pStyle w:val="Listnumindent"/>
      </w:pPr>
      <w:r>
        <w:t>accident</w:t>
      </w:r>
      <w:r>
        <w:fldChar w:fldCharType="begin"/>
      </w:r>
      <w:r>
        <w:instrText xml:space="preserve"> XE "</w:instrText>
      </w:r>
      <w:r w:rsidRPr="0039135A">
        <w:instrText>accident</w:instrText>
      </w:r>
      <w:r>
        <w:instrText xml:space="preserve">" </w:instrText>
      </w:r>
      <w:r>
        <w:fldChar w:fldCharType="end"/>
      </w:r>
      <w:r>
        <w:t xml:space="preserve"> procedures; </w:t>
      </w:r>
    </w:p>
    <w:p w14:paraId="5490EC37" w14:textId="77777777" w:rsidR="00875313" w:rsidRDefault="00875313" w:rsidP="003956A5">
      <w:pPr>
        <w:pStyle w:val="Listnumindent"/>
      </w:pPr>
      <w:r>
        <w:t>emergency</w:t>
      </w:r>
      <w:r>
        <w:fldChar w:fldCharType="begin"/>
      </w:r>
      <w:r>
        <w:instrText xml:space="preserve"> XE "</w:instrText>
      </w:r>
      <w:r w:rsidRPr="00DD65C7">
        <w:instrText>emergency</w:instrText>
      </w:r>
      <w:r>
        <w:instrText xml:space="preserve">" </w:instrText>
      </w:r>
      <w:r>
        <w:fldChar w:fldCharType="end"/>
      </w:r>
      <w:r>
        <w:t xml:space="preserve"> medical advice; </w:t>
      </w:r>
    </w:p>
    <w:p w14:paraId="56C2D325" w14:textId="77777777" w:rsidR="00875313" w:rsidRDefault="00875313" w:rsidP="003956A5">
      <w:pPr>
        <w:pStyle w:val="Listnumindent"/>
      </w:pPr>
      <w:r>
        <w:t>emergency</w:t>
      </w:r>
      <w:r>
        <w:fldChar w:fldCharType="begin"/>
      </w:r>
      <w:r>
        <w:instrText xml:space="preserve"> XE "</w:instrText>
      </w:r>
      <w:r w:rsidRPr="00DD65C7">
        <w:instrText>emergency</w:instrText>
      </w:r>
      <w:r>
        <w:instrText xml:space="preserve">" </w:instrText>
      </w:r>
      <w:r>
        <w:fldChar w:fldCharType="end"/>
      </w:r>
      <w:r>
        <w:t xml:space="preserve"> contact; and </w:t>
      </w:r>
    </w:p>
    <w:p w14:paraId="0B2B1221" w14:textId="77777777" w:rsidR="00875313" w:rsidRDefault="00875313" w:rsidP="003956A5">
      <w:pPr>
        <w:pStyle w:val="Listnumindent"/>
      </w:pPr>
      <w:r>
        <w:t>alternate travel arrangements.</w:t>
      </w:r>
    </w:p>
    <w:p w14:paraId="0E632DBE" w14:textId="77777777" w:rsidR="00E213A6" w:rsidRPr="00BC71D2" w:rsidRDefault="00E213A6" w:rsidP="00806673">
      <w:pPr>
        <w:pStyle w:val="NormalIndent"/>
      </w:pPr>
      <w:r>
        <w:rPr>
          <w:b/>
        </w:rPr>
        <w:t>Sport Utility Vehicle (SUV)</w:t>
      </w:r>
      <w:r w:rsidR="00BC71D2">
        <w:rPr>
          <w:b/>
        </w:rPr>
        <w:t xml:space="preserve"> </w:t>
      </w:r>
      <w:r w:rsidR="0075720E">
        <w:rPr>
          <w:b/>
        </w:rPr>
        <w:t>:</w:t>
      </w:r>
      <w:r w:rsidR="00BC71D2" w:rsidRPr="00BC71D2">
        <w:fldChar w:fldCharType="begin"/>
      </w:r>
      <w:r w:rsidR="00BC71D2" w:rsidRPr="00BC71D2">
        <w:instrText xml:space="preserve"> XE "</w:instrText>
      </w:r>
      <w:r w:rsidR="00BC71D2">
        <w:instrText>SUV</w:instrText>
      </w:r>
      <w:r w:rsidR="00BC71D2" w:rsidRPr="00BC71D2">
        <w:instrText xml:space="preserve">" </w:instrText>
      </w:r>
      <w:r w:rsidR="00BC71D2" w:rsidRPr="00BC71D2">
        <w:fldChar w:fldCharType="end"/>
      </w:r>
      <w:r w:rsidR="0075720E">
        <w:rPr>
          <w:b/>
        </w:rPr>
        <w:t xml:space="preserve"> </w:t>
      </w:r>
      <w:r w:rsidR="0075720E" w:rsidRPr="00BC71D2">
        <w:t xml:space="preserve">A station wagon style </w:t>
      </w:r>
      <w:r w:rsidR="00401C42">
        <w:t xml:space="preserve">passenger </w:t>
      </w:r>
      <w:r w:rsidR="0075720E" w:rsidRPr="00BC71D2">
        <w:t xml:space="preserve">vehicle with an upright </w:t>
      </w:r>
      <w:r w:rsidR="00401C42">
        <w:t xml:space="preserve">cabin and </w:t>
      </w:r>
      <w:r w:rsidR="0075720E" w:rsidRPr="00BC71D2">
        <w:t>seating position, fitted with all-</w:t>
      </w:r>
      <w:r w:rsidR="00401C42">
        <w:t>w</w:t>
      </w:r>
      <w:r w:rsidR="0075720E" w:rsidRPr="00BC71D2">
        <w:t xml:space="preserve">heel </w:t>
      </w:r>
      <w:r w:rsidR="00401C42">
        <w:t xml:space="preserve">or </w:t>
      </w:r>
      <w:r w:rsidR="0075720E" w:rsidRPr="00BC71D2">
        <w:t xml:space="preserve">two-wheel drive.  </w:t>
      </w:r>
    </w:p>
    <w:p w14:paraId="0DDE9CE1" w14:textId="3031B707" w:rsidR="00875313" w:rsidRPr="00BC13D1" w:rsidRDefault="00875313" w:rsidP="00806673">
      <w:pPr>
        <w:pStyle w:val="NormalIndent"/>
      </w:pPr>
      <w:r>
        <w:rPr>
          <w:b/>
        </w:rPr>
        <w:t>State Purchase Contract (SPC)</w:t>
      </w:r>
      <w:r w:rsidRPr="00050D20">
        <w:rPr>
          <w:b/>
        </w:rPr>
        <w:t>:</w:t>
      </w:r>
      <w:r>
        <w:t xml:space="preserve"> </w:t>
      </w:r>
      <w:r w:rsidRPr="00BC13D1">
        <w:t>Refers to a mandatory standing offer agreement for departments for the purchase of goods and services, which is subject to VGPB procur</w:t>
      </w:r>
      <w:r>
        <w:t>ement policies. The purpose of SPC</w:t>
      </w:r>
      <w:r w:rsidRPr="00BC13D1">
        <w:t>s is to purs</w:t>
      </w:r>
      <w:r>
        <w:t>ue WoVG</w:t>
      </w:r>
      <w:r w:rsidRPr="00BC13D1">
        <w:t xml:space="preserve"> contracts to achieve the best value</w:t>
      </w:r>
      <w:r>
        <w:t xml:space="preserve"> for</w:t>
      </w:r>
      <w:r w:rsidRPr="00BC13D1">
        <w:t xml:space="preserve"> money </w:t>
      </w:r>
      <w:r w:rsidR="008654F3" w:rsidRPr="00BC13D1">
        <w:t>outc</w:t>
      </w:r>
      <w:r w:rsidR="008654F3">
        <w:t>omes and</w:t>
      </w:r>
      <w:r>
        <w:t xml:space="preserve"> make best use of the s</w:t>
      </w:r>
      <w:r w:rsidRPr="00BC13D1">
        <w:t>tate’s aggregated purch</w:t>
      </w:r>
      <w:r>
        <w:t>ase</w:t>
      </w:r>
      <w:r w:rsidRPr="00BC13D1">
        <w:t xml:space="preserve"> power.</w:t>
      </w:r>
    </w:p>
    <w:p w14:paraId="303528D3" w14:textId="77777777" w:rsidR="00875313" w:rsidRDefault="00875313" w:rsidP="00806673">
      <w:pPr>
        <w:pStyle w:val="NormalIndent"/>
      </w:pPr>
      <w:r w:rsidRPr="00050D20">
        <w:rPr>
          <w:b/>
        </w:rPr>
        <w:t xml:space="preserve">Transport officer: </w:t>
      </w:r>
      <w:r>
        <w:t>A person who handles transport enquiries.</w:t>
      </w:r>
    </w:p>
    <w:p w14:paraId="026BEC44" w14:textId="77777777" w:rsidR="00875313" w:rsidRPr="00F21F20" w:rsidRDefault="00875313" w:rsidP="00806673">
      <w:pPr>
        <w:pStyle w:val="NormalIndent"/>
      </w:pPr>
      <w:r w:rsidRPr="00F21F20">
        <w:rPr>
          <w:b/>
        </w:rPr>
        <w:t>Victorian Government Purchasing Board</w:t>
      </w:r>
      <w:r w:rsidRPr="00BC71D2">
        <w:fldChar w:fldCharType="begin"/>
      </w:r>
      <w:r w:rsidRPr="00BC71D2">
        <w:instrText xml:space="preserve"> XE "Victorian Government Purchasing Board" </w:instrText>
      </w:r>
      <w:r w:rsidRPr="00BC71D2">
        <w:fldChar w:fldCharType="end"/>
      </w:r>
      <w:r w:rsidRPr="00BC71D2">
        <w:t xml:space="preserve"> (VGPB):</w:t>
      </w:r>
      <w:r>
        <w:rPr>
          <w:b/>
        </w:rPr>
        <w:t xml:space="preserve"> </w:t>
      </w:r>
      <w:r w:rsidRPr="00F21F20">
        <w:t>The Victorian Government Purchasing Board</w:t>
      </w:r>
      <w:r w:rsidRPr="00F21F20">
        <w:fldChar w:fldCharType="begin"/>
      </w:r>
      <w:r w:rsidRPr="00F21F20">
        <w:instrText xml:space="preserve"> XE "Victorian Government Purchasing Board" </w:instrText>
      </w:r>
      <w:r w:rsidRPr="00F21F20">
        <w:fldChar w:fldCharType="end"/>
      </w:r>
      <w:r>
        <w:rPr>
          <w:b/>
        </w:rPr>
        <w:t xml:space="preserve"> </w:t>
      </w:r>
      <w:r>
        <w:t>r</w:t>
      </w:r>
      <w:r w:rsidRPr="00F21F20">
        <w:t>efers to the government entity that develops and approves procurement p</w:t>
      </w:r>
      <w:r>
        <w:t>olicies</w:t>
      </w:r>
      <w:r w:rsidRPr="00F21F20">
        <w:t>, approves major referrals for goods and services from departments, and discusses related procur</w:t>
      </w:r>
      <w:r>
        <w:t>ement policy and practic</w:t>
      </w:r>
      <w:r w:rsidRPr="00F21F20">
        <w:t>e matters</w:t>
      </w:r>
      <w:r>
        <w:t xml:space="preserve">. </w:t>
      </w:r>
    </w:p>
    <w:p w14:paraId="0153965E" w14:textId="77777777" w:rsidR="00E04AAE" w:rsidRDefault="00875313" w:rsidP="00875313">
      <w:pPr>
        <w:pStyle w:val="Heading2numbered"/>
      </w:pPr>
      <w:bookmarkStart w:id="120" w:name="_Toc137540716"/>
      <w:r w:rsidRPr="00875313">
        <w:t>Reference links</w:t>
      </w:r>
      <w:bookmarkEnd w:id="120"/>
    </w:p>
    <w:p w14:paraId="7EBC4753" w14:textId="77777777" w:rsidR="008005AB" w:rsidRDefault="00875313" w:rsidP="00806673">
      <w:pPr>
        <w:pStyle w:val="NormalIndentshaded"/>
      </w:pPr>
      <w:r>
        <w:t xml:space="preserve">Vic Fleet website: </w:t>
      </w:r>
      <w:hyperlink r:id="rId42" w:history="1">
        <w:r w:rsidR="008005AB">
          <w:rPr>
            <w:rStyle w:val="Hyperlink"/>
          </w:rPr>
          <w:t>www.dtf.vic.gov.au/VicFleet</w:t>
        </w:r>
      </w:hyperlink>
    </w:p>
    <w:p w14:paraId="18092E50" w14:textId="77777777" w:rsidR="00875313" w:rsidRDefault="00875313" w:rsidP="00806673">
      <w:pPr>
        <w:pStyle w:val="NormalIndentshaded"/>
      </w:pPr>
      <w:r>
        <w:t xml:space="preserve">Shared Government Vehicle Pool website: </w:t>
      </w:r>
      <w:hyperlink r:id="rId43" w:history="1">
        <w:r w:rsidRPr="003336AF">
          <w:rPr>
            <w:rStyle w:val="Hyperlink"/>
          </w:rPr>
          <w:t>www.intranet.vic.gov.au/book-car</w:t>
        </w:r>
      </w:hyperlink>
      <w:r>
        <w:t xml:space="preserve"> </w:t>
      </w:r>
    </w:p>
    <w:p w14:paraId="334280C4" w14:textId="6FB76DC8" w:rsidR="00875313" w:rsidRDefault="00875313" w:rsidP="00806673">
      <w:pPr>
        <w:pStyle w:val="NormalIndentshaded"/>
      </w:pPr>
      <w:r>
        <w:t xml:space="preserve">The Victorian Public Service (VPS) Executive Employment Handbook website: </w:t>
      </w:r>
      <w:r w:rsidR="007F3DE8" w:rsidRPr="007F3DE8">
        <w:rPr>
          <w:rStyle w:val="Hyperlink"/>
        </w:rPr>
        <w:t>https://vpsc.vic.gov.au/resources/victorian-public-service-executive-resource-suite/</w:t>
      </w:r>
    </w:p>
    <w:p w14:paraId="1952A08B" w14:textId="77777777" w:rsidR="00875313" w:rsidRDefault="00875313" w:rsidP="00806673">
      <w:pPr>
        <w:pStyle w:val="NormalIndentshaded"/>
      </w:pPr>
      <w:r>
        <w:t>VBPB and procurement website</w:t>
      </w:r>
      <w:r>
        <w:fldChar w:fldCharType="begin"/>
      </w:r>
      <w:r>
        <w:instrText xml:space="preserve"> XE "</w:instrText>
      </w:r>
      <w:r w:rsidRPr="00307D56">
        <w:instrText>Victorian Government Purchasing Board</w:instrText>
      </w:r>
      <w:r>
        <w:instrText xml:space="preserve">" </w:instrText>
      </w:r>
      <w:r>
        <w:fldChar w:fldCharType="end"/>
      </w:r>
      <w:r>
        <w:t xml:space="preserve">: </w:t>
      </w:r>
      <w:hyperlink r:id="rId44" w:history="1">
        <w:r w:rsidR="005F4A9D" w:rsidRPr="00F278B3">
          <w:rPr>
            <w:rStyle w:val="Hyperlink"/>
          </w:rPr>
          <w:t>www.procurement.vic.gov.au</w:t>
        </w:r>
      </w:hyperlink>
      <w:r w:rsidR="005F4A9D">
        <w:t xml:space="preserve"> </w:t>
      </w:r>
    </w:p>
    <w:p w14:paraId="34A8B344" w14:textId="77777777" w:rsidR="002E6F87" w:rsidRDefault="002E6F87" w:rsidP="002E6F87">
      <w:pPr>
        <w:pStyle w:val="Heading1numbered"/>
      </w:pPr>
      <w:bookmarkStart w:id="121" w:name="_Toc426639806"/>
      <w:bookmarkStart w:id="122" w:name="_Toc137540717"/>
      <w:r>
        <w:lastRenderedPageBreak/>
        <w:t>Consultation</w:t>
      </w:r>
      <w:bookmarkEnd w:id="121"/>
      <w:bookmarkEnd w:id="122"/>
      <w:r>
        <w:t xml:space="preserve"> </w:t>
      </w:r>
    </w:p>
    <w:p w14:paraId="46F1FE83" w14:textId="77777777" w:rsidR="002E6F87" w:rsidRDefault="002E6F87" w:rsidP="00806673">
      <w:pPr>
        <w:pStyle w:val="NormalIndent"/>
      </w:pPr>
      <w:r>
        <w:t xml:space="preserve">The following organisations were consulted in the development of the initial WoVG SMVP: </w:t>
      </w:r>
    </w:p>
    <w:p w14:paraId="4CBDB404" w14:textId="77777777" w:rsidR="002E6F87" w:rsidRDefault="002E6F87" w:rsidP="003956A5">
      <w:pPr>
        <w:pStyle w:val="Listnumindent"/>
      </w:pPr>
      <w:r>
        <w:t>VicRoads</w:t>
      </w:r>
      <w:r>
        <w:fldChar w:fldCharType="begin"/>
      </w:r>
      <w:r>
        <w:instrText xml:space="preserve"> XE "</w:instrText>
      </w:r>
      <w:r w:rsidRPr="00F86E11">
        <w:instrText>VicRoads</w:instrText>
      </w:r>
      <w:r>
        <w:instrText xml:space="preserve">" </w:instrText>
      </w:r>
      <w:r>
        <w:fldChar w:fldCharType="end"/>
      </w:r>
      <w:r>
        <w:t xml:space="preserve">; </w:t>
      </w:r>
    </w:p>
    <w:p w14:paraId="24AFE1C9" w14:textId="77777777" w:rsidR="002E6F87" w:rsidRDefault="002E6F87" w:rsidP="003956A5">
      <w:pPr>
        <w:pStyle w:val="Listnumindent"/>
      </w:pPr>
      <w:r>
        <w:t>Victorian WorkCover</w:t>
      </w:r>
      <w:r>
        <w:fldChar w:fldCharType="begin"/>
      </w:r>
      <w:r>
        <w:instrText xml:space="preserve"> XE "</w:instrText>
      </w:r>
      <w:r w:rsidRPr="00587165">
        <w:instrText>Workcover</w:instrText>
      </w:r>
      <w:r>
        <w:instrText xml:space="preserve">" </w:instrText>
      </w:r>
      <w:r>
        <w:fldChar w:fldCharType="end"/>
      </w:r>
      <w:r>
        <w:t xml:space="preserve"> Authority; </w:t>
      </w:r>
    </w:p>
    <w:p w14:paraId="0A7597D1" w14:textId="77777777" w:rsidR="002E6F87" w:rsidRDefault="002E6F87" w:rsidP="003956A5">
      <w:pPr>
        <w:pStyle w:val="Listnumindent"/>
      </w:pPr>
      <w:r>
        <w:t xml:space="preserve">Traffic Accident Commission; </w:t>
      </w:r>
    </w:p>
    <w:p w14:paraId="5C4DDE74" w14:textId="77777777" w:rsidR="002E6F87" w:rsidRDefault="002E6F87" w:rsidP="003956A5">
      <w:pPr>
        <w:pStyle w:val="Listnumindent"/>
      </w:pPr>
      <w:r>
        <w:t xml:space="preserve">Monash University Accident Research Centre; </w:t>
      </w:r>
    </w:p>
    <w:p w14:paraId="325BE474" w14:textId="25D147B1" w:rsidR="002E6F87" w:rsidRDefault="008654F3" w:rsidP="003956A5">
      <w:pPr>
        <w:pStyle w:val="Listnumindent"/>
      </w:pPr>
      <w:r>
        <w:t>Victorian Managed Insurance Authority</w:t>
      </w:r>
      <w:r w:rsidR="002E6F87">
        <w:t xml:space="preserve"> (motor vehicle insurer); </w:t>
      </w:r>
    </w:p>
    <w:p w14:paraId="3C26835C" w14:textId="37F96CEB" w:rsidR="00235347" w:rsidRDefault="00235347" w:rsidP="003956A5">
      <w:pPr>
        <w:pStyle w:val="Listnumindent"/>
      </w:pPr>
      <w:r>
        <w:t>Victorian Public Sector Commission;</w:t>
      </w:r>
    </w:p>
    <w:p w14:paraId="0A580797" w14:textId="0F72A4BC" w:rsidR="002E6F87" w:rsidRDefault="002E6F87" w:rsidP="003956A5">
      <w:pPr>
        <w:pStyle w:val="Listnumindent"/>
      </w:pPr>
      <w:r>
        <w:t xml:space="preserve">Office for Workforce Development; </w:t>
      </w:r>
    </w:p>
    <w:p w14:paraId="6E27F056" w14:textId="77777777" w:rsidR="002E6F87" w:rsidRDefault="002E6F87" w:rsidP="003956A5">
      <w:pPr>
        <w:pStyle w:val="Listnumindent"/>
      </w:pPr>
      <w:r>
        <w:t xml:space="preserve">Industrial Relations Victoria; </w:t>
      </w:r>
    </w:p>
    <w:p w14:paraId="0D3C1432" w14:textId="77777777" w:rsidR="002E6F87" w:rsidRDefault="002E6F87" w:rsidP="003956A5">
      <w:pPr>
        <w:pStyle w:val="Listnumindent"/>
      </w:pPr>
      <w:r>
        <w:t>Community and Public Sector Union (CPSU); and</w:t>
      </w:r>
    </w:p>
    <w:p w14:paraId="54DF8CDE" w14:textId="77777777" w:rsidR="002E6F87" w:rsidRDefault="002E6F87" w:rsidP="003956A5">
      <w:pPr>
        <w:pStyle w:val="Listnumindent"/>
      </w:pPr>
      <w:r>
        <w:t xml:space="preserve">all </w:t>
      </w:r>
      <w:r w:rsidR="00B610A7">
        <w:t>general government</w:t>
      </w:r>
      <w:r w:rsidR="00060246">
        <w:t xml:space="preserve"> </w:t>
      </w:r>
      <w:r>
        <w:t xml:space="preserve">departments and agencies including Victoria Police. </w:t>
      </w:r>
    </w:p>
    <w:p w14:paraId="1F2BFE29" w14:textId="77777777" w:rsidR="00875313" w:rsidRDefault="00875313" w:rsidP="00806673">
      <w:pPr>
        <w:pStyle w:val="NormalIndent"/>
      </w:pPr>
    </w:p>
    <w:p w14:paraId="75C238BE" w14:textId="77777777" w:rsidR="00F21A7C" w:rsidRDefault="00F21A7C">
      <w:pPr>
        <w:spacing w:before="0" w:after="200"/>
      </w:pPr>
      <w:r>
        <w:br w:type="page"/>
      </w:r>
    </w:p>
    <w:p w14:paraId="3707C6A9" w14:textId="77777777" w:rsidR="00875313" w:rsidRDefault="00F21A7C" w:rsidP="00F21A7C">
      <w:pPr>
        <w:pStyle w:val="Heading1numbered"/>
      </w:pPr>
      <w:bookmarkStart w:id="123" w:name="_Toc137540718"/>
      <w:r>
        <w:lastRenderedPageBreak/>
        <w:t>Index</w:t>
      </w:r>
      <w:bookmarkEnd w:id="123"/>
    </w:p>
    <w:p w14:paraId="17D890E2" w14:textId="77777777" w:rsidR="00B96FC9" w:rsidRDefault="00F21A7C" w:rsidP="00806673">
      <w:pPr>
        <w:pStyle w:val="NormalIndent"/>
        <w:rPr>
          <w:noProof/>
        </w:rPr>
        <w:sectPr w:rsidR="00B96FC9" w:rsidSect="00B96FC9">
          <w:headerReference w:type="default" r:id="rId45"/>
          <w:footerReference w:type="default" r:id="rId46"/>
          <w:type w:val="oddPage"/>
          <w:pgSz w:w="11906" w:h="16838" w:code="9"/>
          <w:pgMar w:top="2160" w:right="1440" w:bottom="1710" w:left="1440" w:header="706" w:footer="461" w:gutter="0"/>
          <w:pgNumType w:start="1"/>
          <w:cols w:space="708"/>
          <w:docGrid w:linePitch="360"/>
        </w:sectPr>
      </w:pPr>
      <w:r>
        <w:fldChar w:fldCharType="begin"/>
      </w:r>
      <w:r>
        <w:instrText xml:space="preserve"> INDEX \h "A" \c "2" \z "3081" </w:instrText>
      </w:r>
      <w:r>
        <w:fldChar w:fldCharType="separate"/>
      </w:r>
    </w:p>
    <w:p w14:paraId="6A3AE53F"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A</w:t>
      </w:r>
    </w:p>
    <w:p w14:paraId="70799619" w14:textId="77777777" w:rsidR="00B96FC9" w:rsidRDefault="00B96FC9">
      <w:pPr>
        <w:pStyle w:val="Index1"/>
        <w:tabs>
          <w:tab w:val="right" w:leader="dot" w:pos="4143"/>
        </w:tabs>
        <w:rPr>
          <w:noProof/>
        </w:rPr>
      </w:pPr>
      <w:r>
        <w:rPr>
          <w:noProof/>
        </w:rPr>
        <w:t>accessories, 13, 14, 17, 27, 28</w:t>
      </w:r>
    </w:p>
    <w:p w14:paraId="038032B9" w14:textId="77777777" w:rsidR="00B96FC9" w:rsidRDefault="00B96FC9">
      <w:pPr>
        <w:pStyle w:val="Index1"/>
        <w:tabs>
          <w:tab w:val="right" w:leader="dot" w:pos="4143"/>
        </w:tabs>
        <w:rPr>
          <w:noProof/>
        </w:rPr>
      </w:pPr>
      <w:r>
        <w:rPr>
          <w:noProof/>
        </w:rPr>
        <w:t>accident, 14, 15, 21, 22, 26, 31, 32</w:t>
      </w:r>
    </w:p>
    <w:p w14:paraId="68269D93" w14:textId="77777777" w:rsidR="00B96FC9" w:rsidRDefault="00B96FC9">
      <w:pPr>
        <w:pStyle w:val="Index1"/>
        <w:tabs>
          <w:tab w:val="right" w:leader="dot" w:pos="4143"/>
        </w:tabs>
        <w:rPr>
          <w:noProof/>
        </w:rPr>
      </w:pPr>
      <w:r>
        <w:rPr>
          <w:noProof/>
        </w:rPr>
        <w:t>Additions to Fleet, 10</w:t>
      </w:r>
    </w:p>
    <w:p w14:paraId="2C77FD59" w14:textId="77777777" w:rsidR="00B96FC9" w:rsidRDefault="00B96FC9">
      <w:pPr>
        <w:pStyle w:val="Index1"/>
        <w:tabs>
          <w:tab w:val="right" w:leader="dot" w:pos="4143"/>
        </w:tabs>
        <w:rPr>
          <w:noProof/>
        </w:rPr>
      </w:pPr>
      <w:r>
        <w:rPr>
          <w:noProof/>
        </w:rPr>
        <w:t>alcohol, 9</w:t>
      </w:r>
    </w:p>
    <w:p w14:paraId="123F1D38" w14:textId="77777777" w:rsidR="00B96FC9" w:rsidRDefault="00B96FC9">
      <w:pPr>
        <w:pStyle w:val="Index1"/>
        <w:tabs>
          <w:tab w:val="right" w:leader="dot" w:pos="4143"/>
        </w:tabs>
        <w:rPr>
          <w:noProof/>
        </w:rPr>
      </w:pPr>
      <w:r>
        <w:rPr>
          <w:noProof/>
        </w:rPr>
        <w:t>All-wheel drive, 30</w:t>
      </w:r>
    </w:p>
    <w:p w14:paraId="1A50B7AD" w14:textId="77777777" w:rsidR="00B96FC9" w:rsidRDefault="00B96FC9">
      <w:pPr>
        <w:pStyle w:val="Index1"/>
        <w:tabs>
          <w:tab w:val="right" w:leader="dot" w:pos="4143"/>
        </w:tabs>
        <w:rPr>
          <w:noProof/>
        </w:rPr>
      </w:pPr>
      <w:r>
        <w:rPr>
          <w:noProof/>
        </w:rPr>
        <w:t>ANCAP 5 Star rating, 13</w:t>
      </w:r>
    </w:p>
    <w:p w14:paraId="25A32285" w14:textId="77777777" w:rsidR="00B96FC9" w:rsidRDefault="00B96FC9">
      <w:pPr>
        <w:pStyle w:val="Index1"/>
        <w:tabs>
          <w:tab w:val="right" w:leader="dot" w:pos="4143"/>
        </w:tabs>
        <w:rPr>
          <w:noProof/>
        </w:rPr>
      </w:pPr>
      <w:r>
        <w:rPr>
          <w:noProof/>
        </w:rPr>
        <w:t>approved vehicles, 27</w:t>
      </w:r>
    </w:p>
    <w:p w14:paraId="7E700468" w14:textId="77777777" w:rsidR="00B96FC9" w:rsidRDefault="00B96FC9">
      <w:pPr>
        <w:pStyle w:val="Index1"/>
        <w:tabs>
          <w:tab w:val="right" w:leader="dot" w:pos="4143"/>
        </w:tabs>
        <w:rPr>
          <w:noProof/>
        </w:rPr>
      </w:pPr>
      <w:r>
        <w:rPr>
          <w:noProof/>
        </w:rPr>
        <w:t>Australian Design Rules, 12</w:t>
      </w:r>
    </w:p>
    <w:p w14:paraId="2A65FD8C" w14:textId="77777777" w:rsidR="00B96FC9" w:rsidRDefault="00B96FC9">
      <w:pPr>
        <w:pStyle w:val="Index1"/>
        <w:tabs>
          <w:tab w:val="right" w:leader="dot" w:pos="4143"/>
        </w:tabs>
        <w:rPr>
          <w:noProof/>
        </w:rPr>
      </w:pPr>
      <w:r>
        <w:rPr>
          <w:noProof/>
        </w:rPr>
        <w:t>Authorisation to carry passengers, 20, 28</w:t>
      </w:r>
    </w:p>
    <w:p w14:paraId="25BCAFC3"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C</w:t>
      </w:r>
    </w:p>
    <w:p w14:paraId="52AFA5C1" w14:textId="77777777" w:rsidR="00B96FC9" w:rsidRDefault="00B96FC9">
      <w:pPr>
        <w:pStyle w:val="Index1"/>
        <w:tabs>
          <w:tab w:val="right" w:leader="dot" w:pos="4143"/>
        </w:tabs>
        <w:rPr>
          <w:noProof/>
        </w:rPr>
      </w:pPr>
      <w:r w:rsidRPr="00E741E9">
        <w:rPr>
          <w:i/>
          <w:noProof/>
        </w:rPr>
        <w:t>Code of Conduct</w:t>
      </w:r>
      <w:r>
        <w:rPr>
          <w:noProof/>
        </w:rPr>
        <w:t>, 4, 8, 9</w:t>
      </w:r>
    </w:p>
    <w:p w14:paraId="3776B5C1" w14:textId="77777777" w:rsidR="00B96FC9" w:rsidRDefault="00B96FC9">
      <w:pPr>
        <w:pStyle w:val="Index1"/>
        <w:tabs>
          <w:tab w:val="right" w:leader="dot" w:pos="4143"/>
        </w:tabs>
        <w:rPr>
          <w:noProof/>
        </w:rPr>
      </w:pPr>
      <w:r>
        <w:rPr>
          <w:noProof/>
        </w:rPr>
        <w:t>contract, 18, 19, 24, 30, 31</w:t>
      </w:r>
    </w:p>
    <w:p w14:paraId="60278261" w14:textId="77777777" w:rsidR="00B96FC9" w:rsidRDefault="00B96FC9">
      <w:pPr>
        <w:pStyle w:val="Index1"/>
        <w:tabs>
          <w:tab w:val="right" w:leader="dot" w:pos="4143"/>
        </w:tabs>
        <w:rPr>
          <w:noProof/>
        </w:rPr>
      </w:pPr>
      <w:r>
        <w:rPr>
          <w:noProof/>
        </w:rPr>
        <w:t>counselling, 8</w:t>
      </w:r>
    </w:p>
    <w:p w14:paraId="66C1B833" w14:textId="77777777" w:rsidR="00B96FC9" w:rsidRDefault="00B96FC9">
      <w:pPr>
        <w:pStyle w:val="Index1"/>
        <w:tabs>
          <w:tab w:val="right" w:leader="dot" w:pos="4143"/>
        </w:tabs>
        <w:rPr>
          <w:noProof/>
        </w:rPr>
      </w:pPr>
      <w:r>
        <w:rPr>
          <w:noProof/>
        </w:rPr>
        <w:t>crash, 17, 21, 22, 27</w:t>
      </w:r>
    </w:p>
    <w:p w14:paraId="30C46B1F"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D</w:t>
      </w:r>
    </w:p>
    <w:p w14:paraId="7A4E61FE" w14:textId="77777777" w:rsidR="00B96FC9" w:rsidRDefault="00B96FC9">
      <w:pPr>
        <w:pStyle w:val="Index1"/>
        <w:tabs>
          <w:tab w:val="right" w:leader="dot" w:pos="4143"/>
        </w:tabs>
        <w:rPr>
          <w:noProof/>
        </w:rPr>
      </w:pPr>
      <w:r>
        <w:rPr>
          <w:noProof/>
        </w:rPr>
        <w:t>damages, 21</w:t>
      </w:r>
    </w:p>
    <w:p w14:paraId="2C125665" w14:textId="77777777" w:rsidR="00B96FC9" w:rsidRDefault="00B96FC9">
      <w:pPr>
        <w:pStyle w:val="Index1"/>
        <w:tabs>
          <w:tab w:val="right" w:leader="dot" w:pos="4143"/>
        </w:tabs>
        <w:rPr>
          <w:noProof/>
        </w:rPr>
      </w:pPr>
      <w:r>
        <w:rPr>
          <w:noProof/>
        </w:rPr>
        <w:t>dealer, 16</w:t>
      </w:r>
    </w:p>
    <w:p w14:paraId="568923C0" w14:textId="77777777" w:rsidR="00B96FC9" w:rsidRDefault="00B96FC9">
      <w:pPr>
        <w:pStyle w:val="Index1"/>
        <w:tabs>
          <w:tab w:val="right" w:leader="dot" w:pos="4143"/>
        </w:tabs>
        <w:rPr>
          <w:noProof/>
        </w:rPr>
      </w:pPr>
      <w:r>
        <w:rPr>
          <w:noProof/>
        </w:rPr>
        <w:t>driver behaviour, 8, 17, 21</w:t>
      </w:r>
    </w:p>
    <w:p w14:paraId="662D6C64" w14:textId="77777777" w:rsidR="00B96FC9" w:rsidRDefault="00B96FC9">
      <w:pPr>
        <w:pStyle w:val="Index1"/>
        <w:tabs>
          <w:tab w:val="right" w:leader="dot" w:pos="4143"/>
        </w:tabs>
        <w:rPr>
          <w:noProof/>
        </w:rPr>
      </w:pPr>
      <w:r>
        <w:rPr>
          <w:noProof/>
        </w:rPr>
        <w:t>driver licence, 23, 31</w:t>
      </w:r>
    </w:p>
    <w:p w14:paraId="77A42AE4" w14:textId="77777777" w:rsidR="00B96FC9" w:rsidRDefault="00B96FC9">
      <w:pPr>
        <w:pStyle w:val="Index1"/>
        <w:tabs>
          <w:tab w:val="right" w:leader="dot" w:pos="4143"/>
        </w:tabs>
        <w:rPr>
          <w:noProof/>
        </w:rPr>
      </w:pPr>
      <w:r>
        <w:rPr>
          <w:noProof/>
        </w:rPr>
        <w:t>driving practices, 7, 8</w:t>
      </w:r>
    </w:p>
    <w:p w14:paraId="700E629D" w14:textId="77777777" w:rsidR="00B96FC9" w:rsidRDefault="00B96FC9">
      <w:pPr>
        <w:pStyle w:val="Index1"/>
        <w:tabs>
          <w:tab w:val="right" w:leader="dot" w:pos="4143"/>
        </w:tabs>
        <w:rPr>
          <w:noProof/>
        </w:rPr>
      </w:pPr>
      <w:r>
        <w:rPr>
          <w:noProof/>
        </w:rPr>
        <w:t>driving schedules, 8</w:t>
      </w:r>
    </w:p>
    <w:p w14:paraId="72EA0F8D"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E</w:t>
      </w:r>
    </w:p>
    <w:p w14:paraId="1863916E" w14:textId="77777777" w:rsidR="00B96FC9" w:rsidRDefault="00B96FC9">
      <w:pPr>
        <w:pStyle w:val="Index1"/>
        <w:tabs>
          <w:tab w:val="right" w:leader="dot" w:pos="4143"/>
        </w:tabs>
        <w:rPr>
          <w:noProof/>
        </w:rPr>
      </w:pPr>
      <w:r>
        <w:rPr>
          <w:noProof/>
        </w:rPr>
        <w:t>education, 7, 8, 17</w:t>
      </w:r>
    </w:p>
    <w:p w14:paraId="3ECEF085" w14:textId="77777777" w:rsidR="00B96FC9" w:rsidRDefault="00B96FC9">
      <w:pPr>
        <w:pStyle w:val="Index1"/>
        <w:tabs>
          <w:tab w:val="right" w:leader="dot" w:pos="4143"/>
        </w:tabs>
        <w:rPr>
          <w:noProof/>
        </w:rPr>
      </w:pPr>
      <w:r>
        <w:rPr>
          <w:noProof/>
        </w:rPr>
        <w:t>emergency, 8, 13, 14, 19, 20, 22, 32</w:t>
      </w:r>
    </w:p>
    <w:p w14:paraId="23EDE3B4" w14:textId="77777777" w:rsidR="00B96FC9" w:rsidRDefault="00B96FC9">
      <w:pPr>
        <w:pStyle w:val="Index1"/>
        <w:tabs>
          <w:tab w:val="right" w:leader="dot" w:pos="4143"/>
        </w:tabs>
        <w:rPr>
          <w:noProof/>
        </w:rPr>
      </w:pPr>
      <w:r>
        <w:rPr>
          <w:noProof/>
        </w:rPr>
        <w:t>employees, 4, 7, 8, 24, 26, 28</w:t>
      </w:r>
    </w:p>
    <w:p w14:paraId="78452B82" w14:textId="77777777" w:rsidR="00B96FC9" w:rsidRDefault="00B96FC9">
      <w:pPr>
        <w:pStyle w:val="Index1"/>
        <w:tabs>
          <w:tab w:val="right" w:leader="dot" w:pos="4143"/>
        </w:tabs>
        <w:rPr>
          <w:noProof/>
        </w:rPr>
      </w:pPr>
      <w:r>
        <w:rPr>
          <w:noProof/>
        </w:rPr>
        <w:t>employer, 6, 8, 9, 12, 16, 24, 25, 30</w:t>
      </w:r>
    </w:p>
    <w:p w14:paraId="10A30022" w14:textId="77777777" w:rsidR="00B96FC9" w:rsidRDefault="00B96FC9">
      <w:pPr>
        <w:pStyle w:val="Index1"/>
        <w:tabs>
          <w:tab w:val="right" w:leader="dot" w:pos="4143"/>
        </w:tabs>
        <w:rPr>
          <w:noProof/>
        </w:rPr>
      </w:pPr>
      <w:r>
        <w:rPr>
          <w:noProof/>
        </w:rPr>
        <w:t>e-tags,, 27</w:t>
      </w:r>
    </w:p>
    <w:p w14:paraId="5848CD06" w14:textId="77777777" w:rsidR="00B96FC9" w:rsidRDefault="00B96FC9">
      <w:pPr>
        <w:pStyle w:val="Index1"/>
        <w:tabs>
          <w:tab w:val="right" w:leader="dot" w:pos="4143"/>
        </w:tabs>
        <w:rPr>
          <w:noProof/>
        </w:rPr>
      </w:pPr>
      <w:r>
        <w:rPr>
          <w:noProof/>
        </w:rPr>
        <w:t>e-tags, tolls, 19</w:t>
      </w:r>
    </w:p>
    <w:p w14:paraId="7BEE539D" w14:textId="77777777" w:rsidR="00B96FC9" w:rsidRDefault="00B96FC9">
      <w:pPr>
        <w:pStyle w:val="Index1"/>
        <w:tabs>
          <w:tab w:val="right" w:leader="dot" w:pos="4143"/>
        </w:tabs>
        <w:rPr>
          <w:noProof/>
        </w:rPr>
      </w:pPr>
      <w:r>
        <w:rPr>
          <w:noProof/>
        </w:rPr>
        <w:t>excessive speed, 21</w:t>
      </w:r>
    </w:p>
    <w:p w14:paraId="010AB895" w14:textId="77777777" w:rsidR="00B96FC9" w:rsidRDefault="00B96FC9">
      <w:pPr>
        <w:pStyle w:val="Index1"/>
        <w:tabs>
          <w:tab w:val="right" w:leader="dot" w:pos="4143"/>
        </w:tabs>
        <w:rPr>
          <w:noProof/>
        </w:rPr>
      </w:pPr>
      <w:r>
        <w:rPr>
          <w:noProof/>
        </w:rPr>
        <w:t>Executive Motor Vehicle Scheme, 4, 5, 20, 23, 25, 28, 30</w:t>
      </w:r>
    </w:p>
    <w:p w14:paraId="1357DA10" w14:textId="77777777" w:rsidR="00B96FC9" w:rsidRDefault="00B96FC9">
      <w:pPr>
        <w:pStyle w:val="Index1"/>
        <w:tabs>
          <w:tab w:val="right" w:leader="dot" w:pos="4143"/>
        </w:tabs>
        <w:rPr>
          <w:noProof/>
        </w:rPr>
      </w:pPr>
      <w:r>
        <w:rPr>
          <w:noProof/>
        </w:rPr>
        <w:t>exemption, 12</w:t>
      </w:r>
    </w:p>
    <w:p w14:paraId="2C55588E" w14:textId="77777777" w:rsidR="00B96FC9" w:rsidRDefault="00B96FC9">
      <w:pPr>
        <w:pStyle w:val="Index1"/>
        <w:tabs>
          <w:tab w:val="right" w:leader="dot" w:pos="4143"/>
        </w:tabs>
        <w:rPr>
          <w:noProof/>
        </w:rPr>
      </w:pPr>
      <w:r>
        <w:rPr>
          <w:noProof/>
        </w:rPr>
        <w:t>exemptions, 13</w:t>
      </w:r>
    </w:p>
    <w:p w14:paraId="6132FC2A"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F</w:t>
      </w:r>
    </w:p>
    <w:p w14:paraId="7C00BEC5" w14:textId="77777777" w:rsidR="00B96FC9" w:rsidRDefault="00B96FC9">
      <w:pPr>
        <w:pStyle w:val="Index1"/>
        <w:tabs>
          <w:tab w:val="right" w:leader="dot" w:pos="4143"/>
        </w:tabs>
        <w:rPr>
          <w:noProof/>
        </w:rPr>
      </w:pPr>
      <w:r>
        <w:rPr>
          <w:noProof/>
        </w:rPr>
        <w:t>fatigue, 8</w:t>
      </w:r>
    </w:p>
    <w:p w14:paraId="43A3761D" w14:textId="77777777" w:rsidR="00B96FC9" w:rsidRDefault="00B96FC9">
      <w:pPr>
        <w:pStyle w:val="Index1"/>
        <w:tabs>
          <w:tab w:val="right" w:leader="dot" w:pos="4143"/>
        </w:tabs>
        <w:rPr>
          <w:noProof/>
        </w:rPr>
      </w:pPr>
      <w:r>
        <w:rPr>
          <w:noProof/>
        </w:rPr>
        <w:t>fleet management, 3, 4, 5, 6, 7, 10, 17, 19, 30, 31</w:t>
      </w:r>
    </w:p>
    <w:p w14:paraId="70F71BC3" w14:textId="77777777" w:rsidR="00B96FC9" w:rsidRDefault="00B96FC9">
      <w:pPr>
        <w:pStyle w:val="Index1"/>
        <w:tabs>
          <w:tab w:val="right" w:leader="dot" w:pos="4143"/>
        </w:tabs>
        <w:rPr>
          <w:noProof/>
        </w:rPr>
      </w:pPr>
      <w:r>
        <w:rPr>
          <w:noProof/>
        </w:rPr>
        <w:t>fleet management framework, 5, 6</w:t>
      </w:r>
    </w:p>
    <w:p w14:paraId="52F0F0E3" w14:textId="77777777" w:rsidR="00B96FC9" w:rsidRDefault="00B96FC9">
      <w:pPr>
        <w:pStyle w:val="Index1"/>
        <w:tabs>
          <w:tab w:val="right" w:leader="dot" w:pos="4143"/>
        </w:tabs>
        <w:rPr>
          <w:noProof/>
        </w:rPr>
      </w:pPr>
      <w:r>
        <w:rPr>
          <w:noProof/>
        </w:rPr>
        <w:t>fleet operations, 6, 16</w:t>
      </w:r>
    </w:p>
    <w:p w14:paraId="005627C9" w14:textId="77777777" w:rsidR="00B96FC9" w:rsidRDefault="00B96FC9">
      <w:pPr>
        <w:pStyle w:val="Index1"/>
        <w:tabs>
          <w:tab w:val="right" w:leader="dot" w:pos="4143"/>
        </w:tabs>
        <w:rPr>
          <w:noProof/>
        </w:rPr>
      </w:pPr>
      <w:r>
        <w:rPr>
          <w:noProof/>
        </w:rPr>
        <w:t>fringe benefit tax, 23</w:t>
      </w:r>
    </w:p>
    <w:p w14:paraId="0440EC0A" w14:textId="77777777" w:rsidR="00B96FC9" w:rsidRDefault="00B96FC9">
      <w:pPr>
        <w:pStyle w:val="Index1"/>
        <w:tabs>
          <w:tab w:val="right" w:leader="dot" w:pos="4143"/>
        </w:tabs>
        <w:rPr>
          <w:noProof/>
        </w:rPr>
      </w:pPr>
      <w:r>
        <w:rPr>
          <w:noProof/>
        </w:rPr>
        <w:t>fuel, 4, 9, 10, 17, 18, 19, 22, 27, 32</w:t>
      </w:r>
    </w:p>
    <w:p w14:paraId="49AC00F1"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G</w:t>
      </w:r>
    </w:p>
    <w:p w14:paraId="66AD066F" w14:textId="77777777" w:rsidR="00B96FC9" w:rsidRDefault="00B96FC9">
      <w:pPr>
        <w:pStyle w:val="Index1"/>
        <w:tabs>
          <w:tab w:val="right" w:leader="dot" w:pos="4143"/>
        </w:tabs>
        <w:rPr>
          <w:noProof/>
        </w:rPr>
      </w:pPr>
      <w:r>
        <w:rPr>
          <w:noProof/>
        </w:rPr>
        <w:t>group certificate, 23</w:t>
      </w:r>
    </w:p>
    <w:p w14:paraId="16DCC511"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I</w:t>
      </w:r>
    </w:p>
    <w:p w14:paraId="2E80D081" w14:textId="77777777" w:rsidR="00B96FC9" w:rsidRDefault="00B96FC9">
      <w:pPr>
        <w:pStyle w:val="Index1"/>
        <w:tabs>
          <w:tab w:val="right" w:leader="dot" w:pos="4143"/>
        </w:tabs>
        <w:rPr>
          <w:noProof/>
        </w:rPr>
      </w:pPr>
      <w:r>
        <w:rPr>
          <w:noProof/>
        </w:rPr>
        <w:t>infringements, 7</w:t>
      </w:r>
    </w:p>
    <w:p w14:paraId="1ECBA89A" w14:textId="77777777" w:rsidR="00B96FC9" w:rsidRDefault="00B96FC9">
      <w:pPr>
        <w:pStyle w:val="Index1"/>
        <w:tabs>
          <w:tab w:val="right" w:leader="dot" w:pos="4143"/>
        </w:tabs>
        <w:rPr>
          <w:noProof/>
        </w:rPr>
      </w:pPr>
      <w:r>
        <w:rPr>
          <w:noProof/>
        </w:rPr>
        <w:t>injury, 21, 22</w:t>
      </w:r>
    </w:p>
    <w:p w14:paraId="060FD738" w14:textId="77777777" w:rsidR="00B96FC9" w:rsidRDefault="00B96FC9">
      <w:pPr>
        <w:pStyle w:val="Index1"/>
        <w:tabs>
          <w:tab w:val="right" w:leader="dot" w:pos="4143"/>
        </w:tabs>
        <w:rPr>
          <w:noProof/>
        </w:rPr>
      </w:pPr>
      <w:r>
        <w:rPr>
          <w:noProof/>
        </w:rPr>
        <w:t>insurance, 11, 16, 17, 25, 27, 28, 31</w:t>
      </w:r>
    </w:p>
    <w:p w14:paraId="28C02675" w14:textId="77777777" w:rsidR="00B96FC9" w:rsidRDefault="00B96FC9">
      <w:pPr>
        <w:pStyle w:val="Index1"/>
        <w:tabs>
          <w:tab w:val="right" w:leader="dot" w:pos="4143"/>
        </w:tabs>
        <w:rPr>
          <w:noProof/>
        </w:rPr>
      </w:pPr>
      <w:r>
        <w:rPr>
          <w:noProof/>
        </w:rPr>
        <w:t>Interstate travel, 20</w:t>
      </w:r>
    </w:p>
    <w:p w14:paraId="6E90294C" w14:textId="77777777" w:rsidR="00B96FC9" w:rsidRDefault="00B96FC9">
      <w:pPr>
        <w:pStyle w:val="Index1"/>
        <w:tabs>
          <w:tab w:val="right" w:leader="dot" w:pos="4143"/>
        </w:tabs>
        <w:rPr>
          <w:noProof/>
        </w:rPr>
      </w:pPr>
      <w:r>
        <w:rPr>
          <w:noProof/>
        </w:rPr>
        <w:t>investigation, 21, 22</w:t>
      </w:r>
    </w:p>
    <w:p w14:paraId="2B8D3DCC"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L</w:t>
      </w:r>
    </w:p>
    <w:p w14:paraId="6488983E" w14:textId="77777777" w:rsidR="00B96FC9" w:rsidRDefault="00B96FC9">
      <w:pPr>
        <w:pStyle w:val="Index1"/>
        <w:tabs>
          <w:tab w:val="right" w:leader="dot" w:pos="4143"/>
        </w:tabs>
        <w:rPr>
          <w:noProof/>
        </w:rPr>
      </w:pPr>
      <w:r>
        <w:rPr>
          <w:noProof/>
        </w:rPr>
        <w:t>Light Commercial vehicle, 31</w:t>
      </w:r>
    </w:p>
    <w:p w14:paraId="67457A42" w14:textId="77777777" w:rsidR="00B96FC9" w:rsidRDefault="00B96FC9">
      <w:pPr>
        <w:pStyle w:val="Index1"/>
        <w:tabs>
          <w:tab w:val="right" w:leader="dot" w:pos="4143"/>
        </w:tabs>
        <w:rPr>
          <w:noProof/>
        </w:rPr>
      </w:pPr>
      <w:r>
        <w:rPr>
          <w:noProof/>
        </w:rPr>
        <w:t>lights, 14, 27</w:t>
      </w:r>
    </w:p>
    <w:p w14:paraId="6F7019DA" w14:textId="77777777" w:rsidR="00B96FC9" w:rsidRDefault="00B96FC9">
      <w:pPr>
        <w:pStyle w:val="Index1"/>
        <w:tabs>
          <w:tab w:val="right" w:leader="dot" w:pos="4143"/>
        </w:tabs>
        <w:rPr>
          <w:noProof/>
        </w:rPr>
      </w:pPr>
      <w:r>
        <w:rPr>
          <w:noProof/>
        </w:rPr>
        <w:t>logbooks, 16, 26</w:t>
      </w:r>
    </w:p>
    <w:p w14:paraId="3A9CC545" w14:textId="77777777" w:rsidR="00B96FC9" w:rsidRDefault="00B96FC9">
      <w:pPr>
        <w:pStyle w:val="Index1"/>
        <w:tabs>
          <w:tab w:val="right" w:leader="dot" w:pos="4143"/>
        </w:tabs>
        <w:rPr>
          <w:noProof/>
        </w:rPr>
      </w:pPr>
      <w:r>
        <w:rPr>
          <w:noProof/>
        </w:rPr>
        <w:t>lubricants, 17, 19</w:t>
      </w:r>
    </w:p>
    <w:p w14:paraId="2B48B252"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M</w:t>
      </w:r>
    </w:p>
    <w:p w14:paraId="1EEDCDDB" w14:textId="77777777" w:rsidR="00B96FC9" w:rsidRDefault="00B96FC9">
      <w:pPr>
        <w:pStyle w:val="Index1"/>
        <w:tabs>
          <w:tab w:val="right" w:leader="dot" w:pos="4143"/>
        </w:tabs>
        <w:rPr>
          <w:noProof/>
        </w:rPr>
      </w:pPr>
      <w:r>
        <w:rPr>
          <w:noProof/>
        </w:rPr>
        <w:t>maintenance, 8, 9, 16, 17, 18, 22, 24, 25</w:t>
      </w:r>
    </w:p>
    <w:p w14:paraId="23FF0AC6" w14:textId="77777777" w:rsidR="00B96FC9" w:rsidRDefault="00B96FC9">
      <w:pPr>
        <w:pStyle w:val="Index1"/>
        <w:tabs>
          <w:tab w:val="right" w:leader="dot" w:pos="4143"/>
        </w:tabs>
        <w:rPr>
          <w:noProof/>
        </w:rPr>
      </w:pPr>
      <w:r>
        <w:rPr>
          <w:noProof/>
        </w:rPr>
        <w:t>mandated options, 13</w:t>
      </w:r>
    </w:p>
    <w:p w14:paraId="0A4D1AF6"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O</w:t>
      </w:r>
    </w:p>
    <w:p w14:paraId="4B0FF85A" w14:textId="77777777" w:rsidR="00B96FC9" w:rsidRDefault="00B96FC9">
      <w:pPr>
        <w:pStyle w:val="Index1"/>
        <w:tabs>
          <w:tab w:val="right" w:leader="dot" w:pos="4143"/>
        </w:tabs>
        <w:rPr>
          <w:noProof/>
        </w:rPr>
      </w:pPr>
      <w:r>
        <w:rPr>
          <w:noProof/>
        </w:rPr>
        <w:t>occupational health and safety, 3, 14, 22, 25</w:t>
      </w:r>
    </w:p>
    <w:p w14:paraId="3EB77C3F" w14:textId="77777777" w:rsidR="00B96FC9" w:rsidRDefault="00B96FC9">
      <w:pPr>
        <w:pStyle w:val="Index1"/>
        <w:tabs>
          <w:tab w:val="right" w:leader="dot" w:pos="4143"/>
        </w:tabs>
        <w:rPr>
          <w:noProof/>
        </w:rPr>
      </w:pPr>
      <w:r>
        <w:rPr>
          <w:noProof/>
        </w:rPr>
        <w:t>offences, 31</w:t>
      </w:r>
    </w:p>
    <w:p w14:paraId="202657C7" w14:textId="77777777" w:rsidR="00B96FC9" w:rsidRDefault="00B96FC9">
      <w:pPr>
        <w:pStyle w:val="Index1"/>
        <w:tabs>
          <w:tab w:val="right" w:leader="dot" w:pos="4143"/>
        </w:tabs>
        <w:rPr>
          <w:noProof/>
        </w:rPr>
      </w:pPr>
      <w:r>
        <w:rPr>
          <w:noProof/>
        </w:rPr>
        <w:t>oil, 18</w:t>
      </w:r>
    </w:p>
    <w:p w14:paraId="7A022D6E" w14:textId="77777777" w:rsidR="00B96FC9" w:rsidRDefault="00B96FC9">
      <w:pPr>
        <w:pStyle w:val="Index1"/>
        <w:tabs>
          <w:tab w:val="right" w:leader="dot" w:pos="4143"/>
        </w:tabs>
        <w:rPr>
          <w:noProof/>
        </w:rPr>
      </w:pPr>
      <w:r>
        <w:rPr>
          <w:noProof/>
        </w:rPr>
        <w:t>operational, 7, 9, 10, 12, 13, 23, 28</w:t>
      </w:r>
    </w:p>
    <w:p w14:paraId="4095C162"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P</w:t>
      </w:r>
    </w:p>
    <w:p w14:paraId="4C28A025" w14:textId="77777777" w:rsidR="00B96FC9" w:rsidRDefault="00B96FC9">
      <w:pPr>
        <w:pStyle w:val="Index1"/>
        <w:tabs>
          <w:tab w:val="right" w:leader="dot" w:pos="4143"/>
        </w:tabs>
        <w:rPr>
          <w:noProof/>
        </w:rPr>
      </w:pPr>
      <w:r>
        <w:rPr>
          <w:noProof/>
        </w:rPr>
        <w:t>parking, 21, 27, 31</w:t>
      </w:r>
    </w:p>
    <w:p w14:paraId="4D949996" w14:textId="77777777" w:rsidR="00B96FC9" w:rsidRDefault="00B96FC9">
      <w:pPr>
        <w:pStyle w:val="Index1"/>
        <w:tabs>
          <w:tab w:val="right" w:leader="dot" w:pos="4143"/>
        </w:tabs>
        <w:rPr>
          <w:noProof/>
        </w:rPr>
      </w:pPr>
      <w:r>
        <w:rPr>
          <w:noProof/>
        </w:rPr>
        <w:t>parts, 17</w:t>
      </w:r>
    </w:p>
    <w:p w14:paraId="58D4E9C8" w14:textId="77777777" w:rsidR="00B96FC9" w:rsidRDefault="00B96FC9">
      <w:pPr>
        <w:pStyle w:val="Index1"/>
        <w:tabs>
          <w:tab w:val="right" w:leader="dot" w:pos="4143"/>
        </w:tabs>
        <w:rPr>
          <w:noProof/>
        </w:rPr>
      </w:pPr>
      <w:r>
        <w:rPr>
          <w:noProof/>
        </w:rPr>
        <w:t>passenger vehicles, 12</w:t>
      </w:r>
    </w:p>
    <w:p w14:paraId="7B1972C6" w14:textId="77777777" w:rsidR="00B96FC9" w:rsidRDefault="00B96FC9">
      <w:pPr>
        <w:pStyle w:val="Index1"/>
        <w:tabs>
          <w:tab w:val="right" w:leader="dot" w:pos="4143"/>
        </w:tabs>
        <w:rPr>
          <w:noProof/>
        </w:rPr>
      </w:pPr>
      <w:r>
        <w:rPr>
          <w:noProof/>
        </w:rPr>
        <w:t>penalties, 20, 21, 22</w:t>
      </w:r>
    </w:p>
    <w:p w14:paraId="1A54FCF5" w14:textId="77777777" w:rsidR="00B96FC9" w:rsidRDefault="00B96FC9">
      <w:pPr>
        <w:pStyle w:val="Index1"/>
        <w:tabs>
          <w:tab w:val="right" w:leader="dot" w:pos="4143"/>
        </w:tabs>
        <w:rPr>
          <w:noProof/>
        </w:rPr>
      </w:pPr>
      <w:r>
        <w:rPr>
          <w:noProof/>
        </w:rPr>
        <w:t>people mover, 31, 32</w:t>
      </w:r>
    </w:p>
    <w:p w14:paraId="4979138D" w14:textId="77777777" w:rsidR="00B96FC9" w:rsidRDefault="00B96FC9">
      <w:pPr>
        <w:pStyle w:val="Index1"/>
        <w:tabs>
          <w:tab w:val="right" w:leader="dot" w:pos="4143"/>
        </w:tabs>
        <w:rPr>
          <w:noProof/>
        </w:rPr>
      </w:pPr>
      <w:r>
        <w:rPr>
          <w:noProof/>
        </w:rPr>
        <w:t>pooling, 9, 23, 26, 28</w:t>
      </w:r>
    </w:p>
    <w:p w14:paraId="44EFEC2D" w14:textId="77777777" w:rsidR="00B96FC9" w:rsidRDefault="00B96FC9">
      <w:pPr>
        <w:pStyle w:val="Index1"/>
        <w:tabs>
          <w:tab w:val="right" w:leader="dot" w:pos="4143"/>
        </w:tabs>
        <w:rPr>
          <w:noProof/>
        </w:rPr>
      </w:pPr>
      <w:r>
        <w:rPr>
          <w:noProof/>
        </w:rPr>
        <w:t>private use, 19, 23, 25</w:t>
      </w:r>
    </w:p>
    <w:p w14:paraId="43446007" w14:textId="77777777" w:rsidR="00B96FC9" w:rsidRDefault="00B96FC9">
      <w:pPr>
        <w:pStyle w:val="Index1"/>
        <w:tabs>
          <w:tab w:val="right" w:leader="dot" w:pos="4143"/>
        </w:tabs>
        <w:rPr>
          <w:noProof/>
        </w:rPr>
      </w:pPr>
      <w:r>
        <w:rPr>
          <w:noProof/>
        </w:rPr>
        <w:t>private vehicles, 24, 25</w:t>
      </w:r>
    </w:p>
    <w:p w14:paraId="3124B2AD" w14:textId="77777777" w:rsidR="00B96FC9" w:rsidRDefault="00B96FC9">
      <w:pPr>
        <w:pStyle w:val="Index1"/>
        <w:tabs>
          <w:tab w:val="right" w:leader="dot" w:pos="4143"/>
        </w:tabs>
        <w:rPr>
          <w:noProof/>
        </w:rPr>
      </w:pPr>
      <w:r>
        <w:rPr>
          <w:noProof/>
        </w:rPr>
        <w:t>procurement, 5, 11, 13</w:t>
      </w:r>
    </w:p>
    <w:p w14:paraId="67E77149" w14:textId="77777777" w:rsidR="00B96FC9" w:rsidRDefault="00B96FC9">
      <w:pPr>
        <w:pStyle w:val="Index1"/>
        <w:tabs>
          <w:tab w:val="right" w:leader="dot" w:pos="4143"/>
        </w:tabs>
        <w:rPr>
          <w:noProof/>
        </w:rPr>
      </w:pPr>
      <w:r>
        <w:rPr>
          <w:noProof/>
        </w:rPr>
        <w:t>property, 16, 21, 22</w:t>
      </w:r>
    </w:p>
    <w:p w14:paraId="34F1E093" w14:textId="77777777" w:rsidR="00B96FC9" w:rsidRDefault="00B96FC9">
      <w:pPr>
        <w:pStyle w:val="Index1"/>
        <w:tabs>
          <w:tab w:val="right" w:leader="dot" w:pos="4143"/>
        </w:tabs>
        <w:rPr>
          <w:noProof/>
        </w:rPr>
      </w:pPr>
      <w:r>
        <w:rPr>
          <w:noProof/>
        </w:rPr>
        <w:t>public transport, 9, 10, 20, 25</w:t>
      </w:r>
    </w:p>
    <w:p w14:paraId="3E414630"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R</w:t>
      </w:r>
    </w:p>
    <w:p w14:paraId="692E70A8" w14:textId="77777777" w:rsidR="00B96FC9" w:rsidRDefault="00B96FC9">
      <w:pPr>
        <w:pStyle w:val="Index1"/>
        <w:tabs>
          <w:tab w:val="right" w:leader="dot" w:pos="4143"/>
        </w:tabs>
        <w:rPr>
          <w:noProof/>
        </w:rPr>
      </w:pPr>
      <w:r>
        <w:rPr>
          <w:noProof/>
        </w:rPr>
        <w:t>registration, 11, 16, 21, 22, 24, 27, 28, 29, 30, 31</w:t>
      </w:r>
    </w:p>
    <w:p w14:paraId="35A4D957" w14:textId="77777777" w:rsidR="00B96FC9" w:rsidRDefault="00B96FC9">
      <w:pPr>
        <w:pStyle w:val="Index1"/>
        <w:tabs>
          <w:tab w:val="right" w:leader="dot" w:pos="4143"/>
        </w:tabs>
        <w:rPr>
          <w:noProof/>
        </w:rPr>
      </w:pPr>
      <w:r>
        <w:rPr>
          <w:noProof/>
        </w:rPr>
        <w:t>rental vehicles, 25</w:t>
      </w:r>
    </w:p>
    <w:p w14:paraId="10329F32" w14:textId="77777777" w:rsidR="00B96FC9" w:rsidRDefault="00B96FC9">
      <w:pPr>
        <w:pStyle w:val="Index1"/>
        <w:tabs>
          <w:tab w:val="right" w:leader="dot" w:pos="4143"/>
        </w:tabs>
        <w:rPr>
          <w:noProof/>
        </w:rPr>
      </w:pPr>
      <w:r>
        <w:rPr>
          <w:noProof/>
        </w:rPr>
        <w:t>repairs, 17, 32</w:t>
      </w:r>
    </w:p>
    <w:p w14:paraId="01120AAC" w14:textId="77777777" w:rsidR="00B96FC9" w:rsidRDefault="00B96FC9">
      <w:pPr>
        <w:pStyle w:val="Index1"/>
        <w:tabs>
          <w:tab w:val="right" w:leader="dot" w:pos="4143"/>
        </w:tabs>
        <w:rPr>
          <w:noProof/>
        </w:rPr>
      </w:pPr>
      <w:r>
        <w:rPr>
          <w:noProof/>
        </w:rPr>
        <w:t>road safety, 7, 8</w:t>
      </w:r>
    </w:p>
    <w:p w14:paraId="2C30233B" w14:textId="77777777" w:rsidR="00B96FC9" w:rsidRDefault="00B96FC9">
      <w:pPr>
        <w:pStyle w:val="Index1"/>
        <w:tabs>
          <w:tab w:val="right" w:leader="dot" w:pos="4143"/>
        </w:tabs>
        <w:rPr>
          <w:noProof/>
        </w:rPr>
      </w:pPr>
      <w:r>
        <w:rPr>
          <w:noProof/>
        </w:rPr>
        <w:t>roadside assistance, 18, 27</w:t>
      </w:r>
    </w:p>
    <w:p w14:paraId="4DC4517F" w14:textId="77777777" w:rsidR="00B96FC9" w:rsidRDefault="00B96FC9">
      <w:pPr>
        <w:pStyle w:val="Index1"/>
        <w:tabs>
          <w:tab w:val="right" w:leader="dot" w:pos="4143"/>
        </w:tabs>
        <w:rPr>
          <w:noProof/>
        </w:rPr>
      </w:pPr>
      <w:r>
        <w:rPr>
          <w:noProof/>
        </w:rPr>
        <w:t>roadworthy, 16, 17, 25</w:t>
      </w:r>
    </w:p>
    <w:p w14:paraId="7F7749EA"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S</w:t>
      </w:r>
    </w:p>
    <w:p w14:paraId="1E5B9730" w14:textId="77777777" w:rsidR="00B96FC9" w:rsidRDefault="00B96FC9">
      <w:pPr>
        <w:pStyle w:val="Index1"/>
        <w:tabs>
          <w:tab w:val="right" w:leader="dot" w:pos="4143"/>
        </w:tabs>
        <w:rPr>
          <w:noProof/>
        </w:rPr>
      </w:pPr>
      <w:r>
        <w:rPr>
          <w:noProof/>
        </w:rPr>
        <w:t>safety, 7, 8, 9, 10, 12, 13, 16, 17, 18, 21, 24, 25, 27</w:t>
      </w:r>
    </w:p>
    <w:p w14:paraId="3AC3C59C" w14:textId="77777777" w:rsidR="00B96FC9" w:rsidRDefault="00B96FC9">
      <w:pPr>
        <w:pStyle w:val="Index1"/>
        <w:tabs>
          <w:tab w:val="right" w:leader="dot" w:pos="4143"/>
        </w:tabs>
        <w:rPr>
          <w:noProof/>
        </w:rPr>
      </w:pPr>
      <w:r>
        <w:rPr>
          <w:noProof/>
        </w:rPr>
        <w:t>safety requirements, 14</w:t>
      </w:r>
    </w:p>
    <w:p w14:paraId="0380BBDB" w14:textId="77777777" w:rsidR="00B96FC9" w:rsidRDefault="00B96FC9">
      <w:pPr>
        <w:pStyle w:val="Index1"/>
        <w:tabs>
          <w:tab w:val="right" w:leader="dot" w:pos="4143"/>
        </w:tabs>
        <w:rPr>
          <w:noProof/>
        </w:rPr>
      </w:pPr>
      <w:r>
        <w:rPr>
          <w:noProof/>
        </w:rPr>
        <w:t>security, 18, 22</w:t>
      </w:r>
    </w:p>
    <w:p w14:paraId="7CB36D4A" w14:textId="77777777" w:rsidR="00B96FC9" w:rsidRDefault="00B96FC9">
      <w:pPr>
        <w:pStyle w:val="Index1"/>
        <w:tabs>
          <w:tab w:val="right" w:leader="dot" w:pos="4143"/>
        </w:tabs>
        <w:rPr>
          <w:noProof/>
        </w:rPr>
      </w:pPr>
      <w:r>
        <w:rPr>
          <w:noProof/>
        </w:rPr>
        <w:t>signage, 24</w:t>
      </w:r>
    </w:p>
    <w:p w14:paraId="0A749A96" w14:textId="77777777" w:rsidR="00B96FC9" w:rsidRDefault="00B96FC9">
      <w:pPr>
        <w:pStyle w:val="Index1"/>
        <w:tabs>
          <w:tab w:val="right" w:leader="dot" w:pos="4143"/>
        </w:tabs>
        <w:rPr>
          <w:noProof/>
        </w:rPr>
      </w:pPr>
      <w:r>
        <w:rPr>
          <w:noProof/>
        </w:rPr>
        <w:t>supervision, 7</w:t>
      </w:r>
    </w:p>
    <w:p w14:paraId="365B12C8" w14:textId="77777777" w:rsidR="00B96FC9" w:rsidRDefault="00B96FC9">
      <w:pPr>
        <w:pStyle w:val="Index1"/>
        <w:tabs>
          <w:tab w:val="right" w:leader="dot" w:pos="4143"/>
        </w:tabs>
        <w:rPr>
          <w:noProof/>
        </w:rPr>
      </w:pPr>
      <w:r>
        <w:rPr>
          <w:noProof/>
        </w:rPr>
        <w:t>supervisors, 23</w:t>
      </w:r>
    </w:p>
    <w:p w14:paraId="5EEC5586" w14:textId="77777777" w:rsidR="00B96FC9" w:rsidRDefault="00B96FC9">
      <w:pPr>
        <w:pStyle w:val="Index1"/>
        <w:tabs>
          <w:tab w:val="right" w:leader="dot" w:pos="4143"/>
        </w:tabs>
        <w:rPr>
          <w:noProof/>
        </w:rPr>
      </w:pPr>
      <w:r>
        <w:rPr>
          <w:noProof/>
        </w:rPr>
        <w:t>SUV, 32</w:t>
      </w:r>
    </w:p>
    <w:p w14:paraId="2B99F1D6"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lastRenderedPageBreak/>
        <w:t>T</w:t>
      </w:r>
    </w:p>
    <w:p w14:paraId="4BDF77C2" w14:textId="77777777" w:rsidR="00B96FC9" w:rsidRDefault="00B96FC9">
      <w:pPr>
        <w:pStyle w:val="Index1"/>
        <w:tabs>
          <w:tab w:val="right" w:leader="dot" w:pos="4143"/>
        </w:tabs>
        <w:rPr>
          <w:noProof/>
        </w:rPr>
      </w:pPr>
      <w:r>
        <w:rPr>
          <w:noProof/>
        </w:rPr>
        <w:t>taxis, 20, 25</w:t>
      </w:r>
    </w:p>
    <w:p w14:paraId="57021F39" w14:textId="77777777" w:rsidR="00B96FC9" w:rsidRDefault="00B96FC9">
      <w:pPr>
        <w:pStyle w:val="Index1"/>
        <w:tabs>
          <w:tab w:val="right" w:leader="dot" w:pos="4143"/>
        </w:tabs>
        <w:rPr>
          <w:noProof/>
        </w:rPr>
      </w:pPr>
      <w:r>
        <w:rPr>
          <w:noProof/>
        </w:rPr>
        <w:t>traffic laws, 21</w:t>
      </w:r>
    </w:p>
    <w:p w14:paraId="0774AE12" w14:textId="77777777" w:rsidR="00B96FC9" w:rsidRDefault="00B96FC9">
      <w:pPr>
        <w:pStyle w:val="Index1"/>
        <w:tabs>
          <w:tab w:val="right" w:leader="dot" w:pos="4143"/>
        </w:tabs>
        <w:rPr>
          <w:noProof/>
        </w:rPr>
      </w:pPr>
      <w:r>
        <w:rPr>
          <w:noProof/>
        </w:rPr>
        <w:t>Transport Accident Commission, 7, 30</w:t>
      </w:r>
    </w:p>
    <w:p w14:paraId="22468C48" w14:textId="77777777" w:rsidR="00B96FC9" w:rsidRDefault="00B96FC9">
      <w:pPr>
        <w:pStyle w:val="Index1"/>
        <w:tabs>
          <w:tab w:val="right" w:leader="dot" w:pos="4143"/>
        </w:tabs>
        <w:rPr>
          <w:noProof/>
        </w:rPr>
      </w:pPr>
      <w:r>
        <w:rPr>
          <w:noProof/>
        </w:rPr>
        <w:t>tyres, 9, 17</w:t>
      </w:r>
    </w:p>
    <w:p w14:paraId="0780724A"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U</w:t>
      </w:r>
    </w:p>
    <w:p w14:paraId="65AD22F9" w14:textId="77777777" w:rsidR="00B96FC9" w:rsidRDefault="00B96FC9">
      <w:pPr>
        <w:pStyle w:val="Index1"/>
        <w:tabs>
          <w:tab w:val="right" w:leader="dot" w:pos="4143"/>
        </w:tabs>
        <w:rPr>
          <w:noProof/>
        </w:rPr>
      </w:pPr>
      <w:r>
        <w:rPr>
          <w:noProof/>
        </w:rPr>
        <w:t>unauthorised person, 22</w:t>
      </w:r>
    </w:p>
    <w:p w14:paraId="3E239D19" w14:textId="77777777" w:rsidR="00B96FC9" w:rsidRDefault="00B96FC9">
      <w:pPr>
        <w:pStyle w:val="Index1"/>
        <w:tabs>
          <w:tab w:val="right" w:leader="dot" w:pos="4143"/>
        </w:tabs>
        <w:rPr>
          <w:noProof/>
        </w:rPr>
      </w:pPr>
      <w:r>
        <w:rPr>
          <w:noProof/>
        </w:rPr>
        <w:t>unlawful driving, 8</w:t>
      </w:r>
    </w:p>
    <w:p w14:paraId="774E9E79" w14:textId="77777777" w:rsidR="00B96FC9" w:rsidRDefault="00B96FC9">
      <w:pPr>
        <w:pStyle w:val="Index1"/>
        <w:tabs>
          <w:tab w:val="right" w:leader="dot" w:pos="4143"/>
        </w:tabs>
        <w:rPr>
          <w:noProof/>
        </w:rPr>
      </w:pPr>
      <w:r>
        <w:rPr>
          <w:noProof/>
        </w:rPr>
        <w:t>unregistered, 30</w:t>
      </w:r>
    </w:p>
    <w:p w14:paraId="1E22725C"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V</w:t>
      </w:r>
    </w:p>
    <w:p w14:paraId="2A89E434" w14:textId="77777777" w:rsidR="00B96FC9" w:rsidRDefault="00B96FC9">
      <w:pPr>
        <w:pStyle w:val="Index1"/>
        <w:tabs>
          <w:tab w:val="right" w:leader="dot" w:pos="4143"/>
        </w:tabs>
        <w:rPr>
          <w:noProof/>
        </w:rPr>
      </w:pPr>
      <w:r>
        <w:rPr>
          <w:noProof/>
        </w:rPr>
        <w:t>vehicle acquisition, 12</w:t>
      </w:r>
    </w:p>
    <w:p w14:paraId="07045BE3" w14:textId="77777777" w:rsidR="00B96FC9" w:rsidRDefault="00B96FC9">
      <w:pPr>
        <w:pStyle w:val="Index1"/>
        <w:tabs>
          <w:tab w:val="right" w:leader="dot" w:pos="4143"/>
        </w:tabs>
        <w:rPr>
          <w:noProof/>
        </w:rPr>
      </w:pPr>
      <w:r>
        <w:rPr>
          <w:noProof/>
        </w:rPr>
        <w:t>vehicle disposal, 10, 29</w:t>
      </w:r>
    </w:p>
    <w:p w14:paraId="4D45C165" w14:textId="77777777" w:rsidR="00B96FC9" w:rsidRDefault="00B96FC9">
      <w:pPr>
        <w:pStyle w:val="Index1"/>
        <w:tabs>
          <w:tab w:val="right" w:leader="dot" w:pos="4143"/>
        </w:tabs>
        <w:rPr>
          <w:noProof/>
        </w:rPr>
      </w:pPr>
      <w:r>
        <w:rPr>
          <w:noProof/>
        </w:rPr>
        <w:t>vehicle emissions, 10, 17</w:t>
      </w:r>
    </w:p>
    <w:p w14:paraId="081926CC" w14:textId="77777777" w:rsidR="00B96FC9" w:rsidRDefault="00B96FC9">
      <w:pPr>
        <w:pStyle w:val="Index1"/>
        <w:tabs>
          <w:tab w:val="right" w:leader="dot" w:pos="4143"/>
        </w:tabs>
        <w:rPr>
          <w:noProof/>
        </w:rPr>
      </w:pPr>
      <w:r>
        <w:rPr>
          <w:noProof/>
        </w:rPr>
        <w:t>vehicle manufacturers, 13, 17</w:t>
      </w:r>
    </w:p>
    <w:p w14:paraId="47F21130" w14:textId="77777777" w:rsidR="00B96FC9" w:rsidRDefault="00B96FC9">
      <w:pPr>
        <w:pStyle w:val="Index1"/>
        <w:tabs>
          <w:tab w:val="right" w:leader="dot" w:pos="4143"/>
        </w:tabs>
        <w:rPr>
          <w:noProof/>
        </w:rPr>
      </w:pPr>
      <w:r>
        <w:rPr>
          <w:noProof/>
        </w:rPr>
        <w:t>vehicle operations, 18</w:t>
      </w:r>
    </w:p>
    <w:p w14:paraId="2C8A374E" w14:textId="77777777" w:rsidR="00B96FC9" w:rsidRDefault="00B96FC9">
      <w:pPr>
        <w:pStyle w:val="Index1"/>
        <w:tabs>
          <w:tab w:val="right" w:leader="dot" w:pos="4143"/>
        </w:tabs>
        <w:rPr>
          <w:noProof/>
        </w:rPr>
      </w:pPr>
      <w:r>
        <w:rPr>
          <w:noProof/>
        </w:rPr>
        <w:t>vehicle selection, 6, 10, 12, 27</w:t>
      </w:r>
    </w:p>
    <w:p w14:paraId="4D786F25" w14:textId="77777777" w:rsidR="00B96FC9" w:rsidRDefault="00B96FC9">
      <w:pPr>
        <w:pStyle w:val="Index1"/>
        <w:tabs>
          <w:tab w:val="right" w:leader="dot" w:pos="4143"/>
        </w:tabs>
        <w:rPr>
          <w:noProof/>
        </w:rPr>
      </w:pPr>
      <w:r>
        <w:rPr>
          <w:noProof/>
        </w:rPr>
        <w:t>VicFleet, 2, 4, 5, 7, 8, 10, 11, 12, 13, 14, 17, 18, 21, 27, 28, 29, 30</w:t>
      </w:r>
    </w:p>
    <w:p w14:paraId="204CC70B" w14:textId="77777777" w:rsidR="00B96FC9" w:rsidRDefault="00B96FC9">
      <w:pPr>
        <w:pStyle w:val="Index1"/>
        <w:tabs>
          <w:tab w:val="right" w:leader="dot" w:pos="4143"/>
        </w:tabs>
        <w:rPr>
          <w:noProof/>
        </w:rPr>
      </w:pPr>
      <w:r>
        <w:rPr>
          <w:noProof/>
        </w:rPr>
        <w:t>VicRoads, 34</w:t>
      </w:r>
    </w:p>
    <w:p w14:paraId="3C7CBA5A" w14:textId="77777777" w:rsidR="00B96FC9" w:rsidRDefault="00B96FC9">
      <w:pPr>
        <w:pStyle w:val="Index1"/>
        <w:tabs>
          <w:tab w:val="right" w:leader="dot" w:pos="4143"/>
        </w:tabs>
        <w:rPr>
          <w:noProof/>
        </w:rPr>
      </w:pPr>
      <w:r>
        <w:rPr>
          <w:noProof/>
        </w:rPr>
        <w:t>Victorian Government Purchasing Board, 4, 5, 11, 13, 30, 32</w:t>
      </w:r>
    </w:p>
    <w:p w14:paraId="1805E1DE" w14:textId="77777777" w:rsidR="00B96FC9" w:rsidRDefault="00B96FC9">
      <w:pPr>
        <w:pStyle w:val="IndexHeading"/>
        <w:keepNext/>
        <w:tabs>
          <w:tab w:val="right" w:leader="dot" w:pos="4143"/>
        </w:tabs>
        <w:rPr>
          <w:rFonts w:asciiTheme="minorHAnsi" w:eastAsiaTheme="minorEastAsia" w:hAnsiTheme="minorHAnsi" w:cstheme="minorBidi"/>
          <w:b w:val="0"/>
          <w:bCs w:val="0"/>
          <w:noProof/>
        </w:rPr>
      </w:pPr>
      <w:r>
        <w:rPr>
          <w:noProof/>
        </w:rPr>
        <w:t>W</w:t>
      </w:r>
    </w:p>
    <w:p w14:paraId="34B6CCF4" w14:textId="77777777" w:rsidR="00B96FC9" w:rsidRDefault="00B96FC9">
      <w:pPr>
        <w:pStyle w:val="Index1"/>
        <w:tabs>
          <w:tab w:val="right" w:leader="dot" w:pos="4143"/>
        </w:tabs>
        <w:rPr>
          <w:noProof/>
        </w:rPr>
      </w:pPr>
      <w:r>
        <w:rPr>
          <w:noProof/>
        </w:rPr>
        <w:t>warranty, 17</w:t>
      </w:r>
    </w:p>
    <w:p w14:paraId="63E1752B" w14:textId="77777777" w:rsidR="00B96FC9" w:rsidRDefault="00B96FC9">
      <w:pPr>
        <w:pStyle w:val="Index1"/>
        <w:tabs>
          <w:tab w:val="right" w:leader="dot" w:pos="4143"/>
        </w:tabs>
        <w:rPr>
          <w:noProof/>
        </w:rPr>
      </w:pPr>
      <w:r>
        <w:rPr>
          <w:noProof/>
        </w:rPr>
        <w:t>Workcover, 34</w:t>
      </w:r>
    </w:p>
    <w:p w14:paraId="06058AB2" w14:textId="1DA68211" w:rsidR="00B96FC9" w:rsidRDefault="00B96FC9" w:rsidP="00806673">
      <w:pPr>
        <w:pStyle w:val="NormalIndent"/>
        <w:rPr>
          <w:noProof/>
        </w:rPr>
        <w:sectPr w:rsidR="00B96FC9" w:rsidSect="00B96FC9">
          <w:type w:val="continuous"/>
          <w:pgSz w:w="11906" w:h="16838" w:code="9"/>
          <w:pgMar w:top="2160" w:right="1440" w:bottom="1710" w:left="1440" w:header="706" w:footer="461" w:gutter="0"/>
          <w:cols w:num="2" w:space="720"/>
          <w:docGrid w:linePitch="360"/>
        </w:sectPr>
      </w:pPr>
    </w:p>
    <w:p w14:paraId="5F221DB3" w14:textId="03F91775" w:rsidR="00F21A7C" w:rsidRPr="00F21A7C" w:rsidRDefault="00F21A7C" w:rsidP="00806673">
      <w:pPr>
        <w:pStyle w:val="NormalIndent"/>
      </w:pPr>
      <w:r>
        <w:fldChar w:fldCharType="end"/>
      </w:r>
    </w:p>
    <w:p w14:paraId="3ADA5629" w14:textId="77777777" w:rsidR="00B91302" w:rsidRDefault="00B91302" w:rsidP="00806673">
      <w:pPr>
        <w:pStyle w:val="NormalIndent"/>
      </w:pPr>
    </w:p>
    <w:p w14:paraId="65283F94" w14:textId="77777777" w:rsidR="00B91302" w:rsidRDefault="00B91302" w:rsidP="00806673">
      <w:pPr>
        <w:pStyle w:val="NormalIndent"/>
      </w:pPr>
    </w:p>
    <w:p w14:paraId="541C050E" w14:textId="77777777" w:rsidR="006415D5" w:rsidRDefault="006415D5" w:rsidP="00D2312F"/>
    <w:p w14:paraId="51FAC054" w14:textId="77777777" w:rsidR="000E083E" w:rsidRDefault="000E083E" w:rsidP="00D2312F">
      <w:pPr>
        <w:sectPr w:rsidR="000E083E" w:rsidSect="00B96FC9">
          <w:type w:val="continuous"/>
          <w:pgSz w:w="11906" w:h="16838" w:code="9"/>
          <w:pgMar w:top="2160" w:right="1440" w:bottom="1710" w:left="1440" w:header="706" w:footer="461" w:gutter="0"/>
          <w:cols w:space="708"/>
          <w:docGrid w:linePitch="360"/>
        </w:sectPr>
      </w:pPr>
    </w:p>
    <w:p w14:paraId="1BB132FB" w14:textId="77777777" w:rsidR="00014213" w:rsidRPr="00D2312F" w:rsidRDefault="00014213" w:rsidP="00D2312F"/>
    <w:sectPr w:rsidR="00014213" w:rsidRPr="00D2312F" w:rsidSect="00014213">
      <w:headerReference w:type="even" r:id="rId47"/>
      <w:headerReference w:type="default" r:id="rId48"/>
      <w:footerReference w:type="even" r:id="rId49"/>
      <w:footerReference w:type="default" r:id="rId5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066A" w14:textId="77777777" w:rsidR="00EC4FE2" w:rsidRDefault="00EC4FE2" w:rsidP="002D711A">
      <w:pPr>
        <w:spacing w:after="0" w:line="240" w:lineRule="auto"/>
      </w:pPr>
      <w:r>
        <w:separator/>
      </w:r>
    </w:p>
  </w:endnote>
  <w:endnote w:type="continuationSeparator" w:id="0">
    <w:p w14:paraId="0BD85FDD" w14:textId="77777777" w:rsidR="00EC4FE2" w:rsidRDefault="00EC4FE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F3A8" w14:textId="77777777" w:rsidR="00930786" w:rsidRDefault="00930786" w:rsidP="00CB3976">
    <w:pPr>
      <w:pStyle w:val="Spacer"/>
    </w:pPr>
    <w:r>
      <w:rPr>
        <w:noProof/>
      </w:rPr>
      <mc:AlternateContent>
        <mc:Choice Requires="wps">
          <w:drawing>
            <wp:anchor distT="0" distB="0" distL="114300" distR="114300" simplePos="0" relativeHeight="251710464" behindDoc="0" locked="0" layoutInCell="0" allowOverlap="1" wp14:anchorId="12D24311" wp14:editId="2763ACE8">
              <wp:simplePos x="0" y="0"/>
              <wp:positionH relativeFrom="page">
                <wp:posOffset>0</wp:posOffset>
              </wp:positionH>
              <wp:positionV relativeFrom="page">
                <wp:posOffset>10234930</wp:posOffset>
              </wp:positionV>
              <wp:extent cx="7560310" cy="266700"/>
              <wp:effectExtent l="0" t="0" r="0" b="0"/>
              <wp:wrapNone/>
              <wp:docPr id="7" name="MSIPCM089042988510b1a5826c797c"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A0C5E"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D24311" id="_x0000_t202" coordsize="21600,21600" o:spt="202" path="m,l,21600r21600,l21600,xe">
              <v:stroke joinstyle="miter"/>
              <v:path gradientshapeok="t" o:connecttype="rect"/>
            </v:shapetype>
            <v:shape id="MSIPCM089042988510b1a5826c797c" o:spid="_x0000_s1035" type="#_x0000_t202" alt="{&quot;HashCode&quot;:-1267603503,&quot;Height&quot;:841.0,&quot;Width&quot;:595.0,&quot;Placement&quot;:&quot;Footer&quot;,&quot;Index&quot;:&quot;OddAndEven&quot;,&quot;Section&quot;:1,&quot;Top&quot;:0.0,&quot;Left&quot;:0.0}" style="position:absolute;margin-left:0;margin-top:805.9pt;width:595.3pt;height:21pt;z-index:251710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6A0C5E"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p>
  <w:p w14:paraId="09C85CB6" w14:textId="77777777" w:rsidR="00930786" w:rsidRDefault="0093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A51" w14:textId="77777777" w:rsidR="00930786" w:rsidRDefault="00930786" w:rsidP="00CB3976">
    <w:pPr>
      <w:pStyle w:val="Spacer"/>
    </w:pPr>
    <w:r>
      <w:rPr>
        <w:noProof/>
      </w:rPr>
      <mc:AlternateContent>
        <mc:Choice Requires="wps">
          <w:drawing>
            <wp:anchor distT="0" distB="0" distL="114300" distR="114300" simplePos="0" relativeHeight="251689984" behindDoc="0" locked="0" layoutInCell="0" allowOverlap="1" wp14:anchorId="35ED0FEE" wp14:editId="6288FA85">
              <wp:simplePos x="0" y="0"/>
              <wp:positionH relativeFrom="page">
                <wp:posOffset>0</wp:posOffset>
              </wp:positionH>
              <wp:positionV relativeFrom="page">
                <wp:posOffset>10234930</wp:posOffset>
              </wp:positionV>
              <wp:extent cx="7560310" cy="266700"/>
              <wp:effectExtent l="0" t="0" r="0" b="0"/>
              <wp:wrapNone/>
              <wp:docPr id="6" name="MSIPCM1f1d478db10f473dd1f6767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77F2F"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ED0FEE" id="_x0000_t202" coordsize="21600,21600" o:spt="202" path="m,l,21600r21600,l21600,xe">
              <v:stroke joinstyle="miter"/>
              <v:path gradientshapeok="t" o:connecttype="rect"/>
            </v:shapetype>
            <v:shape id="MSIPCM1f1d478db10f473dd1f6767e" o:spid="_x0000_s1036" type="#_x0000_t202" alt="{&quot;HashCode&quot;:-1267603503,&quot;Height&quot;:841.0,&quot;Width&quot;:595.0,&quot;Placement&quot;:&quot;Footer&quot;,&quot;Index&quot;:&quot;Primary&quot;,&quot;Section&quot;:1,&quot;Top&quot;:0.0,&quot;Left&quot;:0.0}" style="position:absolute;margin-left:0;margin-top:805.9pt;width:595.3pt;height:21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6677F2F"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69504" behindDoc="0" locked="0" layoutInCell="1" allowOverlap="1" wp14:anchorId="3BFFB116" wp14:editId="5B395AA1">
          <wp:simplePos x="0" y="0"/>
          <wp:positionH relativeFrom="column">
            <wp:posOffset>4689475</wp:posOffset>
          </wp:positionH>
          <wp:positionV relativeFrom="page">
            <wp:posOffset>9494520</wp:posOffset>
          </wp:positionV>
          <wp:extent cx="1018540" cy="582930"/>
          <wp:effectExtent l="0" t="0" r="0" b="7620"/>
          <wp:wrapNone/>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582930"/>
                  </a:xfrm>
                  <a:prstGeom prst="rect">
                    <a:avLst/>
                  </a:prstGeom>
                </pic:spPr>
              </pic:pic>
            </a:graphicData>
          </a:graphic>
          <wp14:sizeRelH relativeFrom="margin">
            <wp14:pctWidth>0</wp14:pctWidth>
          </wp14:sizeRelH>
          <wp14:sizeRelV relativeFrom="margin">
            <wp14:pctHeight>0</wp14:pctHeight>
          </wp14:sizeRelV>
        </wp:anchor>
      </w:drawing>
    </w:r>
  </w:p>
  <w:p w14:paraId="33C0011B" w14:textId="77777777" w:rsidR="00930786" w:rsidRDefault="00930786" w:rsidP="00C0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2DFD" w14:textId="77777777" w:rsidR="00857E4F" w:rsidRDefault="00857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E8B3" w14:textId="77777777" w:rsidR="00930786" w:rsidRDefault="00930786" w:rsidP="00A47634">
    <w:pPr>
      <w:pStyle w:val="Spacer"/>
    </w:pPr>
    <w:r>
      <w:rPr>
        <w:noProof/>
      </w:rPr>
      <mc:AlternateContent>
        <mc:Choice Requires="wps">
          <w:drawing>
            <wp:anchor distT="0" distB="0" distL="114300" distR="114300" simplePos="0" relativeHeight="251649024" behindDoc="0" locked="0" layoutInCell="0" allowOverlap="1" wp14:anchorId="3B5FDCA0" wp14:editId="679FC4D5">
              <wp:simplePos x="0" y="0"/>
              <wp:positionH relativeFrom="page">
                <wp:posOffset>0</wp:posOffset>
              </wp:positionH>
              <wp:positionV relativeFrom="page">
                <wp:posOffset>10234930</wp:posOffset>
              </wp:positionV>
              <wp:extent cx="7560310" cy="266700"/>
              <wp:effectExtent l="0" t="0" r="0" b="0"/>
              <wp:wrapNone/>
              <wp:docPr id="9" name="MSIPCMef23448ba8d0208b50427c4b"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3B629"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5FDCA0" id="_x0000_t202" coordsize="21600,21600" o:spt="202" path="m,l,21600r21600,l21600,xe">
              <v:stroke joinstyle="miter"/>
              <v:path gradientshapeok="t" o:connecttype="rect"/>
            </v:shapetype>
            <v:shape id="MSIPCMef23448ba8d0208b50427c4b" o:spid="_x0000_s1037" type="#_x0000_t202" alt="{&quot;HashCode&quot;:-1267603503,&quot;Height&quot;:841.0,&quot;Width&quot;:595.0,&quot;Placement&quot;:&quot;Footer&quot;,&quot;Index&quot;:&quot;OddAndEven&quot;,&quot;Section&quot;:2,&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42C3B629"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p>
  <w:p w14:paraId="78D4BF84" w14:textId="77777777" w:rsidR="00930786" w:rsidRPr="00297281" w:rsidRDefault="00930786"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4F63" w14:textId="77777777" w:rsidR="00930786" w:rsidRPr="00CB3976" w:rsidRDefault="00930786" w:rsidP="00CB3976">
    <w:pPr>
      <w:pStyle w:val="Spacer"/>
    </w:pPr>
    <w:r>
      <w:rPr>
        <w:noProof/>
      </w:rPr>
      <mc:AlternateContent>
        <mc:Choice Requires="wps">
          <w:drawing>
            <wp:anchor distT="0" distB="0" distL="114300" distR="114300" simplePos="0" relativeHeight="251648000" behindDoc="0" locked="0" layoutInCell="0" allowOverlap="1" wp14:anchorId="774F0FFE" wp14:editId="2F2583B4">
              <wp:simplePos x="0" y="0"/>
              <wp:positionH relativeFrom="page">
                <wp:posOffset>0</wp:posOffset>
              </wp:positionH>
              <wp:positionV relativeFrom="page">
                <wp:posOffset>10234930</wp:posOffset>
              </wp:positionV>
              <wp:extent cx="7560310" cy="266700"/>
              <wp:effectExtent l="0" t="0" r="0" b="0"/>
              <wp:wrapNone/>
              <wp:docPr id="8" name="MSIPCMe5534bf38ab8445ed54b784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F23B4"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4F0FFE" id="_x0000_t202" coordsize="21600,21600" o:spt="202" path="m,l,21600r21600,l21600,xe">
              <v:stroke joinstyle="miter"/>
              <v:path gradientshapeok="t" o:connecttype="rect"/>
            </v:shapetype>
            <v:shape id="MSIPCMe5534bf38ab8445ed54b784a" o:spid="_x0000_s1038" type="#_x0000_t202" alt="{&quot;HashCode&quot;:-1267603503,&quot;Height&quot;:841.0,&quot;Width&quot;:595.0,&quot;Placement&quot;:&quot;Footer&quot;,&quot;Index&quot;:&quot;Primary&quot;,&quot;Section&quot;:2,&quot;Top&quot;:0.0,&quot;Left&quot;:0.0}" style="position:absolute;margin-left:0;margin-top:805.9pt;width:595.3pt;height:21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738F23B4"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p>
  <w:p w14:paraId="51085EAF" w14:textId="77777777" w:rsidR="00930786" w:rsidRPr="00297281" w:rsidRDefault="00930786"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595" w14:textId="77777777" w:rsidR="00930786" w:rsidRDefault="00930786" w:rsidP="008C60F2">
    <w:pPr>
      <w:pStyle w:val="Spacer"/>
    </w:pPr>
    <w:r>
      <w:rPr>
        <w:noProof/>
      </w:rPr>
      <mc:AlternateContent>
        <mc:Choice Requires="wps">
          <w:drawing>
            <wp:anchor distT="0" distB="0" distL="114300" distR="114300" simplePos="0" relativeHeight="251663360" behindDoc="0" locked="0" layoutInCell="0" allowOverlap="1" wp14:anchorId="0C9FE160" wp14:editId="6C95E1CF">
              <wp:simplePos x="0" y="0"/>
              <wp:positionH relativeFrom="page">
                <wp:posOffset>0</wp:posOffset>
              </wp:positionH>
              <wp:positionV relativeFrom="page">
                <wp:posOffset>10234930</wp:posOffset>
              </wp:positionV>
              <wp:extent cx="7560310" cy="266700"/>
              <wp:effectExtent l="0" t="0" r="0" b="0"/>
              <wp:wrapNone/>
              <wp:docPr id="10" name="MSIPCM53c24298889098a018d6bb77"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25312"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9FE160" id="_x0000_t202" coordsize="21600,21600" o:spt="202" path="m,l,21600r21600,l21600,xe">
              <v:stroke joinstyle="miter"/>
              <v:path gradientshapeok="t" o:connecttype="rect"/>
            </v:shapetype>
            <v:shape id="MSIPCM53c24298889098a018d6bb77" o:spid="_x0000_s1039" type="#_x0000_t202" alt="{&quot;HashCode&quot;:-1267603503,&quot;Height&quot;:841.0,&quot;Width&quot;:595.0,&quot;Placement&quot;:&quot;Footer&quot;,&quot;Index&quot;:&quot;Primary&quot;,&quot;Section&quot;:3,&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VZ+1pHAIAACwEAAAOAAAAAAAAAAAAAAAAAC4CAABkcnMvZTJvRG9jLnhtbFBLAQIt&#10;ABQABgAIAAAAIQBgEcYm3gAAAAsBAAAPAAAAAAAAAAAAAAAAAHYEAABkcnMvZG93bnJldi54bWxQ&#10;SwUGAAAAAAQABADzAAAAgQUAAAAA&#10;" o:allowincell="f" filled="f" stroked="f" strokeweight=".5pt">
              <v:textbox inset="20pt,0,,0">
                <w:txbxContent>
                  <w:p w14:paraId="69325312"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p>
  <w:p w14:paraId="72BA55DC" w14:textId="3CEBC675" w:rsidR="00930786" w:rsidRPr="00C022F9" w:rsidRDefault="00930786" w:rsidP="008C60F2">
    <w:pPr>
      <w:pStyle w:val="Footer"/>
      <w:tabs>
        <w:tab w:val="clear" w:pos="9026"/>
        <w:tab w:val="right" w:pos="8010"/>
      </w:tabs>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857E4F">
      <w:rPr>
        <w:b/>
        <w:color w:val="0063A6" w:themeColor="accent1"/>
      </w:rPr>
      <w:t>Victorian Government Standard Motor Vehicle Policy</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857E4F">
      <w:t>June 2023</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857E4F">
      <w:t>D20/128365</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B9E" w14:textId="77777777" w:rsidR="00930786" w:rsidRPr="00014213" w:rsidRDefault="00930786" w:rsidP="00C022F9">
    <w:pPr>
      <w:pStyle w:val="Footer"/>
    </w:pPr>
    <w:r>
      <mc:AlternateContent>
        <mc:Choice Requires="wps">
          <w:drawing>
            <wp:anchor distT="0" distB="0" distL="114300" distR="114300" simplePos="0" relativeHeight="251661312" behindDoc="0" locked="0" layoutInCell="0" allowOverlap="1" wp14:anchorId="04D7787A" wp14:editId="59358136">
              <wp:simplePos x="0" y="0"/>
              <wp:positionH relativeFrom="page">
                <wp:posOffset>0</wp:posOffset>
              </wp:positionH>
              <wp:positionV relativeFrom="page">
                <wp:posOffset>10234930</wp:posOffset>
              </wp:positionV>
              <wp:extent cx="7560310" cy="266700"/>
              <wp:effectExtent l="0" t="0" r="0" b="0"/>
              <wp:wrapNone/>
              <wp:docPr id="13" name="MSIPCM3fa3445a8caadee65aeabbda" descr="{&quot;HashCode&quot;:-1267603503,&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77073"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D7787A" id="_x0000_t202" coordsize="21600,21600" o:spt="202" path="m,l,21600r21600,l21600,xe">
              <v:stroke joinstyle="miter"/>
              <v:path gradientshapeok="t" o:connecttype="rect"/>
            </v:shapetype>
            <v:shape id="MSIPCM3fa3445a8caadee65aeabbda" o:spid="_x0000_s1040" type="#_x0000_t202" alt="{&quot;HashCode&quot;:-1267603503,&quot;Height&quot;:841.0,&quot;Width&quot;:595.0,&quot;Placement&quot;:&quot;Footer&quot;,&quot;Index&quot;:&quot;OddAndEven&quot;,&quot;Section&quot;:6,&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U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Sz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GFNjUHAIAACwEAAAOAAAAAAAAAAAAAAAAAC4CAABkcnMvZTJvRG9jLnhtbFBLAQIt&#10;ABQABgAIAAAAIQBgEcYm3gAAAAsBAAAPAAAAAAAAAAAAAAAAAHYEAABkcnMvZG93bnJldi54bWxQ&#10;SwUGAAAAAAQABADzAAAAgQUAAAAA&#10;" o:allowincell="f" filled="f" stroked="f" strokeweight=".5pt">
              <v:textbox inset="20pt,0,,0">
                <w:txbxContent>
                  <w:p w14:paraId="6CD77073"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r>
      <w:drawing>
        <wp:anchor distT="0" distB="0" distL="114300" distR="114300" simplePos="0" relativeHeight="251657216" behindDoc="0" locked="0" layoutInCell="1" allowOverlap="1" wp14:anchorId="74AAEADA" wp14:editId="5C009F29">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0702" w14:textId="77777777" w:rsidR="00930786" w:rsidRDefault="00930786" w:rsidP="00CB3976">
    <w:pPr>
      <w:pStyle w:val="Spacer"/>
    </w:pPr>
    <w:r>
      <w:rPr>
        <w:noProof/>
      </w:rPr>
      <mc:AlternateContent>
        <mc:Choice Requires="wps">
          <w:drawing>
            <wp:anchor distT="0" distB="0" distL="114300" distR="114300" simplePos="1" relativeHeight="251660288" behindDoc="0" locked="0" layoutInCell="0" allowOverlap="1" wp14:anchorId="1EE6CC60" wp14:editId="173B489B">
              <wp:simplePos x="0" y="10234930"/>
              <wp:positionH relativeFrom="page">
                <wp:posOffset>0</wp:posOffset>
              </wp:positionH>
              <wp:positionV relativeFrom="page">
                <wp:posOffset>10234930</wp:posOffset>
              </wp:positionV>
              <wp:extent cx="7560310" cy="266700"/>
              <wp:effectExtent l="0" t="0" r="0" b="0"/>
              <wp:wrapNone/>
              <wp:docPr id="11" name="MSIPCMd9c4409f953a1d4633c59bf0" descr="{&quot;HashCode&quot;:-1267603503,&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2CFDF"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E6CC60" id="_x0000_t202" coordsize="21600,21600" o:spt="202" path="m,l,21600r21600,l21600,xe">
              <v:stroke joinstyle="miter"/>
              <v:path gradientshapeok="t" o:connecttype="rect"/>
            </v:shapetype>
            <v:shape id="MSIPCMd9c4409f953a1d4633c59bf0" o:spid="_x0000_s1041" type="#_x0000_t202" alt="{&quot;HashCode&quot;:-1267603503,&quot;Height&quot;:841.0,&quot;Width&quot;:595.0,&quot;Placement&quot;:&quot;Footer&quot;,&quot;Index&quot;:&quot;Primary&quot;,&quot;Section&quot;:6,&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01D2CFDF" w14:textId="77777777" w:rsidR="00930786" w:rsidRPr="00570CBB" w:rsidRDefault="00930786" w:rsidP="00570CBB">
                    <w:pPr>
                      <w:spacing w:before="0" w:after="0"/>
                      <w:rPr>
                        <w:rFonts w:ascii="Calibri" w:hAnsi="Calibri" w:cs="Calibri"/>
                        <w:color w:val="000000"/>
                        <w:sz w:val="22"/>
                      </w:rPr>
                    </w:pPr>
                    <w:r w:rsidRPr="00570CBB">
                      <w:rPr>
                        <w:rFonts w:ascii="Calibri" w:hAnsi="Calibri" w:cs="Calibri"/>
                        <w:color w:val="000000"/>
                        <w:sz w:val="22"/>
                      </w:rPr>
                      <w:t>OFFICIAL</w:t>
                    </w:r>
                  </w:p>
                </w:txbxContent>
              </v:textbox>
              <w10:wrap anchorx="page" anchory="page"/>
            </v:shape>
          </w:pict>
        </mc:Fallback>
      </mc:AlternateContent>
    </w:r>
  </w:p>
  <w:p w14:paraId="1CD3B983" w14:textId="77777777" w:rsidR="00930786" w:rsidRPr="00CB3976" w:rsidRDefault="00930786"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0AAD" w14:textId="77777777" w:rsidR="00EC4FE2" w:rsidRDefault="00EC4FE2" w:rsidP="002D711A">
      <w:pPr>
        <w:spacing w:after="0" w:line="240" w:lineRule="auto"/>
      </w:pPr>
      <w:r>
        <w:separator/>
      </w:r>
    </w:p>
  </w:footnote>
  <w:footnote w:type="continuationSeparator" w:id="0">
    <w:p w14:paraId="7088FCD3" w14:textId="77777777" w:rsidR="00EC4FE2" w:rsidRDefault="00EC4FE2"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7D69" w14:textId="77777777" w:rsidR="00857E4F" w:rsidRDefault="0085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0491" w14:textId="77777777" w:rsidR="00930786" w:rsidRDefault="00930786">
    <w:pPr>
      <w:pStyle w:val="Header"/>
    </w:pPr>
    <w:r>
      <w:rPr>
        <w:noProof/>
      </w:rPr>
      <w:drawing>
        <wp:anchor distT="0" distB="0" distL="114300" distR="114300" simplePos="0" relativeHeight="251624448" behindDoc="1" locked="0" layoutInCell="1" allowOverlap="1" wp14:anchorId="4A8A3159" wp14:editId="329410F4">
          <wp:simplePos x="0" y="0"/>
          <wp:positionH relativeFrom="column">
            <wp:posOffset>-930303</wp:posOffset>
          </wp:positionH>
          <wp:positionV relativeFrom="page">
            <wp:posOffset>-31805</wp:posOffset>
          </wp:positionV>
          <wp:extent cx="7589520" cy="10725912"/>
          <wp:effectExtent l="0" t="0" r="0" b="0"/>
          <wp:wrapNone/>
          <wp:docPr id="1"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4928" behindDoc="0" locked="0" layoutInCell="1" allowOverlap="1" wp14:anchorId="755B3083" wp14:editId="4661038E">
          <wp:simplePos x="0" y="0"/>
          <wp:positionH relativeFrom="column">
            <wp:posOffset>-909902</wp:posOffset>
          </wp:positionH>
          <wp:positionV relativeFrom="page">
            <wp:posOffset>-264</wp:posOffset>
          </wp:positionV>
          <wp:extent cx="7562088" cy="10698480"/>
          <wp:effectExtent l="0" t="0" r="1270" b="7620"/>
          <wp:wrapNone/>
          <wp:docPr id="4"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0ADD" w14:textId="77777777" w:rsidR="00857E4F" w:rsidRDefault="00857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FEF" w14:textId="77777777" w:rsidR="00930786" w:rsidRDefault="00930786">
    <w:pPr>
      <w:pStyle w:val="Header"/>
    </w:pPr>
    <w:r>
      <w:rPr>
        <w:noProof/>
      </w:rPr>
      <w:drawing>
        <wp:anchor distT="0" distB="0" distL="114300" distR="114300" simplePos="0" relativeHeight="251646976" behindDoc="0" locked="0" layoutInCell="1" allowOverlap="1" wp14:anchorId="6163C601" wp14:editId="4BB0098D">
          <wp:simplePos x="0" y="0"/>
          <wp:positionH relativeFrom="column">
            <wp:posOffset>-932815</wp:posOffset>
          </wp:positionH>
          <wp:positionV relativeFrom="page">
            <wp:posOffset>-3546</wp:posOffset>
          </wp:positionV>
          <wp:extent cx="7591245" cy="740985"/>
          <wp:effectExtent l="0" t="0" r="0" b="2540"/>
          <wp:wrapNone/>
          <wp:docPr id="12"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207A" w14:textId="77777777" w:rsidR="00930786" w:rsidRDefault="00930786">
    <w:pPr>
      <w:pStyle w:val="Header"/>
    </w:pPr>
    <w:r>
      <w:rPr>
        <w:noProof/>
      </w:rPr>
      <w:drawing>
        <wp:anchor distT="0" distB="0" distL="114300" distR="114300" simplePos="0" relativeHeight="251645952" behindDoc="0" locked="0" layoutInCell="1" allowOverlap="1" wp14:anchorId="3B6B435C" wp14:editId="1D03F1CC">
          <wp:simplePos x="0" y="0"/>
          <wp:positionH relativeFrom="column">
            <wp:posOffset>-931849</wp:posOffset>
          </wp:positionH>
          <wp:positionV relativeFrom="page">
            <wp:posOffset>0</wp:posOffset>
          </wp:positionV>
          <wp:extent cx="7591245" cy="740985"/>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6A1" w14:textId="77777777" w:rsidR="00930786" w:rsidRDefault="00930786" w:rsidP="007E0487">
    <w:pPr>
      <w:pStyle w:val="Header"/>
      <w:ind w:left="-990"/>
    </w:pPr>
    <w:r>
      <w:rPr>
        <w:noProof/>
      </w:rPr>
      <w:drawing>
        <wp:anchor distT="0" distB="0" distL="114300" distR="114300" simplePos="0" relativeHeight="251659264" behindDoc="0" locked="0" layoutInCell="1" allowOverlap="1" wp14:anchorId="4D3A50C1" wp14:editId="5138D713">
          <wp:simplePos x="0" y="0"/>
          <wp:positionH relativeFrom="column">
            <wp:posOffset>-945088</wp:posOffset>
          </wp:positionH>
          <wp:positionV relativeFrom="page">
            <wp:posOffset>-13648</wp:posOffset>
          </wp:positionV>
          <wp:extent cx="7591245" cy="740985"/>
          <wp:effectExtent l="0" t="0" r="0" b="2540"/>
          <wp:wrapNone/>
          <wp:docPr id="1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B3AF" w14:textId="77777777" w:rsidR="00930786" w:rsidRDefault="00930786">
    <w:pPr>
      <w:pStyle w:val="Header"/>
    </w:pPr>
    <w:r>
      <w:rPr>
        <w:noProof/>
      </w:rPr>
      <w:drawing>
        <wp:anchor distT="0" distB="0" distL="114300" distR="114300" simplePos="0" relativeHeight="251656192" behindDoc="0" locked="0" layoutInCell="1" allowOverlap="1" wp14:anchorId="4D04BC68" wp14:editId="49BCC583">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69F2035C" wp14:editId="0477D949">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A8C5" w14:textId="77777777" w:rsidR="00930786" w:rsidRDefault="0093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B6246D"/>
    <w:multiLevelType w:val="multilevel"/>
    <w:tmpl w:val="3650139E"/>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486348F"/>
    <w:multiLevelType w:val="multilevel"/>
    <w:tmpl w:val="2C540F6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07212DC6"/>
    <w:multiLevelType w:val="multilevel"/>
    <w:tmpl w:val="82E294B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Letter"/>
      <w:lvlText w:val="%9)"/>
      <w:lvlJc w:val="left"/>
      <w:pPr>
        <w:tabs>
          <w:tab w:val="num" w:pos="1296"/>
        </w:tabs>
        <w:ind w:left="1296" w:hanging="504"/>
      </w:pPr>
      <w:rPr>
        <w:rFonts w:hint="default"/>
      </w:rPr>
    </w:lvl>
  </w:abstractNum>
  <w:abstractNum w:abstractNumId="4" w15:restartNumberingAfterBreak="0">
    <w:nsid w:val="07C1345D"/>
    <w:multiLevelType w:val="multilevel"/>
    <w:tmpl w:val="27181FF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10F418E0"/>
    <w:multiLevelType w:val="hybridMultilevel"/>
    <w:tmpl w:val="0118308C"/>
    <w:lvl w:ilvl="0" w:tplc="0C090003">
      <w:start w:val="1"/>
      <w:numFmt w:val="bullet"/>
      <w:lvlText w:val="o"/>
      <w:lvlJc w:val="left"/>
      <w:pPr>
        <w:ind w:left="1512" w:hanging="360"/>
      </w:pPr>
      <w:rPr>
        <w:rFonts w:ascii="Courier New" w:hAnsi="Courier New" w:cs="Courier New"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6" w15:restartNumberingAfterBreak="0">
    <w:nsid w:val="121A2861"/>
    <w:multiLevelType w:val="multilevel"/>
    <w:tmpl w:val="B68ED5F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182E5531"/>
    <w:multiLevelType w:val="multilevel"/>
    <w:tmpl w:val="A2DEAD4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2"/>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18EF4190"/>
    <w:multiLevelType w:val="multilevel"/>
    <w:tmpl w:val="C632E758"/>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19DC3A6A"/>
    <w:multiLevelType w:val="multilevel"/>
    <w:tmpl w:val="6530478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1B5C4D14"/>
    <w:multiLevelType w:val="multilevel"/>
    <w:tmpl w:val="8550CDB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2316393"/>
    <w:multiLevelType w:val="multilevel"/>
    <w:tmpl w:val="81984BB2"/>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26456FFD"/>
    <w:multiLevelType w:val="multilevel"/>
    <w:tmpl w:val="9ED24C28"/>
    <w:lvl w:ilvl="0">
      <w:start w:val="1"/>
      <w:numFmt w:val="bullet"/>
      <w:pStyle w:val="Tablebullet"/>
      <w:lvlText w:val=""/>
      <w:lvlJc w:val="left"/>
      <w:pPr>
        <w:ind w:left="288" w:hanging="288"/>
      </w:pPr>
      <w:rPr>
        <w:rFonts w:ascii="Symbol" w:hAnsi="Symbol" w:hint="default"/>
        <w:color w:val="000000" w:themeColor="text1"/>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067B7D"/>
    <w:multiLevelType w:val="multilevel"/>
    <w:tmpl w:val="9B9E7C7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3"/>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2F0053CB"/>
    <w:multiLevelType w:val="multilevel"/>
    <w:tmpl w:val="CC52037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15:restartNumberingAfterBreak="0">
    <w:nsid w:val="3DE54E08"/>
    <w:multiLevelType w:val="multilevel"/>
    <w:tmpl w:val="A1E20992"/>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0066D43"/>
    <w:multiLevelType w:val="multilevel"/>
    <w:tmpl w:val="F782ED6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0361A61"/>
    <w:multiLevelType w:val="multilevel"/>
    <w:tmpl w:val="7E3C549E"/>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22B24CF"/>
    <w:multiLevelType w:val="hybridMultilevel"/>
    <w:tmpl w:val="BF26C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2D44ECD8"/>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4588418E"/>
    <w:multiLevelType w:val="multilevel"/>
    <w:tmpl w:val="5E02F61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49D37AF7"/>
    <w:multiLevelType w:val="multilevel"/>
    <w:tmpl w:val="33882EF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502B5387"/>
    <w:multiLevelType w:val="hybridMultilevel"/>
    <w:tmpl w:val="5B32FEF8"/>
    <w:lvl w:ilvl="0" w:tplc="0C090003">
      <w:start w:val="1"/>
      <w:numFmt w:val="bullet"/>
      <w:lvlText w:val="o"/>
      <w:lvlJc w:val="left"/>
      <w:pPr>
        <w:ind w:left="1512" w:hanging="360"/>
      </w:pPr>
      <w:rPr>
        <w:rFonts w:ascii="Courier New" w:hAnsi="Courier New" w:cs="Courier New"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4" w15:restartNumberingAfterBreak="0">
    <w:nsid w:val="50AE799C"/>
    <w:multiLevelType w:val="hybridMultilevel"/>
    <w:tmpl w:val="4E7083E6"/>
    <w:lvl w:ilvl="0" w:tplc="0C090003">
      <w:start w:val="1"/>
      <w:numFmt w:val="bullet"/>
      <w:lvlText w:val="o"/>
      <w:lvlJc w:val="left"/>
      <w:pPr>
        <w:ind w:left="1512" w:hanging="360"/>
      </w:pPr>
      <w:rPr>
        <w:rFonts w:ascii="Courier New" w:hAnsi="Courier New" w:cs="Courier New"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5" w15:restartNumberingAfterBreak="0">
    <w:nsid w:val="63C5588B"/>
    <w:multiLevelType w:val="multilevel"/>
    <w:tmpl w:val="1C96F2C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6" w15:restartNumberingAfterBreak="0">
    <w:nsid w:val="681B26BE"/>
    <w:multiLevelType w:val="multilevel"/>
    <w:tmpl w:val="04FC6FF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7" w15:restartNumberingAfterBreak="0">
    <w:nsid w:val="6EC421A5"/>
    <w:multiLevelType w:val="multilevel"/>
    <w:tmpl w:val="02E2E0E2"/>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8" w15:restartNumberingAfterBreak="0">
    <w:nsid w:val="731B17F0"/>
    <w:multiLevelType w:val="multilevel"/>
    <w:tmpl w:val="1D02245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Letter"/>
      <w:lvlText w:val="%9)"/>
      <w:lvlJc w:val="left"/>
      <w:pPr>
        <w:tabs>
          <w:tab w:val="num" w:pos="1296"/>
        </w:tabs>
        <w:ind w:left="1296" w:hanging="504"/>
      </w:pPr>
      <w:rPr>
        <w:rFonts w:hint="default"/>
      </w:rPr>
    </w:lvl>
  </w:abstractNum>
  <w:abstractNum w:abstractNumId="29" w15:restartNumberingAfterBreak="0">
    <w:nsid w:val="75493DD6"/>
    <w:multiLevelType w:val="multilevel"/>
    <w:tmpl w:val="090C920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AB1016"/>
    <w:multiLevelType w:val="multilevel"/>
    <w:tmpl w:val="A33A6D5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2" w15:restartNumberingAfterBreak="0">
    <w:nsid w:val="7D421542"/>
    <w:multiLevelType w:val="multilevel"/>
    <w:tmpl w:val="5A48068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3" w15:restartNumberingAfterBreak="0">
    <w:nsid w:val="7E236644"/>
    <w:multiLevelType w:val="multilevel"/>
    <w:tmpl w:val="3BF2FE8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4" w15:restartNumberingAfterBreak="0">
    <w:nsid w:val="7F9136CA"/>
    <w:multiLevelType w:val="multilevel"/>
    <w:tmpl w:val="2A64A278"/>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lowerLetter"/>
      <w:lvlText w:val="%3)"/>
      <w:lvlJc w:val="left"/>
      <w:pPr>
        <w:tabs>
          <w:tab w:val="num" w:pos="1152"/>
        </w:tabs>
        <w:ind w:left="1152" w:hanging="360"/>
      </w:pPr>
      <w:rPr>
        <w:rFonts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5" w15:restartNumberingAfterBreak="0">
    <w:nsid w:val="7FD44514"/>
    <w:multiLevelType w:val="multilevel"/>
    <w:tmpl w:val="31028C8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1008"/>
        </w:tabs>
        <w:ind w:left="1008" w:hanging="1008"/>
      </w:pPr>
      <w:rPr>
        <w:rFonts w:hint="default"/>
      </w:rPr>
    </w:lvl>
    <w:lvl w:ilvl="3">
      <w:start w:val="1"/>
      <w:numFmt w:val="decimal"/>
      <w:pStyle w:val="Heading2numbered"/>
      <w:lvlText w:val="%3.%4"/>
      <w:lvlJc w:val="left"/>
      <w:pPr>
        <w:tabs>
          <w:tab w:val="num" w:pos="1008"/>
        </w:tabs>
        <w:ind w:left="1008" w:hanging="1008"/>
      </w:pPr>
      <w:rPr>
        <w:rFonts w:hint="default"/>
      </w:rPr>
    </w:lvl>
    <w:lvl w:ilvl="4">
      <w:start w:val="1"/>
      <w:numFmt w:val="decimal"/>
      <w:lvlRestart w:val="1"/>
      <w:pStyle w:val="Heading3numbered"/>
      <w:lvlText w:val="%3.%4.%5"/>
      <w:lvlJc w:val="left"/>
      <w:pPr>
        <w:tabs>
          <w:tab w:val="num" w:pos="1008"/>
        </w:tabs>
        <w:ind w:left="1008" w:hanging="1008"/>
      </w:pPr>
      <w:rPr>
        <w:rFonts w:hint="default"/>
      </w:rPr>
    </w:lvl>
    <w:lvl w:ilvl="5">
      <w:start w:val="1"/>
      <w:numFmt w:val="decimal"/>
      <w:pStyle w:val="Heading4numbered"/>
      <w:lvlText w:val="%3.%4.%5.%6"/>
      <w:lvlJc w:val="left"/>
      <w:pPr>
        <w:tabs>
          <w:tab w:val="num" w:pos="1008"/>
        </w:tabs>
        <w:ind w:left="1008" w:hanging="1008"/>
      </w:pPr>
      <w:rPr>
        <w:rFonts w:hint="default"/>
      </w:rPr>
    </w:lvl>
    <w:lvl w:ilvl="6">
      <w:start w:val="1"/>
      <w:numFmt w:val="lowerLetter"/>
      <w:pStyle w:val="Listnumindent"/>
      <w:lvlText w:val="(%7)"/>
      <w:lvlJc w:val="left"/>
      <w:pPr>
        <w:tabs>
          <w:tab w:val="num" w:pos="1512"/>
        </w:tabs>
        <w:ind w:left="1512" w:hanging="504"/>
      </w:pPr>
      <w:rPr>
        <w:rFonts w:hint="default"/>
      </w:rPr>
    </w:lvl>
    <w:lvl w:ilvl="7">
      <w:start w:val="1"/>
      <w:numFmt w:val="lowerRoman"/>
      <w:pStyle w:val="Listnumindent2"/>
      <w:lvlText w:val="(%8)"/>
      <w:lvlJc w:val="left"/>
      <w:pPr>
        <w:tabs>
          <w:tab w:val="num" w:pos="2016"/>
        </w:tabs>
        <w:ind w:left="2016" w:hanging="504"/>
      </w:pPr>
      <w:rPr>
        <w:rFonts w:hint="default"/>
      </w:rPr>
    </w:lvl>
    <w:lvl w:ilvl="8">
      <w:start w:val="1"/>
      <w:numFmt w:val="decimal"/>
      <w:pStyle w:val="Numparaindent"/>
      <w:lvlText w:val="%9."/>
      <w:lvlJc w:val="left"/>
      <w:pPr>
        <w:tabs>
          <w:tab w:val="num" w:pos="1008"/>
        </w:tabs>
        <w:ind w:left="1512" w:hanging="504"/>
      </w:pPr>
      <w:rPr>
        <w:rFonts w:hint="default"/>
      </w:rPr>
    </w:lvl>
  </w:abstractNum>
  <w:num w:numId="1" w16cid:durableId="1948467446">
    <w:abstractNumId w:val="20"/>
  </w:num>
  <w:num w:numId="2" w16cid:durableId="1044214257">
    <w:abstractNumId w:val="35"/>
  </w:num>
  <w:num w:numId="3" w16cid:durableId="701512144">
    <w:abstractNumId w:val="13"/>
  </w:num>
  <w:num w:numId="4" w16cid:durableId="1136413933">
    <w:abstractNumId w:val="30"/>
  </w:num>
  <w:num w:numId="5" w16cid:durableId="4650509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947923">
    <w:abstractNumId w:val="11"/>
  </w:num>
  <w:num w:numId="7" w16cid:durableId="436683412">
    <w:abstractNumId w:val="0"/>
  </w:num>
  <w:num w:numId="8" w16cid:durableId="2995057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386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592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845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178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0073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9829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7684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029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10029">
    <w:abstractNumId w:val="3"/>
  </w:num>
  <w:num w:numId="18" w16cid:durableId="1494683246">
    <w:abstractNumId w:val="33"/>
  </w:num>
  <w:num w:numId="19" w16cid:durableId="1192256754">
    <w:abstractNumId w:val="28"/>
  </w:num>
  <w:num w:numId="20" w16cid:durableId="1546134909">
    <w:abstractNumId w:val="27"/>
  </w:num>
  <w:num w:numId="21" w16cid:durableId="1209340537">
    <w:abstractNumId w:val="12"/>
  </w:num>
  <w:num w:numId="22" w16cid:durableId="1612007129">
    <w:abstractNumId w:val="25"/>
  </w:num>
  <w:num w:numId="23" w16cid:durableId="1239485203">
    <w:abstractNumId w:val="21"/>
  </w:num>
  <w:num w:numId="24" w16cid:durableId="1793599142">
    <w:abstractNumId w:val="6"/>
  </w:num>
  <w:num w:numId="25" w16cid:durableId="375931267">
    <w:abstractNumId w:val="1"/>
  </w:num>
  <w:num w:numId="26" w16cid:durableId="515192371">
    <w:abstractNumId w:val="34"/>
  </w:num>
  <w:num w:numId="27" w16cid:durableId="1308246713">
    <w:abstractNumId w:val="15"/>
  </w:num>
  <w:num w:numId="28" w16cid:durableId="1358699355">
    <w:abstractNumId w:val="31"/>
  </w:num>
  <w:num w:numId="29" w16cid:durableId="1715351516">
    <w:abstractNumId w:val="10"/>
  </w:num>
  <w:num w:numId="30" w16cid:durableId="1419786689">
    <w:abstractNumId w:val="26"/>
  </w:num>
  <w:num w:numId="31" w16cid:durableId="1949696659">
    <w:abstractNumId w:val="29"/>
  </w:num>
  <w:num w:numId="32" w16cid:durableId="607615322">
    <w:abstractNumId w:val="9"/>
  </w:num>
  <w:num w:numId="33" w16cid:durableId="338772490">
    <w:abstractNumId w:val="8"/>
  </w:num>
  <w:num w:numId="34" w16cid:durableId="1545411997">
    <w:abstractNumId w:val="32"/>
  </w:num>
  <w:num w:numId="35" w16cid:durableId="270090644">
    <w:abstractNumId w:val="16"/>
  </w:num>
  <w:num w:numId="36" w16cid:durableId="1242331828">
    <w:abstractNumId w:val="7"/>
  </w:num>
  <w:num w:numId="37" w16cid:durableId="371542425">
    <w:abstractNumId w:val="14"/>
  </w:num>
  <w:num w:numId="38" w16cid:durableId="330958858">
    <w:abstractNumId w:val="2"/>
  </w:num>
  <w:num w:numId="39" w16cid:durableId="558827850">
    <w:abstractNumId w:val="22"/>
  </w:num>
  <w:num w:numId="40" w16cid:durableId="350224984">
    <w:abstractNumId w:val="17"/>
  </w:num>
  <w:num w:numId="41" w16cid:durableId="1455560976">
    <w:abstractNumId w:val="18"/>
  </w:num>
  <w:num w:numId="42" w16cid:durableId="1756705979">
    <w:abstractNumId w:val="4"/>
  </w:num>
  <w:num w:numId="43" w16cid:durableId="404689668">
    <w:abstractNumId w:val="19"/>
  </w:num>
  <w:num w:numId="44" w16cid:durableId="922228291">
    <w:abstractNumId w:val="23"/>
  </w:num>
  <w:num w:numId="45" w16cid:durableId="1403141036">
    <w:abstractNumId w:val="5"/>
  </w:num>
  <w:num w:numId="46" w16cid:durableId="158158882">
    <w:abstractNumId w:val="24"/>
  </w:num>
  <w:num w:numId="47" w16cid:durableId="1958563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4568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7652901">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D0"/>
    <w:rsid w:val="00012F6F"/>
    <w:rsid w:val="00014213"/>
    <w:rsid w:val="00014B55"/>
    <w:rsid w:val="00020E3E"/>
    <w:rsid w:val="000212F2"/>
    <w:rsid w:val="000237F1"/>
    <w:rsid w:val="00023BF3"/>
    <w:rsid w:val="00026811"/>
    <w:rsid w:val="00034FA8"/>
    <w:rsid w:val="0004185E"/>
    <w:rsid w:val="00045FFF"/>
    <w:rsid w:val="00056988"/>
    <w:rsid w:val="00060246"/>
    <w:rsid w:val="000623A2"/>
    <w:rsid w:val="0006786E"/>
    <w:rsid w:val="00075E6C"/>
    <w:rsid w:val="000772A9"/>
    <w:rsid w:val="00081C12"/>
    <w:rsid w:val="00082229"/>
    <w:rsid w:val="00084157"/>
    <w:rsid w:val="0009545D"/>
    <w:rsid w:val="000961D9"/>
    <w:rsid w:val="00096FE8"/>
    <w:rsid w:val="000B1039"/>
    <w:rsid w:val="000B29AD"/>
    <w:rsid w:val="000C06C2"/>
    <w:rsid w:val="000C0CFD"/>
    <w:rsid w:val="000C6372"/>
    <w:rsid w:val="000E083E"/>
    <w:rsid w:val="000E392D"/>
    <w:rsid w:val="000E3D05"/>
    <w:rsid w:val="000F4288"/>
    <w:rsid w:val="000F7165"/>
    <w:rsid w:val="00102379"/>
    <w:rsid w:val="00103722"/>
    <w:rsid w:val="00104F01"/>
    <w:rsid w:val="001065D6"/>
    <w:rsid w:val="001068D5"/>
    <w:rsid w:val="00112277"/>
    <w:rsid w:val="00115D5B"/>
    <w:rsid w:val="00121252"/>
    <w:rsid w:val="00122597"/>
    <w:rsid w:val="00124609"/>
    <w:rsid w:val="001254CE"/>
    <w:rsid w:val="00127DE5"/>
    <w:rsid w:val="00130AFB"/>
    <w:rsid w:val="00132FDB"/>
    <w:rsid w:val="00134981"/>
    <w:rsid w:val="00137C90"/>
    <w:rsid w:val="001422CC"/>
    <w:rsid w:val="00155A73"/>
    <w:rsid w:val="001617B6"/>
    <w:rsid w:val="001620E3"/>
    <w:rsid w:val="00165E66"/>
    <w:rsid w:val="00166EF8"/>
    <w:rsid w:val="00172A03"/>
    <w:rsid w:val="00180691"/>
    <w:rsid w:val="00183D4A"/>
    <w:rsid w:val="00187F5D"/>
    <w:rsid w:val="00196143"/>
    <w:rsid w:val="00196618"/>
    <w:rsid w:val="001A0DDF"/>
    <w:rsid w:val="001A24FC"/>
    <w:rsid w:val="001A784D"/>
    <w:rsid w:val="001B0D9D"/>
    <w:rsid w:val="001B2C3D"/>
    <w:rsid w:val="001B5996"/>
    <w:rsid w:val="001B6363"/>
    <w:rsid w:val="001C09B6"/>
    <w:rsid w:val="001C16A3"/>
    <w:rsid w:val="001C7BAE"/>
    <w:rsid w:val="001D227D"/>
    <w:rsid w:val="001E31FA"/>
    <w:rsid w:val="001E64F6"/>
    <w:rsid w:val="001E7AEB"/>
    <w:rsid w:val="001F168B"/>
    <w:rsid w:val="00200CB5"/>
    <w:rsid w:val="00204B82"/>
    <w:rsid w:val="00205B71"/>
    <w:rsid w:val="00222BEB"/>
    <w:rsid w:val="002235DF"/>
    <w:rsid w:val="00225E60"/>
    <w:rsid w:val="0023202C"/>
    <w:rsid w:val="00233EDE"/>
    <w:rsid w:val="00235347"/>
    <w:rsid w:val="00245043"/>
    <w:rsid w:val="00245114"/>
    <w:rsid w:val="00245855"/>
    <w:rsid w:val="00257493"/>
    <w:rsid w:val="002709B4"/>
    <w:rsid w:val="00271D59"/>
    <w:rsid w:val="00284FA2"/>
    <w:rsid w:val="00292D36"/>
    <w:rsid w:val="00297281"/>
    <w:rsid w:val="002B03F1"/>
    <w:rsid w:val="002B5E2B"/>
    <w:rsid w:val="002B6DAA"/>
    <w:rsid w:val="002D0CCB"/>
    <w:rsid w:val="002D5D50"/>
    <w:rsid w:val="002D711A"/>
    <w:rsid w:val="002D7336"/>
    <w:rsid w:val="002E3396"/>
    <w:rsid w:val="002E3D4B"/>
    <w:rsid w:val="002E6F87"/>
    <w:rsid w:val="002F2692"/>
    <w:rsid w:val="002F2953"/>
    <w:rsid w:val="00306F0B"/>
    <w:rsid w:val="0031149C"/>
    <w:rsid w:val="003154A3"/>
    <w:rsid w:val="00326B99"/>
    <w:rsid w:val="003417AA"/>
    <w:rsid w:val="0035691F"/>
    <w:rsid w:val="00357F7A"/>
    <w:rsid w:val="0036778F"/>
    <w:rsid w:val="0038771C"/>
    <w:rsid w:val="0038790B"/>
    <w:rsid w:val="003956A5"/>
    <w:rsid w:val="00395D37"/>
    <w:rsid w:val="003A02AF"/>
    <w:rsid w:val="003A3103"/>
    <w:rsid w:val="003A430B"/>
    <w:rsid w:val="003A541A"/>
    <w:rsid w:val="003A6923"/>
    <w:rsid w:val="003B4FDA"/>
    <w:rsid w:val="003C141A"/>
    <w:rsid w:val="003C2C67"/>
    <w:rsid w:val="003C2D4C"/>
    <w:rsid w:val="003C2FBC"/>
    <w:rsid w:val="003C3B3A"/>
    <w:rsid w:val="003C5BA4"/>
    <w:rsid w:val="003C7C44"/>
    <w:rsid w:val="003E0E21"/>
    <w:rsid w:val="003E3E26"/>
    <w:rsid w:val="003E6D01"/>
    <w:rsid w:val="003F1295"/>
    <w:rsid w:val="003F5102"/>
    <w:rsid w:val="003F76FC"/>
    <w:rsid w:val="004002EB"/>
    <w:rsid w:val="00401C42"/>
    <w:rsid w:val="00407A79"/>
    <w:rsid w:val="0041100E"/>
    <w:rsid w:val="00421875"/>
    <w:rsid w:val="00422DDC"/>
    <w:rsid w:val="004231B5"/>
    <w:rsid w:val="004236C8"/>
    <w:rsid w:val="00427681"/>
    <w:rsid w:val="00430268"/>
    <w:rsid w:val="00433232"/>
    <w:rsid w:val="00433DB7"/>
    <w:rsid w:val="0043427E"/>
    <w:rsid w:val="00437002"/>
    <w:rsid w:val="0044191C"/>
    <w:rsid w:val="00453750"/>
    <w:rsid w:val="00456941"/>
    <w:rsid w:val="004702EA"/>
    <w:rsid w:val="00471E33"/>
    <w:rsid w:val="004736BA"/>
    <w:rsid w:val="0047419A"/>
    <w:rsid w:val="00474DE0"/>
    <w:rsid w:val="0048259C"/>
    <w:rsid w:val="00482951"/>
    <w:rsid w:val="00482D02"/>
    <w:rsid w:val="00490369"/>
    <w:rsid w:val="00492BEF"/>
    <w:rsid w:val="00496646"/>
    <w:rsid w:val="004A308B"/>
    <w:rsid w:val="004A7519"/>
    <w:rsid w:val="004B6AF9"/>
    <w:rsid w:val="004D01AC"/>
    <w:rsid w:val="004D3518"/>
    <w:rsid w:val="004D4185"/>
    <w:rsid w:val="004D62D6"/>
    <w:rsid w:val="004E32D5"/>
    <w:rsid w:val="004F370C"/>
    <w:rsid w:val="004F3F4E"/>
    <w:rsid w:val="0050760F"/>
    <w:rsid w:val="00510167"/>
    <w:rsid w:val="005306A2"/>
    <w:rsid w:val="0053416C"/>
    <w:rsid w:val="005349F7"/>
    <w:rsid w:val="00541C2F"/>
    <w:rsid w:val="00542070"/>
    <w:rsid w:val="00543327"/>
    <w:rsid w:val="00560421"/>
    <w:rsid w:val="005612ED"/>
    <w:rsid w:val="00563527"/>
    <w:rsid w:val="00563F42"/>
    <w:rsid w:val="00563FD6"/>
    <w:rsid w:val="005646D5"/>
    <w:rsid w:val="00570CBB"/>
    <w:rsid w:val="0058124E"/>
    <w:rsid w:val="005875A3"/>
    <w:rsid w:val="005A3416"/>
    <w:rsid w:val="005A3703"/>
    <w:rsid w:val="005A6B0B"/>
    <w:rsid w:val="005B158B"/>
    <w:rsid w:val="005B27FE"/>
    <w:rsid w:val="005B4EB4"/>
    <w:rsid w:val="005B76DF"/>
    <w:rsid w:val="005B79CB"/>
    <w:rsid w:val="005C230D"/>
    <w:rsid w:val="005C5620"/>
    <w:rsid w:val="005D7447"/>
    <w:rsid w:val="005E4C16"/>
    <w:rsid w:val="005E5582"/>
    <w:rsid w:val="005F0A13"/>
    <w:rsid w:val="005F1815"/>
    <w:rsid w:val="005F4A9D"/>
    <w:rsid w:val="005F61DF"/>
    <w:rsid w:val="005F72CC"/>
    <w:rsid w:val="0060163A"/>
    <w:rsid w:val="006023F9"/>
    <w:rsid w:val="00610559"/>
    <w:rsid w:val="0061330E"/>
    <w:rsid w:val="00614076"/>
    <w:rsid w:val="00626B49"/>
    <w:rsid w:val="00632F2E"/>
    <w:rsid w:val="006332F6"/>
    <w:rsid w:val="0063684C"/>
    <w:rsid w:val="006413F2"/>
    <w:rsid w:val="006415D5"/>
    <w:rsid w:val="006503FF"/>
    <w:rsid w:val="006534B2"/>
    <w:rsid w:val="00653E0A"/>
    <w:rsid w:val="0065615D"/>
    <w:rsid w:val="00657011"/>
    <w:rsid w:val="0065707F"/>
    <w:rsid w:val="00660514"/>
    <w:rsid w:val="006650B5"/>
    <w:rsid w:val="006651B1"/>
    <w:rsid w:val="00665778"/>
    <w:rsid w:val="00676050"/>
    <w:rsid w:val="00676E5F"/>
    <w:rsid w:val="006922B2"/>
    <w:rsid w:val="006A3309"/>
    <w:rsid w:val="006A5B34"/>
    <w:rsid w:val="006B31F6"/>
    <w:rsid w:val="006B446B"/>
    <w:rsid w:val="006C6424"/>
    <w:rsid w:val="006C77A9"/>
    <w:rsid w:val="006D4720"/>
    <w:rsid w:val="006D4DE8"/>
    <w:rsid w:val="006E6CDF"/>
    <w:rsid w:val="006F37F2"/>
    <w:rsid w:val="006F6693"/>
    <w:rsid w:val="0070561E"/>
    <w:rsid w:val="00705D09"/>
    <w:rsid w:val="00707FE8"/>
    <w:rsid w:val="00712906"/>
    <w:rsid w:val="00714AAE"/>
    <w:rsid w:val="00717472"/>
    <w:rsid w:val="00724962"/>
    <w:rsid w:val="00724A0F"/>
    <w:rsid w:val="00726D2F"/>
    <w:rsid w:val="00731E9E"/>
    <w:rsid w:val="007356CC"/>
    <w:rsid w:val="00736732"/>
    <w:rsid w:val="00746426"/>
    <w:rsid w:val="00750BF9"/>
    <w:rsid w:val="00750CBE"/>
    <w:rsid w:val="0075720E"/>
    <w:rsid w:val="00761A64"/>
    <w:rsid w:val="0076244D"/>
    <w:rsid w:val="007650D2"/>
    <w:rsid w:val="0076667B"/>
    <w:rsid w:val="00766B5A"/>
    <w:rsid w:val="007770A5"/>
    <w:rsid w:val="007834F2"/>
    <w:rsid w:val="007862FA"/>
    <w:rsid w:val="00791020"/>
    <w:rsid w:val="007A04D2"/>
    <w:rsid w:val="007A5F82"/>
    <w:rsid w:val="007B1FF7"/>
    <w:rsid w:val="007B3DB2"/>
    <w:rsid w:val="007D3FFF"/>
    <w:rsid w:val="007D5F9E"/>
    <w:rsid w:val="007D66C9"/>
    <w:rsid w:val="007E0487"/>
    <w:rsid w:val="007E4211"/>
    <w:rsid w:val="007E75A0"/>
    <w:rsid w:val="007F1A4C"/>
    <w:rsid w:val="007F2846"/>
    <w:rsid w:val="007F3DE8"/>
    <w:rsid w:val="008005AB"/>
    <w:rsid w:val="008022C3"/>
    <w:rsid w:val="008041E6"/>
    <w:rsid w:val="00804520"/>
    <w:rsid w:val="008065D2"/>
    <w:rsid w:val="00806673"/>
    <w:rsid w:val="0082194C"/>
    <w:rsid w:val="00821F0F"/>
    <w:rsid w:val="008222FF"/>
    <w:rsid w:val="008241FF"/>
    <w:rsid w:val="00836304"/>
    <w:rsid w:val="008411E9"/>
    <w:rsid w:val="00841617"/>
    <w:rsid w:val="0084200F"/>
    <w:rsid w:val="00843930"/>
    <w:rsid w:val="00843B2C"/>
    <w:rsid w:val="00857E4F"/>
    <w:rsid w:val="008654F3"/>
    <w:rsid w:val="008668A8"/>
    <w:rsid w:val="00875313"/>
    <w:rsid w:val="00880AC4"/>
    <w:rsid w:val="0089391E"/>
    <w:rsid w:val="00897447"/>
    <w:rsid w:val="008A4900"/>
    <w:rsid w:val="008A55FE"/>
    <w:rsid w:val="008B146D"/>
    <w:rsid w:val="008B42AD"/>
    <w:rsid w:val="008B5666"/>
    <w:rsid w:val="008C5509"/>
    <w:rsid w:val="008C60F2"/>
    <w:rsid w:val="008C7DC1"/>
    <w:rsid w:val="008D0281"/>
    <w:rsid w:val="008D0984"/>
    <w:rsid w:val="008D0F19"/>
    <w:rsid w:val="008D52CC"/>
    <w:rsid w:val="008E0122"/>
    <w:rsid w:val="008E2348"/>
    <w:rsid w:val="008F6D45"/>
    <w:rsid w:val="0090038E"/>
    <w:rsid w:val="009028A7"/>
    <w:rsid w:val="00922944"/>
    <w:rsid w:val="00930786"/>
    <w:rsid w:val="00933A48"/>
    <w:rsid w:val="00934A0A"/>
    <w:rsid w:val="00936967"/>
    <w:rsid w:val="00937A10"/>
    <w:rsid w:val="009415B1"/>
    <w:rsid w:val="00952CE7"/>
    <w:rsid w:val="00953425"/>
    <w:rsid w:val="00953C9B"/>
    <w:rsid w:val="00966115"/>
    <w:rsid w:val="00973D41"/>
    <w:rsid w:val="009834C0"/>
    <w:rsid w:val="00986AAC"/>
    <w:rsid w:val="0099484D"/>
    <w:rsid w:val="00995526"/>
    <w:rsid w:val="009A1DA2"/>
    <w:rsid w:val="009A3704"/>
    <w:rsid w:val="009A4739"/>
    <w:rsid w:val="009A674F"/>
    <w:rsid w:val="009A68D4"/>
    <w:rsid w:val="009A6D22"/>
    <w:rsid w:val="009B199C"/>
    <w:rsid w:val="009B61F1"/>
    <w:rsid w:val="009B62E0"/>
    <w:rsid w:val="009C3D88"/>
    <w:rsid w:val="009D06D4"/>
    <w:rsid w:val="009D2855"/>
    <w:rsid w:val="009D4D51"/>
    <w:rsid w:val="009E2850"/>
    <w:rsid w:val="009E3858"/>
    <w:rsid w:val="009E467D"/>
    <w:rsid w:val="009E67B0"/>
    <w:rsid w:val="009E6FF3"/>
    <w:rsid w:val="009E70DD"/>
    <w:rsid w:val="009F1AB2"/>
    <w:rsid w:val="009F2ED9"/>
    <w:rsid w:val="009F3231"/>
    <w:rsid w:val="009F5C58"/>
    <w:rsid w:val="00A023A0"/>
    <w:rsid w:val="00A11418"/>
    <w:rsid w:val="00A12ED0"/>
    <w:rsid w:val="00A1562B"/>
    <w:rsid w:val="00A170F4"/>
    <w:rsid w:val="00A17613"/>
    <w:rsid w:val="00A21408"/>
    <w:rsid w:val="00A21CFD"/>
    <w:rsid w:val="00A2439A"/>
    <w:rsid w:val="00A25B78"/>
    <w:rsid w:val="00A4040A"/>
    <w:rsid w:val="00A416E4"/>
    <w:rsid w:val="00A42FCF"/>
    <w:rsid w:val="00A46BA8"/>
    <w:rsid w:val="00A47634"/>
    <w:rsid w:val="00A612FE"/>
    <w:rsid w:val="00A63CF4"/>
    <w:rsid w:val="00A71451"/>
    <w:rsid w:val="00A732A2"/>
    <w:rsid w:val="00A7568B"/>
    <w:rsid w:val="00A82E82"/>
    <w:rsid w:val="00A85CBF"/>
    <w:rsid w:val="00A96F10"/>
    <w:rsid w:val="00AA26B8"/>
    <w:rsid w:val="00AB1E25"/>
    <w:rsid w:val="00AB3373"/>
    <w:rsid w:val="00AC4907"/>
    <w:rsid w:val="00AC7767"/>
    <w:rsid w:val="00AD00FD"/>
    <w:rsid w:val="00AD4C16"/>
    <w:rsid w:val="00AD7E4E"/>
    <w:rsid w:val="00AE6B09"/>
    <w:rsid w:val="00AF4D58"/>
    <w:rsid w:val="00AF6666"/>
    <w:rsid w:val="00AF6D99"/>
    <w:rsid w:val="00B04249"/>
    <w:rsid w:val="00B05102"/>
    <w:rsid w:val="00B13B33"/>
    <w:rsid w:val="00B16F1A"/>
    <w:rsid w:val="00B2177D"/>
    <w:rsid w:val="00B25223"/>
    <w:rsid w:val="00B33C9C"/>
    <w:rsid w:val="00B4394E"/>
    <w:rsid w:val="00B47BA3"/>
    <w:rsid w:val="00B5112E"/>
    <w:rsid w:val="00B516B4"/>
    <w:rsid w:val="00B52A37"/>
    <w:rsid w:val="00B52E84"/>
    <w:rsid w:val="00B610A7"/>
    <w:rsid w:val="00B6479B"/>
    <w:rsid w:val="00B72858"/>
    <w:rsid w:val="00B76BCB"/>
    <w:rsid w:val="00B81B44"/>
    <w:rsid w:val="00B8397B"/>
    <w:rsid w:val="00B8511F"/>
    <w:rsid w:val="00B86507"/>
    <w:rsid w:val="00B9053B"/>
    <w:rsid w:val="00B91302"/>
    <w:rsid w:val="00B96FC9"/>
    <w:rsid w:val="00BB3723"/>
    <w:rsid w:val="00BB4D98"/>
    <w:rsid w:val="00BB4EBF"/>
    <w:rsid w:val="00BB59E0"/>
    <w:rsid w:val="00BC3422"/>
    <w:rsid w:val="00BC6E19"/>
    <w:rsid w:val="00BC71D2"/>
    <w:rsid w:val="00BE0C07"/>
    <w:rsid w:val="00BE55AB"/>
    <w:rsid w:val="00BF1056"/>
    <w:rsid w:val="00BF2FFD"/>
    <w:rsid w:val="00BF4F96"/>
    <w:rsid w:val="00BF53E5"/>
    <w:rsid w:val="00BF53E7"/>
    <w:rsid w:val="00C015B9"/>
    <w:rsid w:val="00C022F9"/>
    <w:rsid w:val="00C032EA"/>
    <w:rsid w:val="00C06EB5"/>
    <w:rsid w:val="00C1145F"/>
    <w:rsid w:val="00C114FF"/>
    <w:rsid w:val="00C11CD1"/>
    <w:rsid w:val="00C310B0"/>
    <w:rsid w:val="00C33AD3"/>
    <w:rsid w:val="00C35789"/>
    <w:rsid w:val="00C43F06"/>
    <w:rsid w:val="00C45E1B"/>
    <w:rsid w:val="00C51C01"/>
    <w:rsid w:val="00C53F51"/>
    <w:rsid w:val="00C637E1"/>
    <w:rsid w:val="00C67BEC"/>
    <w:rsid w:val="00C67EAC"/>
    <w:rsid w:val="00C70D50"/>
    <w:rsid w:val="00C70F44"/>
    <w:rsid w:val="00C72252"/>
    <w:rsid w:val="00C907D7"/>
    <w:rsid w:val="00C91D82"/>
    <w:rsid w:val="00C92338"/>
    <w:rsid w:val="00CB3976"/>
    <w:rsid w:val="00CB4D7B"/>
    <w:rsid w:val="00CD0307"/>
    <w:rsid w:val="00CD0975"/>
    <w:rsid w:val="00CD3364"/>
    <w:rsid w:val="00CD3D1B"/>
    <w:rsid w:val="00CF503D"/>
    <w:rsid w:val="00D02663"/>
    <w:rsid w:val="00D0633E"/>
    <w:rsid w:val="00D116C3"/>
    <w:rsid w:val="00D12E74"/>
    <w:rsid w:val="00D2312F"/>
    <w:rsid w:val="00D2672F"/>
    <w:rsid w:val="00D269C1"/>
    <w:rsid w:val="00D35419"/>
    <w:rsid w:val="00D41B2F"/>
    <w:rsid w:val="00D44953"/>
    <w:rsid w:val="00D51BEE"/>
    <w:rsid w:val="00D542F3"/>
    <w:rsid w:val="00D54513"/>
    <w:rsid w:val="00D54AAE"/>
    <w:rsid w:val="00D5644B"/>
    <w:rsid w:val="00D56E25"/>
    <w:rsid w:val="00D57E89"/>
    <w:rsid w:val="00D6560D"/>
    <w:rsid w:val="00D65D77"/>
    <w:rsid w:val="00D718D7"/>
    <w:rsid w:val="00D721A7"/>
    <w:rsid w:val="00D814B7"/>
    <w:rsid w:val="00D818D2"/>
    <w:rsid w:val="00D81C27"/>
    <w:rsid w:val="00D83C83"/>
    <w:rsid w:val="00D902F0"/>
    <w:rsid w:val="00D9045E"/>
    <w:rsid w:val="00D90688"/>
    <w:rsid w:val="00D96E20"/>
    <w:rsid w:val="00D974AF"/>
    <w:rsid w:val="00DA3AAD"/>
    <w:rsid w:val="00DB2591"/>
    <w:rsid w:val="00DB312B"/>
    <w:rsid w:val="00DB4AD8"/>
    <w:rsid w:val="00DC3476"/>
    <w:rsid w:val="00DC4F51"/>
    <w:rsid w:val="00DC5654"/>
    <w:rsid w:val="00DC658F"/>
    <w:rsid w:val="00DC674A"/>
    <w:rsid w:val="00DD34F4"/>
    <w:rsid w:val="00DD489B"/>
    <w:rsid w:val="00DE3626"/>
    <w:rsid w:val="00DE39DF"/>
    <w:rsid w:val="00DE60CC"/>
    <w:rsid w:val="00E0031C"/>
    <w:rsid w:val="00E04AAE"/>
    <w:rsid w:val="00E1386C"/>
    <w:rsid w:val="00E213A6"/>
    <w:rsid w:val="00E2399D"/>
    <w:rsid w:val="00E24DB0"/>
    <w:rsid w:val="00E26B32"/>
    <w:rsid w:val="00E407B6"/>
    <w:rsid w:val="00E41EF1"/>
    <w:rsid w:val="00E42942"/>
    <w:rsid w:val="00E644DB"/>
    <w:rsid w:val="00E65A0A"/>
    <w:rsid w:val="00E67DA5"/>
    <w:rsid w:val="00E7175C"/>
    <w:rsid w:val="00E71BDF"/>
    <w:rsid w:val="00E75CCB"/>
    <w:rsid w:val="00E80CDF"/>
    <w:rsid w:val="00E8245B"/>
    <w:rsid w:val="00E82C21"/>
    <w:rsid w:val="00E82F59"/>
    <w:rsid w:val="00E83CA7"/>
    <w:rsid w:val="00E84122"/>
    <w:rsid w:val="00E90413"/>
    <w:rsid w:val="00E92192"/>
    <w:rsid w:val="00E95A71"/>
    <w:rsid w:val="00EB7014"/>
    <w:rsid w:val="00EC4FE2"/>
    <w:rsid w:val="00EC5CDE"/>
    <w:rsid w:val="00ED487E"/>
    <w:rsid w:val="00ED6061"/>
    <w:rsid w:val="00EE33A1"/>
    <w:rsid w:val="00EE7A0D"/>
    <w:rsid w:val="00F0222C"/>
    <w:rsid w:val="00F033B3"/>
    <w:rsid w:val="00F12312"/>
    <w:rsid w:val="00F12CA6"/>
    <w:rsid w:val="00F14287"/>
    <w:rsid w:val="00F17CE1"/>
    <w:rsid w:val="00F2115C"/>
    <w:rsid w:val="00F212DD"/>
    <w:rsid w:val="00F21A7C"/>
    <w:rsid w:val="00F22ABA"/>
    <w:rsid w:val="00F36B12"/>
    <w:rsid w:val="00F43799"/>
    <w:rsid w:val="00F51EDC"/>
    <w:rsid w:val="00F53948"/>
    <w:rsid w:val="00F5574E"/>
    <w:rsid w:val="00F60F9F"/>
    <w:rsid w:val="00F628A2"/>
    <w:rsid w:val="00F634FB"/>
    <w:rsid w:val="00F64F08"/>
    <w:rsid w:val="00F65BDD"/>
    <w:rsid w:val="00F70055"/>
    <w:rsid w:val="00F7022A"/>
    <w:rsid w:val="00F734F5"/>
    <w:rsid w:val="00F73890"/>
    <w:rsid w:val="00F73B5B"/>
    <w:rsid w:val="00F87578"/>
    <w:rsid w:val="00F91F5A"/>
    <w:rsid w:val="00F966B1"/>
    <w:rsid w:val="00F97D48"/>
    <w:rsid w:val="00FA0311"/>
    <w:rsid w:val="00FA051F"/>
    <w:rsid w:val="00FA3652"/>
    <w:rsid w:val="00FA690E"/>
    <w:rsid w:val="00FC00D4"/>
    <w:rsid w:val="00FC0FC7"/>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2BDA2"/>
  <w15:docId w15:val="{746C4989-8E6E-45D8-BE81-865DB9A9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1B"/>
    <w:pPr>
      <w:spacing w:before="160" w:after="100"/>
    </w:pPr>
    <w:rPr>
      <w:spacing w:val="2"/>
    </w:rPr>
  </w:style>
  <w:style w:type="paragraph" w:styleId="Heading1">
    <w:name w:val="heading 1"/>
    <w:next w:val="Normal"/>
    <w:link w:val="Heading1Char"/>
    <w:qFormat/>
    <w:rsid w:val="00C45E1B"/>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45E1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45E1B"/>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C45E1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45E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45E1B"/>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C45E1B"/>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45E1B"/>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45E1B"/>
    <w:pPr>
      <w:tabs>
        <w:tab w:val="right" w:leader="dot" w:pos="9000"/>
      </w:tabs>
      <w:ind w:right="432"/>
    </w:pPr>
    <w:rPr>
      <w:sz w:val="24"/>
      <w:szCs w:val="24"/>
    </w:rPr>
  </w:style>
  <w:style w:type="paragraph" w:styleId="TOC2">
    <w:name w:val="toc 2"/>
    <w:next w:val="Normal"/>
    <w:uiPriority w:val="39"/>
    <w:rsid w:val="00C45E1B"/>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45E1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806673"/>
    <w:pPr>
      <w:spacing w:before="60" w:after="60" w:line="240" w:lineRule="auto"/>
    </w:pPr>
    <w:rPr>
      <w:sz w:val="16"/>
    </w:rPr>
  </w:style>
  <w:style w:type="paragraph" w:styleId="Index2">
    <w:name w:val="index 2"/>
    <w:basedOn w:val="Normal"/>
    <w:next w:val="Normal"/>
    <w:uiPriority w:val="99"/>
    <w:semiHidden/>
    <w:rsid w:val="00C45E1B"/>
    <w:pPr>
      <w:spacing w:after="0" w:line="240" w:lineRule="auto"/>
      <w:ind w:left="216"/>
    </w:pPr>
    <w:rPr>
      <w:sz w:val="16"/>
      <w:szCs w:val="16"/>
    </w:rPr>
  </w:style>
  <w:style w:type="character" w:styleId="Hyperlink">
    <w:name w:val="Hyperlink"/>
    <w:basedOn w:val="DefaultParagraphFont"/>
    <w:uiPriority w:val="99"/>
    <w:rsid w:val="00C45E1B"/>
    <w:rPr>
      <w:color w:val="53565A" w:themeColor="hyperlink"/>
      <w:u w:val="none"/>
    </w:rPr>
  </w:style>
  <w:style w:type="character" w:customStyle="1" w:styleId="Heading1Char">
    <w:name w:val="Heading 1 Char"/>
    <w:basedOn w:val="DefaultParagraphFont"/>
    <w:link w:val="Heading1"/>
    <w:rsid w:val="00C45E1B"/>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45E1B"/>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C45E1B"/>
    <w:p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C45E1B"/>
    <w:pPr>
      <w:numPr>
        <w:ilvl w:val="1"/>
      </w:numPr>
    </w:pPr>
  </w:style>
  <w:style w:type="paragraph" w:customStyle="1" w:styleId="Bulletindent">
    <w:name w:val="Bullet indent"/>
    <w:basedOn w:val="Bullet2"/>
    <w:uiPriority w:val="9"/>
    <w:qFormat/>
    <w:rsid w:val="00C45E1B"/>
    <w:pPr>
      <w:numPr>
        <w:ilvl w:val="2"/>
      </w:numPr>
    </w:pPr>
  </w:style>
  <w:style w:type="paragraph" w:customStyle="1" w:styleId="Heading1numbered">
    <w:name w:val="Heading 1 numbered"/>
    <w:basedOn w:val="Heading1"/>
    <w:next w:val="NormalIndent"/>
    <w:uiPriority w:val="8"/>
    <w:qFormat/>
    <w:rsid w:val="00C45E1B"/>
    <w:pPr>
      <w:numPr>
        <w:ilvl w:val="2"/>
        <w:numId w:val="2"/>
      </w:numPr>
    </w:pPr>
  </w:style>
  <w:style w:type="paragraph" w:customStyle="1" w:styleId="Heading2numbered">
    <w:name w:val="Heading 2 numbered"/>
    <w:basedOn w:val="Heading2"/>
    <w:next w:val="NormalIndent"/>
    <w:uiPriority w:val="8"/>
    <w:qFormat/>
    <w:rsid w:val="00C45E1B"/>
    <w:pPr>
      <w:numPr>
        <w:ilvl w:val="3"/>
        <w:numId w:val="2"/>
      </w:numPr>
    </w:pPr>
  </w:style>
  <w:style w:type="paragraph" w:customStyle="1" w:styleId="Heading3numbered">
    <w:name w:val="Heading 3 numbered"/>
    <w:basedOn w:val="Heading3"/>
    <w:next w:val="NormalIndent"/>
    <w:uiPriority w:val="8"/>
    <w:qFormat/>
    <w:rsid w:val="00C45E1B"/>
    <w:pPr>
      <w:numPr>
        <w:ilvl w:val="4"/>
        <w:numId w:val="2"/>
      </w:numPr>
    </w:pPr>
  </w:style>
  <w:style w:type="character" w:customStyle="1" w:styleId="Heading3Char">
    <w:name w:val="Heading 3 Char"/>
    <w:basedOn w:val="DefaultParagraphFont"/>
    <w:link w:val="Heading3"/>
    <w:rsid w:val="00C45E1B"/>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806673"/>
    <w:pPr>
      <w:numPr>
        <w:ilvl w:val="5"/>
        <w:numId w:val="2"/>
      </w:numPr>
    </w:pPr>
  </w:style>
  <w:style w:type="character" w:customStyle="1" w:styleId="Heading4Char">
    <w:name w:val="Heading 4 Char"/>
    <w:basedOn w:val="DefaultParagraphFont"/>
    <w:link w:val="Heading4"/>
    <w:rsid w:val="00C45E1B"/>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806673"/>
    <w:pPr>
      <w:spacing w:line="252" w:lineRule="auto"/>
      <w:ind w:left="1022"/>
    </w:pPr>
  </w:style>
  <w:style w:type="paragraph" w:customStyle="1" w:styleId="NoteNormal">
    <w:name w:val="Note Normal"/>
    <w:basedOn w:val="Normal"/>
    <w:rsid w:val="00C45E1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45E1B"/>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C45E1B"/>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C45E1B"/>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C45E1B"/>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C45E1B"/>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C45E1B"/>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C4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B"/>
    <w:rPr>
      <w:rFonts w:ascii="Tahoma" w:hAnsi="Tahoma" w:cs="Tahoma"/>
      <w:spacing w:val="2"/>
      <w:sz w:val="16"/>
      <w:szCs w:val="16"/>
    </w:rPr>
  </w:style>
  <w:style w:type="paragraph" w:customStyle="1" w:styleId="Bulletindent2">
    <w:name w:val="Bullet indent 2"/>
    <w:basedOn w:val="Normal"/>
    <w:uiPriority w:val="9"/>
    <w:qFormat/>
    <w:rsid w:val="00806673"/>
    <w:pPr>
      <w:numPr>
        <w:ilvl w:val="3"/>
        <w:numId w:val="1"/>
      </w:numPr>
      <w:tabs>
        <w:tab w:val="clear" w:pos="1512"/>
        <w:tab w:val="num" w:pos="1872"/>
      </w:tabs>
      <w:spacing w:before="60" w:after="60"/>
      <w:ind w:left="1872"/>
      <w:contextualSpacing/>
    </w:pPr>
  </w:style>
  <w:style w:type="paragraph" w:styleId="IndexHeading">
    <w:name w:val="index heading"/>
    <w:basedOn w:val="Normal"/>
    <w:next w:val="Index1"/>
    <w:uiPriority w:val="99"/>
    <w:semiHidden/>
    <w:rsid w:val="00C45E1B"/>
    <w:rPr>
      <w:rFonts w:asciiTheme="majorHAnsi" w:eastAsiaTheme="majorEastAsia" w:hAnsiTheme="majorHAnsi" w:cstheme="majorBidi"/>
      <w:b/>
      <w:bCs/>
    </w:rPr>
  </w:style>
  <w:style w:type="paragraph" w:styleId="Header">
    <w:name w:val="header"/>
    <w:basedOn w:val="Normal"/>
    <w:link w:val="HeaderChar"/>
    <w:uiPriority w:val="99"/>
    <w:semiHidden/>
    <w:rsid w:val="00C45E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5E1B"/>
    <w:rPr>
      <w:spacing w:val="2"/>
    </w:rPr>
  </w:style>
  <w:style w:type="paragraph" w:styleId="Footer">
    <w:name w:val="footer"/>
    <w:basedOn w:val="Normal"/>
    <w:link w:val="FooterChar"/>
    <w:uiPriority w:val="24"/>
    <w:rsid w:val="00C45E1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45E1B"/>
    <w:rPr>
      <w:noProof/>
      <w:spacing w:val="2"/>
      <w:sz w:val="18"/>
      <w:szCs w:val="18"/>
    </w:rPr>
  </w:style>
  <w:style w:type="character" w:styleId="PageNumber">
    <w:name w:val="page number"/>
    <w:uiPriority w:val="49"/>
    <w:semiHidden/>
    <w:rsid w:val="00C45E1B"/>
    <w:rPr>
      <w:rFonts w:asciiTheme="minorHAnsi" w:hAnsiTheme="minorHAnsi"/>
      <w:b w:val="0"/>
      <w:color w:val="000000" w:themeColor="text1"/>
    </w:rPr>
  </w:style>
  <w:style w:type="paragraph" w:styleId="TOCHeading">
    <w:name w:val="TOC Heading"/>
    <w:basedOn w:val="Heading1"/>
    <w:next w:val="Normal"/>
    <w:uiPriority w:val="39"/>
    <w:rsid w:val="00C45E1B"/>
    <w:pPr>
      <w:spacing w:before="480" w:after="720"/>
      <w:outlineLvl w:val="9"/>
    </w:pPr>
    <w:rPr>
      <w:spacing w:val="2"/>
    </w:rPr>
  </w:style>
  <w:style w:type="paragraph" w:customStyle="1" w:styleId="NormalTight">
    <w:name w:val="Normal Tight"/>
    <w:uiPriority w:val="99"/>
    <w:rsid w:val="00C45E1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45E1B"/>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45E1B"/>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45E1B"/>
    <w:pPr>
      <w:spacing w:before="5800"/>
      <w:ind w:right="1382"/>
    </w:pPr>
  </w:style>
  <w:style w:type="paragraph" w:styleId="TOC4">
    <w:name w:val="toc 4"/>
    <w:basedOn w:val="TOC1"/>
    <w:next w:val="Normal"/>
    <w:uiPriority w:val="39"/>
    <w:rsid w:val="00C45E1B"/>
    <w:pPr>
      <w:ind w:left="450" w:hanging="450"/>
    </w:pPr>
    <w:rPr>
      <w:noProof/>
      <w:lang w:eastAsia="en-US"/>
    </w:rPr>
  </w:style>
  <w:style w:type="paragraph" w:styleId="TOC5">
    <w:name w:val="toc 5"/>
    <w:basedOn w:val="TOC2"/>
    <w:next w:val="Normal"/>
    <w:uiPriority w:val="39"/>
    <w:rsid w:val="00C45E1B"/>
    <w:pPr>
      <w:ind w:left="1080" w:hanging="634"/>
    </w:pPr>
    <w:rPr>
      <w:lang w:eastAsia="en-US"/>
    </w:rPr>
  </w:style>
  <w:style w:type="paragraph" w:styleId="TOC6">
    <w:name w:val="toc 6"/>
    <w:basedOn w:val="TOC3"/>
    <w:next w:val="Normal"/>
    <w:uiPriority w:val="39"/>
    <w:rsid w:val="00C45E1B"/>
    <w:pPr>
      <w:ind w:left="1800" w:hanging="720"/>
    </w:pPr>
    <w:rPr>
      <w:lang w:eastAsia="en-US"/>
    </w:rPr>
  </w:style>
  <w:style w:type="table" w:customStyle="1" w:styleId="DTFtexttable">
    <w:name w:val="DTF text table"/>
    <w:basedOn w:val="TableGrid"/>
    <w:uiPriority w:val="99"/>
    <w:rsid w:val="0080667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45E1B"/>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C45E1B"/>
    <w:pPr>
      <w:spacing w:before="60" w:after="60" w:line="264" w:lineRule="auto"/>
    </w:pPr>
    <w:rPr>
      <w:color w:val="000000" w:themeColor="text1"/>
      <w:sz w:val="17"/>
    </w:rPr>
  </w:style>
  <w:style w:type="paragraph" w:customStyle="1" w:styleId="Tabletextright">
    <w:name w:val="Table text right"/>
    <w:basedOn w:val="Tabletext"/>
    <w:uiPriority w:val="5"/>
    <w:qFormat/>
    <w:rsid w:val="00C45E1B"/>
    <w:pPr>
      <w:jc w:val="right"/>
    </w:pPr>
  </w:style>
  <w:style w:type="paragraph" w:customStyle="1" w:styleId="Listnumindent2">
    <w:name w:val="List num indent 2"/>
    <w:basedOn w:val="Normal"/>
    <w:uiPriority w:val="9"/>
    <w:qFormat/>
    <w:rsid w:val="00C45E1B"/>
    <w:pPr>
      <w:numPr>
        <w:ilvl w:val="7"/>
        <w:numId w:val="2"/>
      </w:numPr>
      <w:spacing w:before="100"/>
      <w:contextualSpacing/>
    </w:pPr>
  </w:style>
  <w:style w:type="paragraph" w:customStyle="1" w:styleId="Listnumindent">
    <w:name w:val="List num indent"/>
    <w:basedOn w:val="Normal"/>
    <w:uiPriority w:val="9"/>
    <w:qFormat/>
    <w:rsid w:val="003956A5"/>
    <w:pPr>
      <w:numPr>
        <w:ilvl w:val="6"/>
        <w:numId w:val="2"/>
      </w:numPr>
      <w:spacing w:before="60" w:after="60" w:line="252" w:lineRule="auto"/>
    </w:pPr>
  </w:style>
  <w:style w:type="paragraph" w:customStyle="1" w:styleId="Listnum">
    <w:name w:val="List num"/>
    <w:basedOn w:val="Normal"/>
    <w:uiPriority w:val="2"/>
    <w:qFormat/>
    <w:rsid w:val="00C45E1B"/>
    <w:pPr>
      <w:numPr>
        <w:numId w:val="2"/>
      </w:numPr>
    </w:pPr>
  </w:style>
  <w:style w:type="paragraph" w:customStyle="1" w:styleId="Listnum2">
    <w:name w:val="List num 2"/>
    <w:basedOn w:val="Normal"/>
    <w:uiPriority w:val="2"/>
    <w:qFormat/>
    <w:rsid w:val="00C45E1B"/>
    <w:pPr>
      <w:numPr>
        <w:ilvl w:val="1"/>
        <w:numId w:val="2"/>
      </w:numPr>
    </w:pPr>
  </w:style>
  <w:style w:type="paragraph" w:customStyle="1" w:styleId="Tabletextcentred">
    <w:name w:val="Table text centred"/>
    <w:basedOn w:val="Tabletext"/>
    <w:uiPriority w:val="5"/>
    <w:qFormat/>
    <w:rsid w:val="00C45E1B"/>
    <w:pPr>
      <w:jc w:val="center"/>
    </w:pPr>
  </w:style>
  <w:style w:type="paragraph" w:customStyle="1" w:styleId="Tableheader">
    <w:name w:val="Table header"/>
    <w:basedOn w:val="Tabletext"/>
    <w:uiPriority w:val="5"/>
    <w:qFormat/>
    <w:rsid w:val="00C45E1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C45E1B"/>
    <w:pPr>
      <w:numPr>
        <w:numId w:val="3"/>
      </w:numPr>
      <w:ind w:left="289" w:hanging="289"/>
      <w:contextualSpacing/>
    </w:pPr>
  </w:style>
  <w:style w:type="paragraph" w:customStyle="1" w:styleId="Tabledash">
    <w:name w:val="Table dash"/>
    <w:basedOn w:val="Tablebullet"/>
    <w:uiPriority w:val="6"/>
    <w:rsid w:val="00C45E1B"/>
    <w:pPr>
      <w:numPr>
        <w:ilvl w:val="1"/>
      </w:numPr>
    </w:pPr>
  </w:style>
  <w:style w:type="paragraph" w:customStyle="1" w:styleId="Tabletextindent">
    <w:name w:val="Table text indent"/>
    <w:basedOn w:val="Tabletext"/>
    <w:uiPriority w:val="5"/>
    <w:qFormat/>
    <w:rsid w:val="00C45E1B"/>
    <w:pPr>
      <w:ind w:left="288"/>
    </w:pPr>
  </w:style>
  <w:style w:type="paragraph" w:styleId="ListParagraph">
    <w:name w:val="List Paragraph"/>
    <w:basedOn w:val="Normal"/>
    <w:uiPriority w:val="34"/>
    <w:semiHidden/>
    <w:qFormat/>
    <w:rsid w:val="00C45E1B"/>
    <w:pPr>
      <w:ind w:left="720"/>
      <w:contextualSpacing/>
    </w:pPr>
  </w:style>
  <w:style w:type="paragraph" w:customStyle="1" w:styleId="Numpara">
    <w:name w:val="Num para"/>
    <w:basedOn w:val="ListParagraph"/>
    <w:uiPriority w:val="2"/>
    <w:qFormat/>
    <w:rsid w:val="00C45E1B"/>
    <w:pPr>
      <w:numPr>
        <w:numId w:val="4"/>
      </w:numPr>
      <w:tabs>
        <w:tab w:val="left" w:pos="540"/>
      </w:tabs>
      <w:ind w:left="504" w:hanging="504"/>
    </w:pPr>
  </w:style>
  <w:style w:type="paragraph" w:styleId="FootnoteText">
    <w:name w:val="footnote text"/>
    <w:basedOn w:val="Normal"/>
    <w:link w:val="FootnoteTextChar"/>
    <w:uiPriority w:val="99"/>
    <w:semiHidden/>
    <w:rsid w:val="00C45E1B"/>
    <w:pPr>
      <w:spacing w:before="0" w:after="0" w:line="240" w:lineRule="auto"/>
    </w:pPr>
    <w:rPr>
      <w:sz w:val="17"/>
    </w:rPr>
  </w:style>
  <w:style w:type="character" w:customStyle="1" w:styleId="FootnoteTextChar">
    <w:name w:val="Footnote Text Char"/>
    <w:basedOn w:val="DefaultParagraphFont"/>
    <w:link w:val="FootnoteText"/>
    <w:uiPriority w:val="99"/>
    <w:semiHidden/>
    <w:rsid w:val="00C45E1B"/>
    <w:rPr>
      <w:spacing w:val="2"/>
      <w:sz w:val="17"/>
    </w:rPr>
  </w:style>
  <w:style w:type="character" w:styleId="FootnoteReference">
    <w:name w:val="footnote reference"/>
    <w:basedOn w:val="DefaultParagraphFont"/>
    <w:uiPriority w:val="99"/>
    <w:semiHidden/>
    <w:rsid w:val="00C45E1B"/>
    <w:rPr>
      <w:vertAlign w:val="superscript"/>
    </w:rPr>
  </w:style>
  <w:style w:type="table" w:customStyle="1" w:styleId="DTFtexttableindent">
    <w:name w:val="DTF text table indent"/>
    <w:basedOn w:val="DTFtexttable"/>
    <w:uiPriority w:val="99"/>
    <w:rsid w:val="00806673"/>
    <w:pPr>
      <w:spacing w:after="0" w:line="240" w:lineRule="auto"/>
    </w:pPr>
    <w:tblPr>
      <w:tblInd w:w="965"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C45E1B"/>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C45E1B"/>
    <w:pPr>
      <w:numPr>
        <w:ilvl w:val="8"/>
        <w:numId w:val="2"/>
      </w:numPr>
      <w:tabs>
        <w:tab w:val="clear" w:pos="540"/>
      </w:tabs>
    </w:pPr>
  </w:style>
  <w:style w:type="paragraph" w:customStyle="1" w:styleId="NoteNormalindent">
    <w:name w:val="Note Normal indent"/>
    <w:basedOn w:val="NoteNormal"/>
    <w:uiPriority w:val="9"/>
    <w:rsid w:val="00C45E1B"/>
    <w:pPr>
      <w:ind w:left="792"/>
    </w:pPr>
  </w:style>
  <w:style w:type="paragraph" w:customStyle="1" w:styleId="Tablenum1">
    <w:name w:val="Table num 1"/>
    <w:basedOn w:val="Normal"/>
    <w:uiPriority w:val="6"/>
    <w:rsid w:val="00C45E1B"/>
    <w:pPr>
      <w:numPr>
        <w:ilvl w:val="2"/>
        <w:numId w:val="3"/>
      </w:numPr>
      <w:spacing w:before="60" w:after="60"/>
    </w:pPr>
    <w:rPr>
      <w:sz w:val="17"/>
    </w:rPr>
  </w:style>
  <w:style w:type="paragraph" w:customStyle="1" w:styleId="Tablenum2">
    <w:name w:val="Table num 2"/>
    <w:basedOn w:val="Normal"/>
    <w:uiPriority w:val="6"/>
    <w:rsid w:val="00C45E1B"/>
    <w:pPr>
      <w:numPr>
        <w:ilvl w:val="3"/>
        <w:numId w:val="3"/>
      </w:numPr>
      <w:spacing w:before="60" w:after="60"/>
    </w:pPr>
    <w:rPr>
      <w:sz w:val="17"/>
    </w:rPr>
  </w:style>
  <w:style w:type="paragraph" w:styleId="Caption">
    <w:name w:val="caption"/>
    <w:basedOn w:val="Normal"/>
    <w:next w:val="Normal"/>
    <w:uiPriority w:val="35"/>
    <w:rsid w:val="00C45E1B"/>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806673"/>
    <w:pPr>
      <w:tabs>
        <w:tab w:val="left" w:pos="1080"/>
      </w:tabs>
      <w:spacing w:before="160" w:after="100"/>
      <w:ind w:left="1022"/>
    </w:pPr>
    <w:rPr>
      <w:b/>
      <w:bCs/>
      <w:color w:val="0063A6" w:themeColor="accent1"/>
      <w:spacing w:val="2"/>
      <w:sz w:val="18"/>
      <w:szCs w:val="18"/>
    </w:rPr>
  </w:style>
  <w:style w:type="character" w:styleId="PlaceholderText">
    <w:name w:val="Placeholder Text"/>
    <w:basedOn w:val="DefaultParagraphFont"/>
    <w:uiPriority w:val="99"/>
    <w:semiHidden/>
    <w:rsid w:val="00C45E1B"/>
    <w:rPr>
      <w:color w:val="808080"/>
    </w:rPr>
  </w:style>
  <w:style w:type="paragraph" w:customStyle="1" w:styleId="TableText0">
    <w:name w:val="Table Text"/>
    <w:basedOn w:val="Normal"/>
    <w:uiPriority w:val="15"/>
    <w:qFormat/>
    <w:rsid w:val="004A308B"/>
    <w:pPr>
      <w:spacing w:before="20" w:after="20" w:line="240" w:lineRule="auto"/>
    </w:pPr>
    <w:rPr>
      <w:rFonts w:ascii="Calibri" w:eastAsia="Times New Roman" w:hAnsi="Calibri" w:cs="Calibri"/>
      <w:spacing w:val="0"/>
      <w:szCs w:val="22"/>
    </w:rPr>
  </w:style>
  <w:style w:type="paragraph" w:styleId="Date">
    <w:name w:val="Date"/>
    <w:basedOn w:val="Normal"/>
    <w:next w:val="Normal"/>
    <w:link w:val="DateChar"/>
    <w:uiPriority w:val="49"/>
    <w:semiHidden/>
    <w:rsid w:val="00C35789"/>
    <w:pPr>
      <w:spacing w:before="100" w:line="240" w:lineRule="auto"/>
      <w:ind w:left="1411"/>
    </w:pPr>
    <w:rPr>
      <w:rFonts w:ascii="Calibri" w:eastAsia="Times New Roman" w:hAnsi="Calibri" w:cs="Calibri"/>
      <w:spacing w:val="0"/>
      <w:sz w:val="22"/>
      <w:szCs w:val="22"/>
    </w:rPr>
  </w:style>
  <w:style w:type="paragraph" w:customStyle="1" w:styleId="CaptionTable">
    <w:name w:val="Caption Table"/>
    <w:basedOn w:val="Normal"/>
    <w:uiPriority w:val="14"/>
    <w:rsid w:val="00973D41"/>
    <w:pPr>
      <w:spacing w:before="100" w:line="240" w:lineRule="auto"/>
      <w:ind w:left="794"/>
    </w:pPr>
    <w:rPr>
      <w:rFonts w:ascii="Calibri" w:eastAsia="Times New Roman" w:hAnsi="Calibri" w:cs="Calibri"/>
      <w:b/>
      <w:spacing w:val="0"/>
      <w:sz w:val="22"/>
      <w:szCs w:val="22"/>
    </w:rPr>
  </w:style>
  <w:style w:type="character" w:customStyle="1" w:styleId="DateChar">
    <w:name w:val="Date Char"/>
    <w:basedOn w:val="DefaultParagraphFont"/>
    <w:link w:val="Date"/>
    <w:uiPriority w:val="49"/>
    <w:semiHidden/>
    <w:rsid w:val="00C35789"/>
    <w:rPr>
      <w:rFonts w:ascii="Calibri" w:eastAsia="Times New Roman" w:hAnsi="Calibri" w:cs="Calibri"/>
      <w:sz w:val="22"/>
      <w:szCs w:val="22"/>
    </w:rPr>
  </w:style>
  <w:style w:type="paragraph" w:customStyle="1" w:styleId="TableBullet0">
    <w:name w:val="Table Bullet"/>
    <w:basedOn w:val="TableText0"/>
    <w:uiPriority w:val="10"/>
    <w:qFormat/>
    <w:rsid w:val="00C35789"/>
    <w:pPr>
      <w:tabs>
        <w:tab w:val="num" w:pos="227"/>
      </w:tabs>
      <w:spacing w:before="0" w:after="0"/>
      <w:ind w:left="227" w:hanging="227"/>
    </w:pPr>
  </w:style>
  <w:style w:type="paragraph" w:customStyle="1" w:styleId="NormalIndentshaded">
    <w:name w:val="Normal Indent shaded"/>
    <w:basedOn w:val="NormalIndent"/>
    <w:uiPriority w:val="9"/>
    <w:qFormat/>
    <w:rsid w:val="00806673"/>
    <w:pPr>
      <w:shd w:val="clear" w:color="auto" w:fill="E3EBF4" w:themeFill="accent3" w:themeFillTint="33"/>
      <w:spacing w:before="100"/>
    </w:pPr>
  </w:style>
  <w:style w:type="paragraph" w:customStyle="1" w:styleId="TableBulletDash">
    <w:name w:val="Table Bullet Dash"/>
    <w:basedOn w:val="Normal"/>
    <w:uiPriority w:val="10"/>
    <w:rsid w:val="00C35789"/>
    <w:pPr>
      <w:tabs>
        <w:tab w:val="num" w:pos="454"/>
      </w:tabs>
      <w:spacing w:before="0" w:after="0" w:line="240" w:lineRule="auto"/>
      <w:ind w:left="454" w:hanging="227"/>
    </w:pPr>
    <w:rPr>
      <w:rFonts w:ascii="Calibri" w:eastAsia="Times New Roman" w:hAnsi="Calibri" w:cs="Calibri"/>
      <w:spacing w:val="0"/>
    </w:rPr>
  </w:style>
  <w:style w:type="paragraph" w:customStyle="1" w:styleId="TableHeader0">
    <w:name w:val="Table Header"/>
    <w:basedOn w:val="TableText0"/>
    <w:uiPriority w:val="15"/>
    <w:qFormat/>
    <w:rsid w:val="00C35789"/>
    <w:pPr>
      <w:keepNext/>
      <w:spacing w:before="40" w:after="40"/>
    </w:pPr>
    <w:rPr>
      <w:color w:val="333333"/>
      <w:sz w:val="24"/>
    </w:rPr>
  </w:style>
  <w:style w:type="paragraph" w:styleId="ListNumber">
    <w:name w:val="List Number"/>
    <w:basedOn w:val="Normal"/>
    <w:uiPriority w:val="7"/>
    <w:qFormat/>
    <w:rsid w:val="00E04AAE"/>
    <w:pPr>
      <w:numPr>
        <w:numId w:val="6"/>
      </w:numPr>
      <w:spacing w:before="100"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rsid w:val="00E04AAE"/>
    <w:pPr>
      <w:numPr>
        <w:ilvl w:val="1"/>
        <w:numId w:val="6"/>
      </w:numPr>
      <w:spacing w:before="100" w:line="240" w:lineRule="auto"/>
      <w:contextualSpacing/>
    </w:pPr>
    <w:rPr>
      <w:rFonts w:ascii="Calibri" w:eastAsia="Times New Roman" w:hAnsi="Calibri" w:cs="Calibri"/>
      <w:spacing w:val="0"/>
      <w:sz w:val="22"/>
      <w:szCs w:val="22"/>
    </w:rPr>
  </w:style>
  <w:style w:type="paragraph" w:styleId="ListNumber3">
    <w:name w:val="List Number 3"/>
    <w:basedOn w:val="Normal"/>
    <w:uiPriority w:val="7"/>
    <w:rsid w:val="00E04AAE"/>
    <w:pPr>
      <w:numPr>
        <w:ilvl w:val="2"/>
        <w:numId w:val="6"/>
      </w:numPr>
      <w:spacing w:before="100" w:line="240" w:lineRule="auto"/>
      <w:contextualSpacing/>
    </w:pPr>
    <w:rPr>
      <w:rFonts w:ascii="Calibri" w:eastAsia="Times New Roman" w:hAnsi="Calibri" w:cs="Calibri"/>
      <w:spacing w:val="0"/>
      <w:sz w:val="22"/>
      <w:szCs w:val="22"/>
    </w:rPr>
  </w:style>
  <w:style w:type="paragraph" w:styleId="ListBullet3">
    <w:name w:val="List Bullet 3"/>
    <w:basedOn w:val="Normal"/>
    <w:uiPriority w:val="99"/>
    <w:semiHidden/>
    <w:unhideWhenUsed/>
    <w:rsid w:val="00E04AAE"/>
    <w:pPr>
      <w:numPr>
        <w:numId w:val="7"/>
      </w:numPr>
      <w:spacing w:before="100" w:line="240" w:lineRule="auto"/>
      <w:contextualSpacing/>
    </w:pPr>
    <w:rPr>
      <w:rFonts w:ascii="Calibri" w:eastAsia="Times New Roman" w:hAnsi="Calibri" w:cs="Calibri"/>
      <w:spacing w:val="0"/>
      <w:sz w:val="22"/>
      <w:szCs w:val="22"/>
    </w:rPr>
  </w:style>
  <w:style w:type="paragraph" w:customStyle="1" w:styleId="Bullet3">
    <w:name w:val="Bullet 3"/>
    <w:basedOn w:val="Bullet2"/>
    <w:uiPriority w:val="11"/>
    <w:rsid w:val="00E04AAE"/>
    <w:pPr>
      <w:numPr>
        <w:ilvl w:val="0"/>
      </w:numPr>
      <w:tabs>
        <w:tab w:val="num" w:pos="1644"/>
      </w:tabs>
      <w:spacing w:before="80" w:after="80"/>
      <w:ind w:left="1644" w:hanging="283"/>
      <w:contextualSpacing w:val="0"/>
    </w:pPr>
    <w:rPr>
      <w:rFonts w:ascii="Calibri" w:hAnsi="Calibri"/>
      <w:spacing w:val="0"/>
      <w:sz w:val="22"/>
      <w:szCs w:val="22"/>
    </w:rPr>
  </w:style>
  <w:style w:type="paragraph" w:styleId="Index3">
    <w:name w:val="index 3"/>
    <w:basedOn w:val="Normal"/>
    <w:next w:val="Normal"/>
    <w:autoRedefine/>
    <w:uiPriority w:val="99"/>
    <w:semiHidden/>
    <w:rsid w:val="00F21A7C"/>
    <w:pPr>
      <w:spacing w:before="0" w:after="0"/>
      <w:ind w:left="600" w:hanging="200"/>
    </w:pPr>
    <w:rPr>
      <w:rFonts w:cstheme="minorHAnsi"/>
      <w:sz w:val="18"/>
      <w:szCs w:val="18"/>
    </w:rPr>
  </w:style>
  <w:style w:type="paragraph" w:styleId="Index4">
    <w:name w:val="index 4"/>
    <w:basedOn w:val="Normal"/>
    <w:next w:val="Normal"/>
    <w:autoRedefine/>
    <w:uiPriority w:val="99"/>
    <w:semiHidden/>
    <w:rsid w:val="00F21A7C"/>
    <w:pPr>
      <w:spacing w:before="0" w:after="0"/>
      <w:ind w:left="800" w:hanging="200"/>
    </w:pPr>
    <w:rPr>
      <w:rFonts w:cstheme="minorHAnsi"/>
      <w:sz w:val="18"/>
      <w:szCs w:val="18"/>
    </w:rPr>
  </w:style>
  <w:style w:type="paragraph" w:styleId="Index5">
    <w:name w:val="index 5"/>
    <w:basedOn w:val="Normal"/>
    <w:next w:val="Normal"/>
    <w:autoRedefine/>
    <w:uiPriority w:val="99"/>
    <w:semiHidden/>
    <w:rsid w:val="00F21A7C"/>
    <w:pPr>
      <w:spacing w:before="0" w:after="0"/>
      <w:ind w:left="1000" w:hanging="200"/>
    </w:pPr>
    <w:rPr>
      <w:rFonts w:cstheme="minorHAnsi"/>
      <w:sz w:val="18"/>
      <w:szCs w:val="18"/>
    </w:rPr>
  </w:style>
  <w:style w:type="paragraph" w:styleId="Index6">
    <w:name w:val="index 6"/>
    <w:basedOn w:val="Normal"/>
    <w:next w:val="Normal"/>
    <w:autoRedefine/>
    <w:uiPriority w:val="99"/>
    <w:semiHidden/>
    <w:rsid w:val="00F21A7C"/>
    <w:pPr>
      <w:spacing w:before="0" w:after="0"/>
      <w:ind w:left="1200" w:hanging="200"/>
    </w:pPr>
    <w:rPr>
      <w:rFonts w:cstheme="minorHAnsi"/>
      <w:sz w:val="18"/>
      <w:szCs w:val="18"/>
    </w:rPr>
  </w:style>
  <w:style w:type="paragraph" w:styleId="Index7">
    <w:name w:val="index 7"/>
    <w:basedOn w:val="Normal"/>
    <w:next w:val="Normal"/>
    <w:autoRedefine/>
    <w:uiPriority w:val="99"/>
    <w:semiHidden/>
    <w:rsid w:val="00F21A7C"/>
    <w:pPr>
      <w:spacing w:before="0" w:after="0"/>
      <w:ind w:left="1400" w:hanging="200"/>
    </w:pPr>
    <w:rPr>
      <w:rFonts w:cstheme="minorHAnsi"/>
      <w:sz w:val="18"/>
      <w:szCs w:val="18"/>
    </w:rPr>
  </w:style>
  <w:style w:type="paragraph" w:styleId="Index8">
    <w:name w:val="index 8"/>
    <w:basedOn w:val="Normal"/>
    <w:next w:val="Normal"/>
    <w:autoRedefine/>
    <w:uiPriority w:val="99"/>
    <w:semiHidden/>
    <w:rsid w:val="00F21A7C"/>
    <w:pPr>
      <w:spacing w:before="0" w:after="0"/>
      <w:ind w:left="1600" w:hanging="200"/>
    </w:pPr>
    <w:rPr>
      <w:rFonts w:cstheme="minorHAnsi"/>
      <w:sz w:val="18"/>
      <w:szCs w:val="18"/>
    </w:rPr>
  </w:style>
  <w:style w:type="paragraph" w:styleId="Index9">
    <w:name w:val="index 9"/>
    <w:basedOn w:val="Normal"/>
    <w:next w:val="Normal"/>
    <w:autoRedefine/>
    <w:uiPriority w:val="99"/>
    <w:semiHidden/>
    <w:rsid w:val="00F21A7C"/>
    <w:pPr>
      <w:spacing w:before="0" w:after="0"/>
      <w:ind w:left="1800" w:hanging="200"/>
    </w:pPr>
    <w:rPr>
      <w:rFonts w:cstheme="minorHAnsi"/>
      <w:sz w:val="18"/>
      <w:szCs w:val="18"/>
    </w:rPr>
  </w:style>
  <w:style w:type="character" w:styleId="CommentReference">
    <w:name w:val="annotation reference"/>
    <w:basedOn w:val="DefaultParagraphFont"/>
    <w:uiPriority w:val="99"/>
    <w:semiHidden/>
    <w:unhideWhenUsed/>
    <w:rsid w:val="008D0984"/>
    <w:rPr>
      <w:sz w:val="16"/>
      <w:szCs w:val="16"/>
    </w:rPr>
  </w:style>
  <w:style w:type="paragraph" w:styleId="CommentText">
    <w:name w:val="annotation text"/>
    <w:basedOn w:val="Normal"/>
    <w:link w:val="CommentTextChar"/>
    <w:uiPriority w:val="99"/>
    <w:semiHidden/>
    <w:unhideWhenUsed/>
    <w:rsid w:val="008D0984"/>
    <w:pPr>
      <w:spacing w:line="240" w:lineRule="auto"/>
    </w:pPr>
  </w:style>
  <w:style w:type="character" w:customStyle="1" w:styleId="CommentTextChar">
    <w:name w:val="Comment Text Char"/>
    <w:basedOn w:val="DefaultParagraphFont"/>
    <w:link w:val="CommentText"/>
    <w:uiPriority w:val="99"/>
    <w:semiHidden/>
    <w:rsid w:val="008D0984"/>
    <w:rPr>
      <w:spacing w:val="2"/>
    </w:rPr>
  </w:style>
  <w:style w:type="paragraph" w:styleId="CommentSubject">
    <w:name w:val="annotation subject"/>
    <w:basedOn w:val="CommentText"/>
    <w:next w:val="CommentText"/>
    <w:link w:val="CommentSubjectChar"/>
    <w:uiPriority w:val="99"/>
    <w:semiHidden/>
    <w:unhideWhenUsed/>
    <w:rsid w:val="008D0984"/>
    <w:rPr>
      <w:b/>
      <w:bCs/>
    </w:rPr>
  </w:style>
  <w:style w:type="character" w:customStyle="1" w:styleId="CommentSubjectChar">
    <w:name w:val="Comment Subject Char"/>
    <w:basedOn w:val="CommentTextChar"/>
    <w:link w:val="CommentSubject"/>
    <w:uiPriority w:val="99"/>
    <w:semiHidden/>
    <w:rsid w:val="008D0984"/>
    <w:rPr>
      <w:b/>
      <w:bCs/>
      <w:spacing w:val="2"/>
    </w:rPr>
  </w:style>
  <w:style w:type="character" w:styleId="UnresolvedMention">
    <w:name w:val="Unresolved Mention"/>
    <w:basedOn w:val="DefaultParagraphFont"/>
    <w:uiPriority w:val="99"/>
    <w:semiHidden/>
    <w:unhideWhenUsed/>
    <w:rsid w:val="000C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dtf.vic.gov.au/VicFleet" TargetMode="External"/><Relationship Id="rId39" Type="http://schemas.openxmlformats.org/officeDocument/2006/relationships/hyperlink" Target="http://www.procurement.vic.gov.au/VicFleet" TargetMode="External"/><Relationship Id="rId3" Type="http://schemas.openxmlformats.org/officeDocument/2006/relationships/numbering" Target="numbering.xml"/><Relationship Id="rId21" Type="http://schemas.openxmlformats.org/officeDocument/2006/relationships/hyperlink" Target="http://www.legislation.vic.gov.au" TargetMode="External"/><Relationship Id="rId34" Type="http://schemas.openxmlformats.org/officeDocument/2006/relationships/hyperlink" Target="http://www.dtf.vic.gov.au/VicFleet" TargetMode="External"/><Relationship Id="rId42" Type="http://schemas.openxmlformats.org/officeDocument/2006/relationships/hyperlink" Target="http://www.dtf.vic.gov.au/VicFleet" TargetMode="External"/><Relationship Id="rId47" Type="http://schemas.openxmlformats.org/officeDocument/2006/relationships/header" Target="header7.xml"/><Relationship Id="rId50"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dtf.vic.gov.au/VicFleet" TargetMode="External"/><Relationship Id="rId33" Type="http://schemas.openxmlformats.org/officeDocument/2006/relationships/hyperlink" Target="http://www.dtf.vic.gov.au/VicFleet" TargetMode="External"/><Relationship Id="rId38" Type="http://schemas.openxmlformats.org/officeDocument/2006/relationships/hyperlink" Target="http://www.dtf.vic.gov.au/VicFleet"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dtf.vic.gov.au/VicFleet" TargetMode="External"/><Relationship Id="rId29" Type="http://schemas.openxmlformats.org/officeDocument/2006/relationships/hyperlink" Target="http://www.dtf.vic.gov.au/VicFleet" TargetMode="External"/><Relationship Id="rId41" Type="http://schemas.openxmlformats.org/officeDocument/2006/relationships/hyperlink" Target="http://www.howsafeisyourcar.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 TargetMode="External"/><Relationship Id="rId32" Type="http://schemas.openxmlformats.org/officeDocument/2006/relationships/hyperlink" Target="http://www.vpsc.vic.gov.au" TargetMode="External"/><Relationship Id="rId37" Type="http://schemas.openxmlformats.org/officeDocument/2006/relationships/hyperlink" Target="https://vpsc.vic.gov.au/resources/victorian-public-entity-executive-resource-suite/" TargetMode="External"/><Relationship Id="rId40" Type="http://schemas.openxmlformats.org/officeDocument/2006/relationships/hyperlink" Target="http://www.dtf.vic.gov.au/VicFleet" TargetMode="Externa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dtf.vic.gov.au/VicFleet" TargetMode="External"/><Relationship Id="rId28" Type="http://schemas.openxmlformats.org/officeDocument/2006/relationships/hyperlink" Target="http://www.dtf.vic.gov.au/VicFleet" TargetMode="External"/><Relationship Id="rId36" Type="http://schemas.openxmlformats.org/officeDocument/2006/relationships/hyperlink" Target="https://vpsc.vic.gov.au/resources/victorian-public-service-executive-resource-suite/" TargetMode="External"/><Relationship Id="rId49"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dtf.vic.gov.au/VicFleet" TargetMode="External"/><Relationship Id="rId31" Type="http://schemas.openxmlformats.org/officeDocument/2006/relationships/hyperlink" Target="http://www." TargetMode="External"/><Relationship Id="rId44" Type="http://schemas.openxmlformats.org/officeDocument/2006/relationships/hyperlink" Target="http://www.procurement.vic.gov.a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tf.vic.gov.au/VicFleet" TargetMode="External"/><Relationship Id="rId27" Type="http://schemas.openxmlformats.org/officeDocument/2006/relationships/hyperlink" Target="http://www." TargetMode="External"/><Relationship Id="rId30" Type="http://schemas.openxmlformats.org/officeDocument/2006/relationships/hyperlink" Target="http://www.tyrestewardship.org.au/" TargetMode="External"/><Relationship Id="rId35" Type="http://schemas.openxmlformats.org/officeDocument/2006/relationships/hyperlink" Target="http://www.worksafe.vic.gov.au/" TargetMode="External"/><Relationship Id="rId43" Type="http://schemas.openxmlformats.org/officeDocument/2006/relationships/hyperlink" Target="http://www.intranet.vic.gov.au/book-car" TargetMode="External"/><Relationship Id="rId48"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68F883F-34A8-44CA-9535-A7F10A20B1FD}">
  <ds:schemaRefs>
    <ds:schemaRef ds:uri="http://schemas.openxmlformats.org/officeDocument/2006/bibliography"/>
  </ds:schemaRefs>
</ds:datastoreItem>
</file>

<file path=customXml/itemProps2.xml><?xml version="1.0" encoding="utf-8"?>
<ds:datastoreItem xmlns:ds="http://schemas.openxmlformats.org/officeDocument/2006/customXml" ds:itemID="{1F85E7CF-E16E-4CC8-8DEF-DA5064BF41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13914</Words>
  <Characters>79312</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Nicholas Tucker (DGS)</cp:lastModifiedBy>
  <cp:revision>5</cp:revision>
  <cp:lastPrinted>2018-02-27T22:54:00Z</cp:lastPrinted>
  <dcterms:created xsi:type="dcterms:W3CDTF">2023-06-05T05:34:00Z</dcterms:created>
  <dcterms:modified xsi:type="dcterms:W3CDTF">2023-06-12T23:24:00Z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58e83418-4695-4286-b924-f9b4d5090b6d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2023-06-12T23:24:44Z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7ac4f0d2-83a7-4384-bca8-093886c35448</vt:lpwstr>
  </property>
  <property fmtid="{D5CDD505-2E9C-101B-9397-08002B2CF9AE}" pid="11" name="MSIP_Label_7158ebbd-6c5e-441f-bfc9-4eb8c11e3978_ContentBits">
    <vt:lpwstr>2</vt:lpwstr>
  </property>
</Properties>
</file>